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A941A">
      <w:pPr>
        <w:rPr>
          <w:rFonts w:ascii="Arial Unicode MS" w:hAnsi="Arial Unicode MS" w:eastAsia="Arial Unicode MS" w:cs="Arial Unicode MS"/>
          <w:sz w:val="32"/>
          <w:szCs w:val="32"/>
          <w:lang w:eastAsia="zh-CN"/>
        </w:rPr>
      </w:pPr>
      <w:r>
        <w:rPr>
          <w:rFonts w:hint="eastAsia" w:ascii="Arial Unicode MS" w:hAnsi="Arial Unicode MS" w:eastAsia="Arial Unicode MS" w:cs="Arial Unicode MS"/>
          <w:sz w:val="32"/>
          <w:szCs w:val="32"/>
          <w:lang w:eastAsia="zh-CN"/>
        </w:rPr>
        <w:t xml:space="preserve"> </w:t>
      </w:r>
    </w:p>
    <w:p w14:paraId="1B1CB3E1">
      <w:pPr>
        <w:rPr>
          <w:rFonts w:ascii="Arial Unicode MS" w:hAnsi="Arial Unicode MS" w:eastAsia="Arial Unicode MS" w:cs="Arial Unicode MS"/>
          <w:sz w:val="32"/>
          <w:szCs w:val="32"/>
          <w:lang w:eastAsia="zh-CN"/>
        </w:rPr>
      </w:pPr>
    </w:p>
    <w:p w14:paraId="0966AF79">
      <w:pPr>
        <w:rPr>
          <w:rFonts w:ascii="Arial Unicode MS" w:hAnsi="Arial Unicode MS" w:eastAsia="Arial Unicode MS" w:cs="Arial Unicode MS"/>
          <w:sz w:val="32"/>
          <w:szCs w:val="32"/>
          <w:lang w:eastAsia="zh-CN"/>
        </w:rPr>
      </w:pPr>
    </w:p>
    <w:p w14:paraId="776CD1CC">
      <w:pPr>
        <w:rPr>
          <w:rFonts w:ascii="Arial Unicode MS" w:hAnsi="Arial Unicode MS" w:eastAsia="Arial Unicode MS" w:cs="Arial Unicode MS"/>
          <w:sz w:val="32"/>
          <w:szCs w:val="32"/>
          <w:lang w:eastAsia="zh-CN"/>
        </w:rPr>
      </w:pPr>
    </w:p>
    <w:p w14:paraId="3ADF0264">
      <w:pPr>
        <w:spacing w:before="5"/>
        <w:rPr>
          <w:rFonts w:ascii="Arial Unicode MS" w:hAnsi="Arial Unicode MS" w:eastAsia="Arial Unicode MS" w:cs="Arial Unicode MS"/>
          <w:sz w:val="42"/>
          <w:szCs w:val="42"/>
          <w:lang w:eastAsia="zh-CN"/>
        </w:rPr>
      </w:pPr>
    </w:p>
    <w:p w14:paraId="1EC762D2">
      <w:pPr>
        <w:spacing w:line="778" w:lineRule="exact"/>
        <w:ind w:left="1547" w:right="985" w:hanging="3"/>
        <w:jc w:val="center"/>
        <w:outlineLvl w:val="0"/>
        <w:rPr>
          <w:rFonts w:ascii="宋体" w:hAnsi="宋体" w:eastAsia="宋体" w:cs="宋体"/>
          <w:sz w:val="60"/>
          <w:szCs w:val="60"/>
          <w:lang w:eastAsia="zh-CN"/>
        </w:rPr>
      </w:pPr>
      <w:bookmarkStart w:id="0" w:name="_Toc2476"/>
      <w:bookmarkStart w:id="1" w:name="_Toc26140"/>
      <w:bookmarkStart w:id="2" w:name="_Toc29717"/>
      <w:bookmarkStart w:id="3" w:name="_Toc23345"/>
      <w:r>
        <w:rPr>
          <w:rFonts w:hint="eastAsia" w:ascii="宋体" w:hAnsi="宋体" w:eastAsia="宋体" w:cs="宋体"/>
          <w:sz w:val="60"/>
          <w:szCs w:val="60"/>
          <w:lang w:val="en-US" w:eastAsia="zh-CN"/>
        </w:rPr>
        <w:t>北京市</w:t>
      </w:r>
      <w:r>
        <w:rPr>
          <w:rFonts w:ascii="宋体" w:hAnsi="宋体" w:eastAsia="宋体" w:cs="宋体"/>
          <w:sz w:val="60"/>
          <w:szCs w:val="60"/>
          <w:lang w:eastAsia="zh-CN"/>
        </w:rPr>
        <w:t xml:space="preserve">政府采购项目 </w:t>
      </w:r>
    </w:p>
    <w:p w14:paraId="4B145D3B">
      <w:pPr>
        <w:spacing w:line="778" w:lineRule="exact"/>
        <w:ind w:left="1547" w:right="985" w:hanging="3"/>
        <w:jc w:val="center"/>
        <w:outlineLvl w:val="0"/>
        <w:rPr>
          <w:rFonts w:ascii="宋体" w:hAnsi="宋体" w:eastAsia="宋体" w:cs="宋体"/>
          <w:sz w:val="60"/>
          <w:szCs w:val="60"/>
          <w:lang w:eastAsia="zh-CN"/>
        </w:rPr>
      </w:pPr>
      <w:r>
        <w:rPr>
          <w:rFonts w:ascii="宋体" w:hAnsi="宋体" w:eastAsia="宋体" w:cs="宋体"/>
          <w:sz w:val="60"/>
          <w:szCs w:val="60"/>
          <w:lang w:eastAsia="zh-CN"/>
        </w:rPr>
        <w:t>公开招标文件</w:t>
      </w:r>
      <w:bookmarkEnd w:id="0"/>
      <w:bookmarkEnd w:id="1"/>
      <w:bookmarkEnd w:id="2"/>
      <w:bookmarkEnd w:id="3"/>
    </w:p>
    <w:p w14:paraId="43DA8D86">
      <w:pPr>
        <w:rPr>
          <w:rFonts w:ascii="宋体" w:hAnsi="宋体" w:eastAsia="宋体" w:cs="宋体"/>
          <w:sz w:val="79"/>
          <w:szCs w:val="79"/>
          <w:lang w:eastAsia="zh-CN"/>
        </w:rPr>
      </w:pPr>
    </w:p>
    <w:p w14:paraId="0BA29C00">
      <w:pPr>
        <w:rPr>
          <w:rFonts w:ascii="宋体" w:hAnsi="宋体" w:eastAsia="宋体" w:cs="宋体"/>
          <w:sz w:val="79"/>
          <w:szCs w:val="79"/>
          <w:lang w:eastAsia="zh-CN"/>
        </w:rPr>
      </w:pPr>
    </w:p>
    <w:p w14:paraId="457AD2C6">
      <w:pPr>
        <w:rPr>
          <w:rFonts w:ascii="宋体" w:hAnsi="宋体" w:eastAsia="宋体" w:cs="宋体"/>
          <w:sz w:val="79"/>
          <w:szCs w:val="79"/>
          <w:lang w:eastAsia="zh-CN"/>
        </w:rPr>
      </w:pPr>
    </w:p>
    <w:p w14:paraId="595E25FB">
      <w:pPr>
        <w:spacing w:line="350" w:lineRule="auto"/>
        <w:ind w:firstLine="1098" w:firstLineChars="305"/>
        <w:rPr>
          <w:sz w:val="36"/>
          <w:szCs w:val="36"/>
          <w:lang w:eastAsia="zh-CN"/>
        </w:rPr>
      </w:pPr>
      <w:r>
        <w:rPr>
          <w:rFonts w:hint="eastAsia" w:ascii="宋体" w:hAnsi="宋体" w:eastAsia="宋体" w:cs="宋体"/>
          <w:sz w:val="36"/>
          <w:szCs w:val="36"/>
          <w:lang w:eastAsia="zh-CN"/>
        </w:rPr>
        <w:t>项目名称：顺义区发展和改革委员会重大投资项目谋划咨询服务项目</w:t>
      </w:r>
    </w:p>
    <w:p w14:paraId="6A744071">
      <w:pPr>
        <w:spacing w:line="350" w:lineRule="auto"/>
        <w:ind w:firstLine="1098" w:firstLineChars="305"/>
        <w:rPr>
          <w:sz w:val="36"/>
          <w:szCs w:val="36"/>
          <w:lang w:eastAsia="zh-CN"/>
        </w:rPr>
      </w:pPr>
      <w:r>
        <w:rPr>
          <w:rFonts w:hint="eastAsia" w:ascii="宋体" w:hAnsi="宋体" w:eastAsia="宋体" w:cs="宋体"/>
          <w:sz w:val="36"/>
          <w:szCs w:val="36"/>
          <w:lang w:eastAsia="zh-CN"/>
        </w:rPr>
        <w:t>项目编号</w:t>
      </w:r>
      <w:r>
        <w:rPr>
          <w:sz w:val="36"/>
          <w:szCs w:val="36"/>
          <w:lang w:eastAsia="zh-CN"/>
        </w:rPr>
        <w:t>/</w:t>
      </w:r>
      <w:r>
        <w:rPr>
          <w:rFonts w:hint="eastAsia" w:ascii="宋体" w:hAnsi="宋体" w:eastAsia="宋体" w:cs="宋体"/>
          <w:sz w:val="36"/>
          <w:szCs w:val="36"/>
          <w:lang w:eastAsia="zh-CN"/>
        </w:rPr>
        <w:t>包号：</w:t>
      </w:r>
      <w:r>
        <w:rPr>
          <w:rFonts w:hint="eastAsia"/>
          <w:sz w:val="36"/>
          <w:szCs w:val="36"/>
          <w:lang w:eastAsia="zh-CN"/>
        </w:rPr>
        <w:t>BIECC-24CG10216</w:t>
      </w:r>
    </w:p>
    <w:p w14:paraId="2F0B1EDA">
      <w:pPr>
        <w:spacing w:line="350" w:lineRule="auto"/>
        <w:ind w:firstLine="1098" w:firstLineChars="305"/>
        <w:rPr>
          <w:sz w:val="36"/>
          <w:szCs w:val="36"/>
          <w:lang w:eastAsia="zh-CN"/>
        </w:rPr>
      </w:pPr>
      <w:r>
        <w:rPr>
          <w:rFonts w:hint="eastAsia" w:ascii="宋体" w:hAnsi="宋体" w:eastAsia="宋体" w:cs="宋体"/>
          <w:sz w:val="36"/>
          <w:szCs w:val="36"/>
          <w:lang w:eastAsia="zh-CN"/>
        </w:rPr>
        <w:t>采购人：北京市顺义区发展和改革委员会</w:t>
      </w:r>
    </w:p>
    <w:p w14:paraId="7966CA11">
      <w:pPr>
        <w:spacing w:line="350" w:lineRule="auto"/>
        <w:ind w:firstLine="1098" w:firstLineChars="305"/>
        <w:rPr>
          <w:rFonts w:ascii="宋体" w:hAnsi="宋体" w:eastAsia="宋体" w:cs="宋体"/>
          <w:sz w:val="36"/>
          <w:szCs w:val="36"/>
          <w:lang w:eastAsia="zh-CN"/>
        </w:rPr>
        <w:sectPr>
          <w:footerReference r:id="rId3" w:type="default"/>
          <w:type w:val="continuous"/>
          <w:pgSz w:w="11920" w:h="16850"/>
          <w:pgMar w:top="1420" w:right="1680" w:bottom="280" w:left="1680" w:header="720" w:footer="720" w:gutter="0"/>
          <w:cols w:space="720" w:num="1"/>
        </w:sectPr>
      </w:pPr>
      <w:r>
        <w:rPr>
          <w:rFonts w:hint="eastAsia" w:ascii="宋体" w:hAnsi="宋体" w:eastAsia="宋体" w:cs="宋体"/>
          <w:sz w:val="36"/>
          <w:szCs w:val="36"/>
          <w:lang w:eastAsia="zh-CN"/>
        </w:rPr>
        <w:t>采购代理机构：北京国际工程咨询有限公司</w:t>
      </w:r>
    </w:p>
    <w:p w14:paraId="180CB236">
      <w:pPr>
        <w:rPr>
          <w:rFonts w:ascii="宋体" w:hAnsi="宋体" w:eastAsia="宋体" w:cs="宋体"/>
          <w:sz w:val="20"/>
          <w:szCs w:val="20"/>
          <w:lang w:eastAsia="zh-CN"/>
        </w:rPr>
      </w:pPr>
    </w:p>
    <w:p w14:paraId="3CDC6884">
      <w:pPr>
        <w:spacing w:before="4"/>
        <w:rPr>
          <w:rFonts w:ascii="宋体" w:hAnsi="宋体" w:eastAsia="宋体" w:cs="宋体"/>
          <w:sz w:val="19"/>
          <w:szCs w:val="19"/>
          <w:lang w:eastAsia="zh-CN"/>
        </w:rPr>
      </w:pPr>
    </w:p>
    <w:p w14:paraId="117CAFD8">
      <w:pPr>
        <w:tabs>
          <w:tab w:val="left" w:pos="1442"/>
        </w:tabs>
        <w:spacing w:line="460" w:lineRule="exact"/>
        <w:ind w:right="2"/>
        <w:jc w:val="center"/>
        <w:rPr>
          <w:rFonts w:ascii="宋体" w:hAnsi="宋体" w:eastAsia="宋体" w:cs="宋体"/>
          <w:sz w:val="36"/>
          <w:szCs w:val="36"/>
        </w:rPr>
      </w:pPr>
      <w:r>
        <w:rPr>
          <w:rFonts w:ascii="宋体" w:hAnsi="宋体" w:eastAsia="宋体" w:cs="宋体"/>
          <w:sz w:val="36"/>
          <w:szCs w:val="36"/>
        </w:rPr>
        <w:t>目</w:t>
      </w:r>
      <w:r>
        <w:rPr>
          <w:rFonts w:ascii="宋体" w:hAnsi="宋体" w:eastAsia="宋体" w:cs="宋体"/>
          <w:sz w:val="36"/>
          <w:szCs w:val="36"/>
        </w:rPr>
        <w:tab/>
      </w:r>
      <w:r>
        <w:rPr>
          <w:rFonts w:ascii="宋体" w:hAnsi="宋体" w:eastAsia="宋体" w:cs="宋体"/>
          <w:sz w:val="36"/>
          <w:szCs w:val="36"/>
        </w:rPr>
        <w:t>录</w:t>
      </w:r>
    </w:p>
    <w:p w14:paraId="3A816461">
      <w:pPr>
        <w:rPr>
          <w:rFonts w:ascii="宋体" w:hAnsi="宋体" w:eastAsia="宋体" w:cs="宋体"/>
          <w:sz w:val="36"/>
          <w:szCs w:val="36"/>
        </w:rPr>
      </w:pPr>
    </w:p>
    <w:p w14:paraId="4B73EB0E">
      <w:pPr>
        <w:spacing w:before="7"/>
        <w:rPr>
          <w:rFonts w:ascii="宋体" w:hAnsi="宋体" w:eastAsia="宋体" w:cs="宋体"/>
          <w:sz w:val="26"/>
          <w:szCs w:val="26"/>
        </w:rPr>
      </w:pPr>
    </w:p>
    <w:p w14:paraId="208BD6C4">
      <w:pPr>
        <w:pStyle w:val="16"/>
        <w:tabs>
          <w:tab w:val="right" w:leader="dot" w:pos="9480"/>
        </w:tabs>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14:paraId="54CCB535">
      <w:pPr>
        <w:pStyle w:val="16"/>
        <w:tabs>
          <w:tab w:val="right" w:pos="2800"/>
          <w:tab w:val="right" w:leader="dot" w:pos="9480"/>
        </w:tabs>
        <w:spacing w:line="360" w:lineRule="auto"/>
        <w:rPr>
          <w:b/>
          <w:bCs/>
        </w:rPr>
      </w:pPr>
      <w:r>
        <w:fldChar w:fldCharType="begin"/>
      </w:r>
      <w:r>
        <w:instrText xml:space="preserve"> HYPERLINK \l "_Toc26589" </w:instrText>
      </w:r>
      <w:r>
        <w:fldChar w:fldCharType="separate"/>
      </w:r>
      <w:r>
        <w:rPr>
          <w:b/>
          <w:bCs/>
        </w:rPr>
        <w:t>第一章</w:t>
      </w:r>
      <w:r>
        <w:rPr>
          <w:b/>
          <w:bCs/>
        </w:rPr>
        <w:tab/>
      </w:r>
      <w:r>
        <w:rPr>
          <w:b/>
          <w:bCs/>
        </w:rPr>
        <w:t>投标邀请</w:t>
      </w:r>
      <w:r>
        <w:rPr>
          <w:rFonts w:hint="eastAsia"/>
          <w:b/>
          <w:bCs/>
          <w:lang w:eastAsia="zh-CN"/>
        </w:rPr>
        <w:t>.......</w:t>
      </w:r>
      <w:r>
        <w:rPr>
          <w:b/>
          <w:bCs/>
        </w:rPr>
        <w:tab/>
      </w:r>
      <w:r>
        <w:rPr>
          <w:b/>
          <w:bCs/>
        </w:rPr>
        <w:fldChar w:fldCharType="begin"/>
      </w:r>
      <w:r>
        <w:rPr>
          <w:b/>
          <w:bCs/>
        </w:rPr>
        <w:instrText xml:space="preserve"> PAGEREF _Toc26589 \h </w:instrText>
      </w:r>
      <w:r>
        <w:rPr>
          <w:b/>
          <w:bCs/>
        </w:rPr>
        <w:fldChar w:fldCharType="separate"/>
      </w:r>
      <w:r>
        <w:rPr>
          <w:b/>
          <w:bCs/>
        </w:rPr>
        <w:t>2</w:t>
      </w:r>
      <w:r>
        <w:rPr>
          <w:b/>
          <w:bCs/>
        </w:rPr>
        <w:fldChar w:fldCharType="end"/>
      </w:r>
      <w:r>
        <w:rPr>
          <w:b/>
          <w:bCs/>
        </w:rPr>
        <w:fldChar w:fldCharType="end"/>
      </w:r>
    </w:p>
    <w:p w14:paraId="55550CA1">
      <w:pPr>
        <w:pStyle w:val="16"/>
        <w:tabs>
          <w:tab w:val="right" w:pos="2800"/>
          <w:tab w:val="right" w:leader="dot" w:pos="9480"/>
        </w:tabs>
        <w:spacing w:line="360" w:lineRule="auto"/>
        <w:rPr>
          <w:b/>
          <w:bCs/>
        </w:rPr>
      </w:pPr>
      <w:r>
        <w:fldChar w:fldCharType="begin"/>
      </w:r>
      <w:r>
        <w:instrText xml:space="preserve"> HYPERLINK \l "_Toc1418" </w:instrText>
      </w:r>
      <w:r>
        <w:fldChar w:fldCharType="separate"/>
      </w:r>
      <w:r>
        <w:rPr>
          <w:b/>
          <w:bCs/>
        </w:rPr>
        <w:t>第二章</w:t>
      </w:r>
      <w:r>
        <w:rPr>
          <w:b/>
          <w:bCs/>
        </w:rPr>
        <w:tab/>
      </w:r>
      <w:r>
        <w:rPr>
          <w:b/>
          <w:bCs/>
        </w:rPr>
        <w:t>投标人须知</w:t>
      </w:r>
      <w:r>
        <w:rPr>
          <w:rFonts w:hint="eastAsia"/>
          <w:b/>
          <w:bCs/>
          <w:lang w:eastAsia="zh-CN"/>
        </w:rPr>
        <w:t>.....</w:t>
      </w:r>
      <w:r>
        <w:rPr>
          <w:b/>
          <w:bCs/>
        </w:rPr>
        <w:tab/>
      </w:r>
      <w:r>
        <w:rPr>
          <w:b/>
          <w:bCs/>
        </w:rPr>
        <w:fldChar w:fldCharType="begin"/>
      </w:r>
      <w:r>
        <w:rPr>
          <w:b/>
          <w:bCs/>
        </w:rPr>
        <w:instrText xml:space="preserve"> PAGEREF _Toc1418 \h </w:instrText>
      </w:r>
      <w:r>
        <w:rPr>
          <w:b/>
          <w:bCs/>
        </w:rPr>
        <w:fldChar w:fldCharType="separate"/>
      </w:r>
      <w:r>
        <w:rPr>
          <w:b/>
          <w:bCs/>
        </w:rPr>
        <w:t>5</w:t>
      </w:r>
      <w:r>
        <w:rPr>
          <w:b/>
          <w:bCs/>
        </w:rPr>
        <w:fldChar w:fldCharType="end"/>
      </w:r>
      <w:r>
        <w:rPr>
          <w:b/>
          <w:bCs/>
        </w:rPr>
        <w:fldChar w:fldCharType="end"/>
      </w:r>
    </w:p>
    <w:p w14:paraId="25D902BE">
      <w:pPr>
        <w:pStyle w:val="16"/>
        <w:tabs>
          <w:tab w:val="right" w:pos="2800"/>
          <w:tab w:val="right" w:leader="dot" w:pos="9480"/>
        </w:tabs>
        <w:spacing w:line="360" w:lineRule="auto"/>
        <w:rPr>
          <w:b/>
          <w:bCs/>
        </w:rPr>
      </w:pPr>
      <w:r>
        <w:fldChar w:fldCharType="begin"/>
      </w:r>
      <w:r>
        <w:instrText xml:space="preserve"> HYPERLINK \l "_Toc16869" </w:instrText>
      </w:r>
      <w:r>
        <w:fldChar w:fldCharType="separate"/>
      </w:r>
      <w:r>
        <w:rPr>
          <w:b/>
          <w:bCs/>
        </w:rPr>
        <w:t>第三章</w:t>
      </w:r>
      <w:r>
        <w:rPr>
          <w:b/>
          <w:bCs/>
        </w:rPr>
        <w:tab/>
      </w:r>
      <w:r>
        <w:rPr>
          <w:b/>
          <w:bCs/>
        </w:rPr>
        <w:t>资格审查</w:t>
      </w:r>
      <w:r>
        <w:rPr>
          <w:rFonts w:hint="eastAsia"/>
          <w:b/>
          <w:bCs/>
          <w:lang w:eastAsia="zh-CN"/>
        </w:rPr>
        <w:t>.......</w:t>
      </w:r>
      <w:r>
        <w:rPr>
          <w:b/>
          <w:bCs/>
        </w:rPr>
        <w:tab/>
      </w:r>
      <w:r>
        <w:rPr>
          <w:b/>
          <w:bCs/>
        </w:rPr>
        <w:fldChar w:fldCharType="begin"/>
      </w:r>
      <w:r>
        <w:rPr>
          <w:b/>
          <w:bCs/>
        </w:rPr>
        <w:instrText xml:space="preserve"> PAGEREF _Toc16869 \h </w:instrText>
      </w:r>
      <w:r>
        <w:rPr>
          <w:b/>
          <w:bCs/>
        </w:rPr>
        <w:fldChar w:fldCharType="separate"/>
      </w:r>
      <w:r>
        <w:rPr>
          <w:b/>
          <w:bCs/>
        </w:rPr>
        <w:t>22</w:t>
      </w:r>
      <w:r>
        <w:rPr>
          <w:b/>
          <w:bCs/>
        </w:rPr>
        <w:fldChar w:fldCharType="end"/>
      </w:r>
      <w:r>
        <w:rPr>
          <w:b/>
          <w:bCs/>
        </w:rPr>
        <w:fldChar w:fldCharType="end"/>
      </w:r>
    </w:p>
    <w:p w14:paraId="7E8C2D5C">
      <w:pPr>
        <w:pStyle w:val="16"/>
        <w:tabs>
          <w:tab w:val="right" w:pos="2800"/>
          <w:tab w:val="right" w:leader="dot" w:pos="9480"/>
        </w:tabs>
        <w:spacing w:line="360" w:lineRule="auto"/>
        <w:rPr>
          <w:b/>
          <w:bCs/>
        </w:rPr>
      </w:pPr>
      <w:r>
        <w:fldChar w:fldCharType="begin"/>
      </w:r>
      <w:r>
        <w:instrText xml:space="preserve"> HYPERLINK \l "_Toc2915" </w:instrText>
      </w:r>
      <w:r>
        <w:fldChar w:fldCharType="separate"/>
      </w:r>
      <w:r>
        <w:rPr>
          <w:b/>
          <w:bCs/>
        </w:rPr>
        <w:t>第四章</w:t>
      </w:r>
      <w:r>
        <w:rPr>
          <w:b/>
          <w:bCs/>
        </w:rPr>
        <w:tab/>
      </w:r>
      <w:r>
        <w:rPr>
          <w:rFonts w:hint="eastAsia"/>
          <w:b/>
          <w:bCs/>
          <w:lang w:eastAsia="zh-CN"/>
        </w:rPr>
        <w:t xml:space="preserve">  </w:t>
      </w:r>
      <w:r>
        <w:rPr>
          <w:b/>
          <w:bCs/>
        </w:rPr>
        <w:t>评标程序、评标方法和评标标准</w:t>
      </w:r>
      <w:r>
        <w:rPr>
          <w:b/>
          <w:bCs/>
        </w:rPr>
        <w:tab/>
      </w:r>
      <w:r>
        <w:rPr>
          <w:b/>
          <w:bCs/>
        </w:rPr>
        <w:fldChar w:fldCharType="begin"/>
      </w:r>
      <w:r>
        <w:rPr>
          <w:b/>
          <w:bCs/>
        </w:rPr>
        <w:instrText xml:space="preserve"> PAGEREF _Toc2915 \h </w:instrText>
      </w:r>
      <w:r>
        <w:rPr>
          <w:b/>
          <w:bCs/>
        </w:rPr>
        <w:fldChar w:fldCharType="separate"/>
      </w:r>
      <w:r>
        <w:rPr>
          <w:b/>
          <w:bCs/>
        </w:rPr>
        <w:t>25</w:t>
      </w:r>
      <w:r>
        <w:rPr>
          <w:b/>
          <w:bCs/>
        </w:rPr>
        <w:fldChar w:fldCharType="end"/>
      </w:r>
      <w:r>
        <w:rPr>
          <w:b/>
          <w:bCs/>
        </w:rPr>
        <w:fldChar w:fldCharType="end"/>
      </w:r>
    </w:p>
    <w:p w14:paraId="4D5A6D43">
      <w:pPr>
        <w:pStyle w:val="16"/>
        <w:tabs>
          <w:tab w:val="right" w:pos="2800"/>
          <w:tab w:val="right" w:leader="dot" w:pos="9480"/>
        </w:tabs>
        <w:spacing w:line="360" w:lineRule="auto"/>
        <w:rPr>
          <w:b/>
          <w:bCs/>
        </w:rPr>
      </w:pPr>
      <w:r>
        <w:fldChar w:fldCharType="begin"/>
      </w:r>
      <w:r>
        <w:instrText xml:space="preserve"> HYPERLINK \l "_Toc14121" </w:instrText>
      </w:r>
      <w:r>
        <w:fldChar w:fldCharType="separate"/>
      </w:r>
      <w:r>
        <w:rPr>
          <w:b/>
          <w:bCs/>
        </w:rPr>
        <w:t>第五章</w:t>
      </w:r>
      <w:r>
        <w:rPr>
          <w:b/>
          <w:bCs/>
        </w:rPr>
        <w:tab/>
      </w:r>
      <w:r>
        <w:rPr>
          <w:b/>
          <w:bCs/>
        </w:rPr>
        <w:t>采购需求</w:t>
      </w:r>
      <w:r>
        <w:rPr>
          <w:rFonts w:hint="eastAsia"/>
          <w:b/>
          <w:bCs/>
          <w:lang w:eastAsia="zh-CN"/>
        </w:rPr>
        <w:t>.......</w:t>
      </w:r>
      <w:r>
        <w:rPr>
          <w:b/>
          <w:bCs/>
        </w:rPr>
        <w:tab/>
      </w:r>
      <w:r>
        <w:rPr>
          <w:b/>
          <w:bCs/>
        </w:rPr>
        <w:fldChar w:fldCharType="begin"/>
      </w:r>
      <w:r>
        <w:rPr>
          <w:b/>
          <w:bCs/>
        </w:rPr>
        <w:instrText xml:space="preserve"> PAGEREF _Toc14121 \h </w:instrText>
      </w:r>
      <w:r>
        <w:rPr>
          <w:b/>
          <w:bCs/>
        </w:rPr>
        <w:fldChar w:fldCharType="separate"/>
      </w:r>
      <w:r>
        <w:rPr>
          <w:b/>
          <w:bCs/>
        </w:rPr>
        <w:t>37</w:t>
      </w:r>
      <w:r>
        <w:rPr>
          <w:b/>
          <w:bCs/>
        </w:rPr>
        <w:fldChar w:fldCharType="end"/>
      </w:r>
      <w:r>
        <w:rPr>
          <w:b/>
          <w:bCs/>
        </w:rPr>
        <w:fldChar w:fldCharType="end"/>
      </w:r>
    </w:p>
    <w:p w14:paraId="1432EE1E">
      <w:pPr>
        <w:pStyle w:val="16"/>
        <w:tabs>
          <w:tab w:val="right" w:pos="2800"/>
          <w:tab w:val="right" w:leader="dot" w:pos="9480"/>
        </w:tabs>
        <w:spacing w:line="360" w:lineRule="auto"/>
        <w:rPr>
          <w:b/>
          <w:bCs/>
        </w:rPr>
      </w:pPr>
      <w:r>
        <w:fldChar w:fldCharType="begin"/>
      </w:r>
      <w:r>
        <w:instrText xml:space="preserve"> HYPERLINK \l "_Toc20296" </w:instrText>
      </w:r>
      <w:r>
        <w:fldChar w:fldCharType="separate"/>
      </w:r>
      <w:r>
        <w:rPr>
          <w:b/>
          <w:bCs/>
        </w:rPr>
        <w:t>第六章</w:t>
      </w:r>
      <w:r>
        <w:rPr>
          <w:b/>
          <w:bCs/>
        </w:rPr>
        <w:tab/>
      </w:r>
      <w:r>
        <w:rPr>
          <w:rFonts w:hint="eastAsia"/>
          <w:b/>
          <w:bCs/>
          <w:lang w:eastAsia="zh-CN"/>
        </w:rPr>
        <w:t xml:space="preserve">  </w:t>
      </w:r>
      <w:r>
        <w:rPr>
          <w:b/>
          <w:bCs/>
        </w:rPr>
        <w:t>拟签订的合同文本</w:t>
      </w:r>
      <w:r>
        <w:rPr>
          <w:b/>
          <w:bCs/>
        </w:rPr>
        <w:tab/>
      </w:r>
      <w:r>
        <w:rPr>
          <w:b/>
          <w:bCs/>
        </w:rPr>
        <w:fldChar w:fldCharType="begin"/>
      </w:r>
      <w:r>
        <w:rPr>
          <w:b/>
          <w:bCs/>
        </w:rPr>
        <w:instrText xml:space="preserve"> PAGEREF _Toc20296 \h </w:instrText>
      </w:r>
      <w:r>
        <w:rPr>
          <w:b/>
          <w:bCs/>
        </w:rPr>
        <w:fldChar w:fldCharType="separate"/>
      </w:r>
      <w:r>
        <w:rPr>
          <w:b/>
          <w:bCs/>
        </w:rPr>
        <w:t>41</w:t>
      </w:r>
      <w:r>
        <w:rPr>
          <w:b/>
          <w:bCs/>
        </w:rPr>
        <w:fldChar w:fldCharType="end"/>
      </w:r>
      <w:r>
        <w:rPr>
          <w:b/>
          <w:bCs/>
        </w:rPr>
        <w:fldChar w:fldCharType="end"/>
      </w:r>
    </w:p>
    <w:p w14:paraId="73B32042">
      <w:pPr>
        <w:pStyle w:val="16"/>
        <w:tabs>
          <w:tab w:val="right" w:pos="2800"/>
          <w:tab w:val="right" w:leader="dot" w:pos="9480"/>
        </w:tabs>
        <w:spacing w:line="360" w:lineRule="auto"/>
        <w:rPr>
          <w:b/>
          <w:bCs/>
        </w:rPr>
      </w:pPr>
      <w:r>
        <w:fldChar w:fldCharType="begin"/>
      </w:r>
      <w:r>
        <w:instrText xml:space="preserve"> HYPERLINK \l "_Toc22534" </w:instrText>
      </w:r>
      <w:r>
        <w:fldChar w:fldCharType="separate"/>
      </w:r>
      <w:r>
        <w:rPr>
          <w:b/>
          <w:bCs/>
        </w:rPr>
        <w:t>第七章</w:t>
      </w:r>
      <w:r>
        <w:rPr>
          <w:b/>
          <w:bCs/>
        </w:rPr>
        <w:tab/>
      </w:r>
      <w:r>
        <w:rPr>
          <w:b/>
          <w:bCs/>
        </w:rPr>
        <w:t>投标文件格式</w:t>
      </w:r>
      <w:r>
        <w:rPr>
          <w:rFonts w:hint="eastAsia"/>
          <w:b/>
          <w:bCs/>
          <w:lang w:eastAsia="zh-CN"/>
        </w:rPr>
        <w:t>...</w:t>
      </w:r>
      <w:r>
        <w:rPr>
          <w:b/>
          <w:bCs/>
        </w:rPr>
        <w:tab/>
      </w:r>
      <w:r>
        <w:rPr>
          <w:b/>
          <w:bCs/>
        </w:rPr>
        <w:fldChar w:fldCharType="begin"/>
      </w:r>
      <w:r>
        <w:rPr>
          <w:b/>
          <w:bCs/>
        </w:rPr>
        <w:instrText xml:space="preserve"> PAGEREF _Toc22534 \h </w:instrText>
      </w:r>
      <w:r>
        <w:rPr>
          <w:b/>
          <w:bCs/>
        </w:rPr>
        <w:fldChar w:fldCharType="separate"/>
      </w:r>
      <w:r>
        <w:rPr>
          <w:b/>
          <w:bCs/>
        </w:rPr>
        <w:t>59</w:t>
      </w:r>
      <w:r>
        <w:rPr>
          <w:b/>
          <w:bCs/>
        </w:rPr>
        <w:fldChar w:fldCharType="end"/>
      </w:r>
      <w:r>
        <w:rPr>
          <w:b/>
          <w:bCs/>
        </w:rPr>
        <w:fldChar w:fldCharType="end"/>
      </w:r>
    </w:p>
    <w:p w14:paraId="7110FAE8">
      <w:pPr>
        <w:pStyle w:val="16"/>
      </w:pPr>
      <w:r>
        <w:rPr>
          <w:rFonts w:ascii="Times New Roman" w:hAnsi="Times New Roman"/>
        </w:rPr>
        <w:fldChar w:fldCharType="end"/>
      </w:r>
      <w:sdt>
        <w:sdtPr>
          <w:rPr>
            <w:szCs w:val="22"/>
          </w:rPr>
          <w:id w:val="147478830"/>
          <w:docPartObj>
            <w:docPartGallery w:val="Table of Contents"/>
            <w:docPartUnique/>
          </w:docPartObj>
        </w:sdtPr>
        <w:sdtEndPr>
          <w:rPr>
            <w:szCs w:val="22"/>
          </w:rPr>
        </w:sdtEndPr>
        <w:sdtContent/>
      </w:sdt>
    </w:p>
    <w:p w14:paraId="7D136D51">
      <w:r>
        <w:br w:type="page"/>
      </w:r>
    </w:p>
    <w:p w14:paraId="04725325">
      <w:pPr>
        <w:pStyle w:val="2"/>
        <w:tabs>
          <w:tab w:val="left" w:pos="1660"/>
        </w:tabs>
        <w:spacing w:before="241"/>
        <w:ind w:left="38"/>
        <w:jc w:val="center"/>
      </w:pPr>
      <w:bookmarkStart w:id="4" w:name="_Toc2704"/>
      <w:bookmarkStart w:id="5" w:name="_Toc26589"/>
    </w:p>
    <w:p w14:paraId="3C236FA3">
      <w:pPr>
        <w:pStyle w:val="2"/>
        <w:tabs>
          <w:tab w:val="left" w:pos="1660"/>
        </w:tabs>
        <w:spacing w:before="241"/>
        <w:ind w:left="38"/>
        <w:jc w:val="center"/>
        <w:rPr>
          <w:lang w:eastAsia="zh-CN"/>
        </w:rPr>
      </w:pPr>
      <w:r>
        <w:rPr>
          <w:lang w:eastAsia="zh-CN"/>
        </w:rPr>
        <w:t>第一章</w:t>
      </w:r>
      <w:r>
        <w:rPr>
          <w:lang w:eastAsia="zh-CN"/>
        </w:rPr>
        <w:tab/>
      </w:r>
      <w:r>
        <w:rPr>
          <w:lang w:eastAsia="zh-CN"/>
        </w:rPr>
        <w:t>投标邀请</w:t>
      </w:r>
      <w:bookmarkEnd w:id="4"/>
      <w:bookmarkEnd w:id="5"/>
    </w:p>
    <w:p w14:paraId="2157C07A">
      <w:pPr>
        <w:rPr>
          <w:rFonts w:ascii="宋体" w:hAnsi="宋体" w:eastAsia="宋体" w:cs="宋体"/>
          <w:sz w:val="36"/>
          <w:szCs w:val="36"/>
          <w:lang w:eastAsia="zh-CN"/>
        </w:rPr>
      </w:pPr>
    </w:p>
    <w:p w14:paraId="13837099">
      <w:pPr>
        <w:spacing w:before="11"/>
        <w:rPr>
          <w:rFonts w:ascii="宋体" w:hAnsi="宋体" w:eastAsia="宋体" w:cs="宋体"/>
          <w:sz w:val="25"/>
          <w:szCs w:val="25"/>
          <w:lang w:eastAsia="zh-CN"/>
        </w:rPr>
      </w:pPr>
    </w:p>
    <w:p w14:paraId="6F1BBE87">
      <w:pPr>
        <w:ind w:left="121"/>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一、项目基本情况</w:t>
      </w:r>
    </w:p>
    <w:p w14:paraId="1E4E1E16">
      <w:pPr>
        <w:spacing w:before="151"/>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1.项目编号：</w:t>
      </w:r>
      <w:r>
        <w:rPr>
          <w:rFonts w:hint="eastAsia" w:ascii="宋体" w:hAnsi="宋体" w:eastAsia="宋体" w:cs="宋体"/>
          <w:sz w:val="24"/>
          <w:szCs w:val="24"/>
          <w:u w:val="single"/>
          <w:lang w:eastAsia="zh-CN"/>
        </w:rPr>
        <w:t>BIECC-24CG10216</w:t>
      </w:r>
    </w:p>
    <w:p w14:paraId="6F704AB4">
      <w:pPr>
        <w:spacing w:before="151"/>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2.项目名称：</w:t>
      </w:r>
      <w:r>
        <w:rPr>
          <w:rFonts w:hint="eastAsia" w:ascii="宋体" w:hAnsi="宋体" w:eastAsia="宋体" w:cs="宋体"/>
          <w:sz w:val="24"/>
          <w:szCs w:val="24"/>
          <w:u w:val="single"/>
          <w:lang w:eastAsia="zh-CN"/>
        </w:rPr>
        <w:t>顺义区发展和改革委员会重大投资项目谋划咨询服务项目</w:t>
      </w:r>
    </w:p>
    <w:p w14:paraId="273B0E8D">
      <w:pPr>
        <w:spacing w:before="151"/>
        <w:ind w:left="121"/>
        <w:rPr>
          <w:rFonts w:ascii="宋体" w:hAnsi="宋体" w:eastAsia="宋体" w:cs="宋体"/>
          <w:sz w:val="24"/>
          <w:szCs w:val="24"/>
          <w:lang w:eastAsia="zh-CN"/>
        </w:rPr>
      </w:pPr>
      <w:r>
        <w:rPr>
          <w:rFonts w:hint="eastAsia" w:ascii="宋体" w:hAnsi="宋体" w:eastAsia="宋体" w:cs="宋体"/>
          <w:spacing w:val="-1"/>
          <w:sz w:val="24"/>
          <w:szCs w:val="24"/>
          <w:lang w:eastAsia="zh-CN"/>
        </w:rPr>
        <w:t>3.项目</w:t>
      </w:r>
      <w:r>
        <w:rPr>
          <w:rFonts w:hint="eastAsia" w:asciiTheme="minorEastAsia" w:hAnsiTheme="minorEastAsia" w:eastAsiaTheme="minorEastAsia" w:cstheme="minorEastAsia"/>
          <w:spacing w:val="-1"/>
          <w:sz w:val="24"/>
          <w:szCs w:val="24"/>
          <w:lang w:eastAsia="zh-CN"/>
        </w:rPr>
        <w:t>预算金额：</w:t>
      </w:r>
      <w:r>
        <w:rPr>
          <w:rFonts w:hint="eastAsia" w:asciiTheme="minorEastAsia" w:hAnsiTheme="minorEastAsia" w:eastAsiaTheme="minorEastAsia" w:cstheme="minorEastAsia"/>
          <w:sz w:val="24"/>
          <w:szCs w:val="24"/>
          <w:u w:val="single"/>
          <w:lang w:eastAsia="zh-CN"/>
        </w:rPr>
        <w:t>252.00万元、项目最高限价（如有）：01包：90.00万元、02包：162.00万元</w:t>
      </w:r>
    </w:p>
    <w:p w14:paraId="51E58DBB">
      <w:pPr>
        <w:spacing w:before="138"/>
        <w:ind w:left="121"/>
        <w:rPr>
          <w:rFonts w:ascii="宋体" w:hAnsi="宋体" w:eastAsia="宋体" w:cs="宋体"/>
          <w:sz w:val="24"/>
          <w:szCs w:val="24"/>
        </w:rPr>
      </w:pPr>
      <w:r>
        <w:rPr>
          <w:rFonts w:hint="eastAsia" w:ascii="宋体" w:hAnsi="宋体" w:eastAsia="宋体" w:cs="宋体"/>
          <w:sz w:val="24"/>
          <w:szCs w:val="24"/>
        </w:rPr>
        <w:t>4.采购需求：</w:t>
      </w:r>
    </w:p>
    <w:p w14:paraId="43C119D8">
      <w:pPr>
        <w:spacing w:before="4"/>
        <w:rPr>
          <w:rFonts w:ascii="宋体" w:hAnsi="宋体" w:eastAsia="宋体" w:cs="宋体"/>
          <w:sz w:val="13"/>
          <w:szCs w:val="13"/>
        </w:rPr>
      </w:pPr>
    </w:p>
    <w:tbl>
      <w:tblPr>
        <w:tblStyle w:val="21"/>
        <w:tblW w:w="4728" w:type="pct"/>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546"/>
        <w:gridCol w:w="1876"/>
        <w:gridCol w:w="725"/>
        <w:gridCol w:w="3094"/>
      </w:tblGrid>
      <w:tr w14:paraId="045B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 w:type="pct"/>
            <w:vAlign w:val="center"/>
          </w:tcPr>
          <w:p w14:paraId="718011C3">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包号</w:t>
            </w:r>
          </w:p>
        </w:tc>
        <w:tc>
          <w:tcPr>
            <w:tcW w:w="1411" w:type="pct"/>
            <w:vAlign w:val="center"/>
          </w:tcPr>
          <w:p w14:paraId="4F291BE7">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标的名称</w:t>
            </w:r>
          </w:p>
        </w:tc>
        <w:tc>
          <w:tcPr>
            <w:tcW w:w="1040" w:type="pct"/>
            <w:vAlign w:val="center"/>
          </w:tcPr>
          <w:p w14:paraId="18519D29">
            <w:pPr>
              <w:spacing w:line="360" w:lineRule="auto"/>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采购包预算金额</w:t>
            </w:r>
          </w:p>
          <w:p w14:paraId="2F6289E1">
            <w:pPr>
              <w:spacing w:line="360" w:lineRule="auto"/>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（万元）</w:t>
            </w:r>
          </w:p>
        </w:tc>
        <w:tc>
          <w:tcPr>
            <w:tcW w:w="402" w:type="pct"/>
            <w:vAlign w:val="center"/>
          </w:tcPr>
          <w:p w14:paraId="55814F01">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715" w:type="pct"/>
            <w:vAlign w:val="center"/>
          </w:tcPr>
          <w:p w14:paraId="6B6E3B06">
            <w:pPr>
              <w:spacing w:line="360" w:lineRule="auto"/>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简要技术需求或服务要求</w:t>
            </w:r>
          </w:p>
        </w:tc>
      </w:tr>
      <w:tr w14:paraId="39E0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 w:type="pct"/>
            <w:vAlign w:val="center"/>
          </w:tcPr>
          <w:p w14:paraId="527A7CB0">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01</w:t>
            </w:r>
          </w:p>
        </w:tc>
        <w:tc>
          <w:tcPr>
            <w:tcW w:w="1411" w:type="pct"/>
            <w:vAlign w:val="center"/>
          </w:tcPr>
          <w:p w14:paraId="5F13F4A5">
            <w:pPr>
              <w:spacing w:line="360" w:lineRule="auto"/>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2024年顺义区客、货运路网项目谋划</w:t>
            </w:r>
          </w:p>
        </w:tc>
        <w:tc>
          <w:tcPr>
            <w:tcW w:w="1040" w:type="pct"/>
            <w:vAlign w:val="center"/>
          </w:tcPr>
          <w:p w14:paraId="62D30164">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eastAsia="zh-CN"/>
              </w:rPr>
              <w:t>90.00</w:t>
            </w:r>
          </w:p>
        </w:tc>
        <w:tc>
          <w:tcPr>
            <w:tcW w:w="402" w:type="pct"/>
            <w:vAlign w:val="center"/>
          </w:tcPr>
          <w:p w14:paraId="1E2683B5">
            <w:pPr>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715" w:type="pct"/>
            <w:vAlign w:val="center"/>
          </w:tcPr>
          <w:p w14:paraId="16F18380">
            <w:pPr>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详见“第五章”采购需求。</w:t>
            </w:r>
          </w:p>
        </w:tc>
      </w:tr>
      <w:tr w14:paraId="507D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 w:type="pct"/>
            <w:vAlign w:val="center"/>
          </w:tcPr>
          <w:p w14:paraId="01DC1779">
            <w:pPr>
              <w:spacing w:line="360" w:lineRule="auto"/>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02</w:t>
            </w:r>
          </w:p>
        </w:tc>
        <w:tc>
          <w:tcPr>
            <w:tcW w:w="1411" w:type="pct"/>
            <w:vAlign w:val="center"/>
          </w:tcPr>
          <w:p w14:paraId="2E408444">
            <w:pPr>
              <w:spacing w:line="360" w:lineRule="auto"/>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2024年顺义区重大投资项目谋划统筹管理</w:t>
            </w:r>
          </w:p>
        </w:tc>
        <w:tc>
          <w:tcPr>
            <w:tcW w:w="1040" w:type="pct"/>
            <w:vAlign w:val="center"/>
          </w:tcPr>
          <w:p w14:paraId="4E2B5FAC">
            <w:pPr>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162.00</w:t>
            </w:r>
          </w:p>
        </w:tc>
        <w:tc>
          <w:tcPr>
            <w:tcW w:w="402" w:type="pct"/>
            <w:vAlign w:val="center"/>
          </w:tcPr>
          <w:p w14:paraId="4D6E8C8B">
            <w:pPr>
              <w:spacing w:line="360" w:lineRule="auto"/>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w:t>
            </w:r>
          </w:p>
        </w:tc>
        <w:tc>
          <w:tcPr>
            <w:tcW w:w="1715" w:type="pct"/>
            <w:vAlign w:val="center"/>
          </w:tcPr>
          <w:p w14:paraId="592580AE">
            <w:pPr>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详见“第五章”采购需求。</w:t>
            </w:r>
          </w:p>
        </w:tc>
      </w:tr>
    </w:tbl>
    <w:p w14:paraId="5DB23957">
      <w:pPr>
        <w:spacing w:line="360" w:lineRule="auto"/>
        <w:ind w:left="121" w:leftChars="55" w:firstLine="98" w:firstLineChars="41"/>
        <w:rPr>
          <w:rFonts w:hint="eastAsia" w:ascii="宋体" w:hAnsi="宋体" w:eastAsia="宋体" w:cs="宋体"/>
          <w:sz w:val="24"/>
          <w:szCs w:val="24"/>
          <w:lang w:eastAsia="zh-CN"/>
        </w:rPr>
      </w:pPr>
      <w:r>
        <w:rPr>
          <w:rFonts w:hint="eastAsia" w:ascii="宋体" w:hAnsi="宋体" w:eastAsia="宋体" w:cs="宋体"/>
          <w:sz w:val="24"/>
          <w:szCs w:val="24"/>
          <w:lang w:eastAsia="zh-CN"/>
        </w:rPr>
        <w:t>5.合同履行期限：</w:t>
      </w:r>
    </w:p>
    <w:p w14:paraId="7E1540B5">
      <w:pPr>
        <w:spacing w:line="360" w:lineRule="auto"/>
        <w:ind w:left="121" w:leftChars="55" w:firstLine="98" w:firstLineChars="41"/>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01包：合同签订后开始项目谋划工作，2024年12月底前完成全部谋划工作，并交付最终谋划成果。</w:t>
      </w:r>
    </w:p>
    <w:p w14:paraId="5662FC7E">
      <w:pPr>
        <w:spacing w:line="360" w:lineRule="auto"/>
        <w:ind w:left="121" w:leftChars="55" w:firstLine="98" w:firstLineChars="41"/>
        <w:rPr>
          <w:rFonts w:ascii="宋体" w:hAnsi="宋体" w:eastAsia="宋体" w:cs="宋体"/>
          <w:sz w:val="24"/>
          <w:szCs w:val="24"/>
          <w:lang w:eastAsia="zh-CN"/>
        </w:rPr>
      </w:pPr>
      <w:r>
        <w:rPr>
          <w:rFonts w:hint="eastAsia" w:ascii="宋体" w:hAnsi="宋体" w:eastAsia="宋体" w:cs="宋体"/>
          <w:sz w:val="24"/>
          <w:szCs w:val="24"/>
          <w:u w:val="single"/>
          <w:lang w:eastAsia="zh-CN"/>
        </w:rPr>
        <w:t>02包：合同签订后开始统筹管理工作，2024年12月底前完成全部管理工作，并交付最终管理工作成果。</w:t>
      </w:r>
    </w:p>
    <w:p w14:paraId="538E0751">
      <w:pPr>
        <w:tabs>
          <w:tab w:val="left" w:pos="4755"/>
        </w:tabs>
        <w:spacing w:before="135" w:line="360" w:lineRule="auto"/>
        <w:ind w:left="121" w:leftChars="55" w:firstLine="97" w:firstLineChars="41"/>
        <w:rPr>
          <w:rFonts w:ascii="宋体" w:hAnsi="宋体" w:eastAsia="宋体" w:cs="宋体"/>
          <w:sz w:val="24"/>
          <w:szCs w:val="24"/>
          <w:lang w:eastAsia="zh-CN"/>
        </w:rPr>
      </w:pPr>
      <w:r>
        <w:rPr>
          <w:rFonts w:hint="eastAsia" w:ascii="宋体" w:hAnsi="宋体" w:eastAsia="宋体" w:cs="宋体"/>
          <w:spacing w:val="-1"/>
          <w:sz w:val="24"/>
          <w:szCs w:val="24"/>
          <w:lang w:eastAsia="zh-CN"/>
        </w:rPr>
        <w:t>6.</w:t>
      </w:r>
      <w:r>
        <w:rPr>
          <w:rFonts w:ascii="宋体" w:hAnsi="宋体" w:eastAsia="宋体"/>
          <w:sz w:val="24"/>
          <w:szCs w:val="24"/>
          <w:lang w:eastAsia="zh-CN"/>
        </w:rPr>
        <w:t>本项目是否接受联合体投标：□是  ■否。</w:t>
      </w:r>
    </w:p>
    <w:p w14:paraId="4D47FF79">
      <w:pPr>
        <w:rPr>
          <w:rFonts w:ascii="宋体" w:hAnsi="宋体" w:eastAsia="宋体" w:cs="宋体"/>
          <w:sz w:val="24"/>
          <w:szCs w:val="24"/>
          <w:lang w:eastAsia="zh-CN"/>
        </w:rPr>
      </w:pPr>
    </w:p>
    <w:p w14:paraId="12C98B03">
      <w:pPr>
        <w:ind w:left="121"/>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二、申请人的资格要求（须同时满足）</w:t>
      </w:r>
    </w:p>
    <w:p w14:paraId="2606E949">
      <w:pPr>
        <w:spacing w:before="154"/>
        <w:ind w:left="121"/>
        <w:rPr>
          <w:rFonts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14:paraId="65135E3C">
      <w:pPr>
        <w:spacing w:before="135"/>
        <w:ind w:left="121"/>
        <w:rPr>
          <w:rFonts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p>
    <w:p w14:paraId="0DA7328F">
      <w:pPr>
        <w:spacing w:before="138"/>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2.1中小企业政策</w:t>
      </w:r>
    </w:p>
    <w:p w14:paraId="45D71ADC">
      <w:pPr>
        <w:spacing w:before="135"/>
        <w:ind w:left="121" w:leftChars="55" w:firstLine="538" w:firstLineChars="299"/>
        <w:rPr>
          <w:rFonts w:ascii="宋体" w:hAnsi="宋体" w:eastAsia="宋体" w:cs="宋体"/>
          <w:sz w:val="24"/>
          <w:szCs w:val="24"/>
          <w:lang w:eastAsia="zh-CN"/>
        </w:rPr>
      </w:pPr>
      <w:r>
        <w:rPr>
          <w:rFonts w:hint="eastAsia"/>
          <w:sz w:val="18"/>
          <w:szCs w:val="18"/>
          <w:lang w:eastAsia="zh-CN"/>
        </w:rPr>
        <w:t>■</w:t>
      </w:r>
      <w:r>
        <w:rPr>
          <w:rFonts w:hint="eastAsia" w:ascii="宋体" w:hAnsi="宋体" w:eastAsia="宋体" w:cs="宋体"/>
          <w:sz w:val="24"/>
          <w:szCs w:val="24"/>
          <w:lang w:eastAsia="zh-CN"/>
        </w:rPr>
        <w:t>本项目不专门面向中小企业预留采购份额。</w:t>
      </w:r>
    </w:p>
    <w:p w14:paraId="61F89B1D">
      <w:pPr>
        <w:tabs>
          <w:tab w:val="left" w:pos="2878"/>
          <w:tab w:val="left" w:pos="5165"/>
        </w:tabs>
        <w:spacing w:before="138" w:line="340" w:lineRule="auto"/>
        <w:ind w:left="121" w:right="178"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2"/>
          <w:sz w:val="24"/>
          <w:szCs w:val="24"/>
          <w:lang w:eastAsia="zh-CN"/>
        </w:rPr>
        <w:t>本项目专门面向</w:t>
      </w:r>
      <w:r>
        <w:rPr>
          <w:rFonts w:hint="eastAsia" w:ascii="宋体" w:hAnsi="宋体" w:eastAsia="宋体" w:cs="宋体"/>
          <w:spacing w:val="2"/>
          <w:sz w:val="24"/>
          <w:szCs w:val="24"/>
          <w:lang w:eastAsia="zh-CN"/>
        </w:rPr>
        <w:tab/>
      </w:r>
      <w:r>
        <w:rPr>
          <w:rFonts w:hint="eastAsia" w:ascii="宋体" w:hAnsi="宋体" w:eastAsia="宋体" w:cs="宋体"/>
          <w:spacing w:val="1"/>
          <w:sz w:val="24"/>
          <w:szCs w:val="24"/>
          <w:lang w:eastAsia="zh-CN"/>
        </w:rPr>
        <w:t>□中小□小微企业</w:t>
      </w:r>
      <w:r>
        <w:rPr>
          <w:rFonts w:hint="eastAsia" w:ascii="宋体" w:hAnsi="宋体" w:eastAsia="宋体" w:cs="宋体"/>
          <w:spacing w:val="1"/>
          <w:sz w:val="24"/>
          <w:szCs w:val="24"/>
          <w:lang w:eastAsia="zh-CN"/>
        </w:rPr>
        <w:tab/>
      </w:r>
      <w:r>
        <w:rPr>
          <w:rFonts w:hint="eastAsia" w:ascii="宋体" w:hAnsi="宋体" w:eastAsia="宋体" w:cs="宋体"/>
          <w:spacing w:val="2"/>
          <w:sz w:val="24"/>
          <w:szCs w:val="24"/>
          <w:lang w:eastAsia="zh-CN"/>
        </w:rPr>
        <w:t>采购。即：提供的货物全部由符合政策</w:t>
      </w:r>
      <w:r>
        <w:rPr>
          <w:rFonts w:hint="eastAsia" w:ascii="宋体" w:hAnsi="宋体" w:eastAsia="宋体" w:cs="宋体"/>
          <w:sz w:val="24"/>
          <w:szCs w:val="24"/>
          <w:lang w:eastAsia="zh-CN"/>
        </w:rPr>
        <w:t xml:space="preserve"> 要求的中小/小微企业制造、服务全部由符合政策要求的中小/小微企业承接。</w:t>
      </w:r>
    </w:p>
    <w:p w14:paraId="62210C32">
      <w:pPr>
        <w:spacing w:before="14" w:line="348" w:lineRule="auto"/>
        <w:ind w:left="121" w:right="179" w:firstLine="480"/>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□本项目预留部分采购项目预算专门面向中小企业采购。对于预留份额，提供的货物由符合政策要求的中小企业制造、服务由符合政策要求的中小企业承接。预留份额通</w:t>
      </w:r>
      <w:r>
        <w:rPr>
          <w:rFonts w:hint="eastAsia" w:ascii="宋体" w:hAnsi="宋体" w:eastAsia="宋体" w:cs="宋体"/>
          <w:sz w:val="24"/>
          <w:szCs w:val="24"/>
          <w:lang w:eastAsia="zh-CN"/>
        </w:rPr>
        <w:t>过以下措施进行：</w:t>
      </w:r>
      <w:r>
        <w:rPr>
          <w:rFonts w:hint="eastAsia" w:ascii="宋体" w:hAnsi="宋体" w:eastAsia="宋体"/>
          <w:sz w:val="24"/>
          <w:szCs w:val="24"/>
          <w:u w:val="single"/>
          <w:lang w:eastAsia="zh-CN"/>
        </w:rPr>
        <w:t>/</w:t>
      </w:r>
      <w:r>
        <w:rPr>
          <w:rFonts w:hint="eastAsia" w:ascii="宋体" w:hAnsi="宋体" w:eastAsia="宋体" w:cs="宋体"/>
          <w:spacing w:val="-6"/>
          <w:sz w:val="24"/>
          <w:szCs w:val="24"/>
          <w:lang w:eastAsia="zh-CN"/>
        </w:rPr>
        <w:t>。</w:t>
      </w:r>
    </w:p>
    <w:p w14:paraId="74AFFE4B">
      <w:pPr>
        <w:spacing w:before="43"/>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 xml:space="preserve">2.2 </w:t>
      </w:r>
      <w:r>
        <w:rPr>
          <w:rFonts w:hint="eastAsia" w:ascii="宋体" w:hAnsi="宋体" w:eastAsia="宋体" w:cs="宋体"/>
          <w:spacing w:val="-6"/>
          <w:sz w:val="24"/>
          <w:szCs w:val="24"/>
          <w:lang w:eastAsia="zh-CN"/>
        </w:rPr>
        <w:t>其它落实政府采购政策的资格要求（如有）：</w:t>
      </w:r>
      <w:r>
        <w:rPr>
          <w:rFonts w:hint="eastAsia" w:ascii="宋体" w:hAnsi="宋体" w:eastAsia="宋体"/>
          <w:sz w:val="24"/>
          <w:szCs w:val="24"/>
          <w:u w:val="single"/>
          <w:lang w:eastAsia="zh-CN"/>
        </w:rPr>
        <w:t>/</w:t>
      </w:r>
      <w:r>
        <w:rPr>
          <w:rFonts w:hint="eastAsia" w:ascii="宋体" w:hAnsi="宋体" w:eastAsia="宋体" w:cs="宋体"/>
          <w:spacing w:val="-6"/>
          <w:sz w:val="24"/>
          <w:szCs w:val="24"/>
          <w:lang w:eastAsia="zh-CN"/>
        </w:rPr>
        <w:t>。</w:t>
      </w:r>
    </w:p>
    <w:p w14:paraId="7C371D5B">
      <w:pPr>
        <w:spacing w:before="138"/>
        <w:ind w:left="121"/>
        <w:rPr>
          <w:rFonts w:ascii="宋体" w:hAnsi="宋体" w:eastAsia="宋体" w:cs="宋体"/>
          <w:sz w:val="24"/>
          <w:szCs w:val="24"/>
          <w:lang w:eastAsia="zh-CN"/>
        </w:rPr>
      </w:pPr>
      <w:r>
        <w:rPr>
          <w:rFonts w:hint="eastAsia" w:ascii="宋体" w:hAnsi="宋体" w:eastAsia="宋体" w:cs="宋体"/>
          <w:sz w:val="24"/>
          <w:szCs w:val="24"/>
          <w:lang w:eastAsia="zh-CN"/>
        </w:rPr>
        <w:t>3.本项目的特定资格要求：</w:t>
      </w:r>
    </w:p>
    <w:p w14:paraId="3262280C">
      <w:pPr>
        <w:spacing w:before="138"/>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3.1本项目是否属于政府购买服务：</w:t>
      </w:r>
    </w:p>
    <w:p w14:paraId="687F2B9F">
      <w:pPr>
        <w:spacing w:before="138"/>
        <w:ind w:left="121" w:leftChars="55" w:firstLine="540" w:firstLineChars="300"/>
        <w:rPr>
          <w:rFonts w:ascii="宋体" w:hAnsi="宋体" w:eastAsia="宋体" w:cs="宋体"/>
          <w:sz w:val="24"/>
          <w:szCs w:val="24"/>
          <w:lang w:eastAsia="zh-CN"/>
        </w:rPr>
      </w:pPr>
      <w:r>
        <w:rPr>
          <w:rFonts w:hint="eastAsia"/>
          <w:sz w:val="18"/>
          <w:szCs w:val="18"/>
          <w:lang w:eastAsia="zh-CN"/>
        </w:rPr>
        <w:t>■</w:t>
      </w:r>
      <w:r>
        <w:rPr>
          <w:rFonts w:hint="eastAsia" w:ascii="宋体" w:hAnsi="宋体" w:eastAsia="宋体" w:cs="宋体"/>
          <w:sz w:val="24"/>
          <w:szCs w:val="24"/>
          <w:lang w:eastAsia="zh-CN"/>
        </w:rPr>
        <w:t>否</w:t>
      </w:r>
    </w:p>
    <w:p w14:paraId="3B093598">
      <w:pPr>
        <w:spacing w:before="138"/>
        <w:ind w:left="121" w:leftChars="55"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□是，公益一类事业单位、使用事业编制且由财政拨款保障的群团组织，不得作为承接主体；</w:t>
      </w:r>
    </w:p>
    <w:p w14:paraId="31B39EE3">
      <w:pPr>
        <w:overflowPunct w:val="0"/>
        <w:spacing w:line="600" w:lineRule="exact"/>
        <w:ind w:left="189" w:leftChars="86"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3.2其他特定资格要求：</w:t>
      </w:r>
      <w:r>
        <w:rPr>
          <w:rFonts w:hint="eastAsia" w:ascii="宋体" w:hAnsi="宋体" w:eastAsia="宋体" w:cs="宋体"/>
          <w:sz w:val="24"/>
          <w:szCs w:val="24"/>
          <w:u w:val="single"/>
          <w:lang w:val="en-US" w:eastAsia="zh-CN"/>
        </w:rPr>
        <w:t xml:space="preserve">   /   </w:t>
      </w:r>
    </w:p>
    <w:p w14:paraId="2E2F6265">
      <w:pPr>
        <w:rPr>
          <w:rFonts w:ascii="宋体" w:hAnsi="宋体" w:eastAsia="宋体" w:cs="宋体"/>
          <w:sz w:val="24"/>
          <w:szCs w:val="24"/>
          <w:lang w:eastAsia="zh-CN"/>
        </w:rPr>
      </w:pPr>
    </w:p>
    <w:p w14:paraId="59FAFC3C">
      <w:pPr>
        <w:ind w:left="121" w:right="178"/>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三、获取招标文件</w:t>
      </w:r>
    </w:p>
    <w:p w14:paraId="262DA668">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1.时间：</w:t>
      </w:r>
      <w:r>
        <w:rPr>
          <w:rFonts w:hint="eastAsia" w:ascii="宋体" w:hAnsi="宋体" w:eastAsia="宋体"/>
          <w:sz w:val="24"/>
          <w:szCs w:val="24"/>
          <w:lang w:eastAsia="zh-CN"/>
        </w:rPr>
        <w:t>2024</w:t>
      </w:r>
      <w:r>
        <w:rPr>
          <w:rFonts w:ascii="宋体" w:hAnsi="宋体" w:eastAsia="宋体"/>
          <w:sz w:val="24"/>
          <w:szCs w:val="24"/>
          <w:lang w:eastAsia="zh-CN"/>
        </w:rPr>
        <w:t>年</w:t>
      </w:r>
      <w:r>
        <w:rPr>
          <w:rFonts w:hint="eastAsia" w:ascii="宋体" w:hAnsi="宋体" w:eastAsia="宋体"/>
          <w:sz w:val="24"/>
          <w:szCs w:val="24"/>
          <w:lang w:val="en-US" w:eastAsia="zh-CN"/>
        </w:rPr>
        <w:t>9</w:t>
      </w:r>
      <w:r>
        <w:rPr>
          <w:rFonts w:ascii="宋体" w:hAnsi="宋体" w:eastAsia="宋体"/>
          <w:sz w:val="24"/>
          <w:szCs w:val="24"/>
          <w:lang w:eastAsia="zh-CN"/>
        </w:rPr>
        <w:t>月</w:t>
      </w:r>
      <w:r>
        <w:rPr>
          <w:rFonts w:hint="eastAsia" w:ascii="宋体" w:hAnsi="宋体" w:eastAsia="宋体"/>
          <w:sz w:val="24"/>
          <w:szCs w:val="24"/>
          <w:lang w:val="en-US" w:eastAsia="zh-CN"/>
        </w:rPr>
        <w:t>11</w:t>
      </w:r>
      <w:r>
        <w:rPr>
          <w:rFonts w:ascii="宋体" w:hAnsi="宋体" w:eastAsia="宋体"/>
          <w:sz w:val="24"/>
          <w:szCs w:val="24"/>
          <w:lang w:eastAsia="zh-CN"/>
        </w:rPr>
        <w:t>日至</w:t>
      </w:r>
      <w:r>
        <w:rPr>
          <w:rFonts w:hint="eastAsia" w:ascii="宋体" w:hAnsi="宋体" w:eastAsia="宋体"/>
          <w:sz w:val="24"/>
          <w:szCs w:val="24"/>
          <w:lang w:eastAsia="zh-CN"/>
        </w:rPr>
        <w:t>2024</w:t>
      </w:r>
      <w:r>
        <w:rPr>
          <w:rFonts w:ascii="宋体" w:hAnsi="宋体" w:eastAsia="宋体"/>
          <w:sz w:val="24"/>
          <w:szCs w:val="24"/>
          <w:lang w:eastAsia="zh-CN"/>
        </w:rPr>
        <w:t>年</w:t>
      </w:r>
      <w:r>
        <w:rPr>
          <w:rFonts w:hint="eastAsia" w:ascii="宋体" w:hAnsi="宋体" w:eastAsia="宋体"/>
          <w:sz w:val="24"/>
          <w:szCs w:val="24"/>
          <w:lang w:val="en-US" w:eastAsia="zh-CN"/>
        </w:rPr>
        <w:t>9</w:t>
      </w:r>
      <w:r>
        <w:rPr>
          <w:rFonts w:ascii="宋体" w:hAnsi="宋体" w:eastAsia="宋体"/>
          <w:sz w:val="24"/>
          <w:szCs w:val="24"/>
          <w:lang w:eastAsia="zh-CN"/>
        </w:rPr>
        <w:t>月</w:t>
      </w:r>
      <w:r>
        <w:rPr>
          <w:rFonts w:hint="eastAsia" w:ascii="宋体" w:hAnsi="宋体" w:eastAsia="宋体"/>
          <w:sz w:val="24"/>
          <w:szCs w:val="24"/>
          <w:lang w:val="en-US" w:eastAsia="zh-CN"/>
        </w:rPr>
        <w:t>20</w:t>
      </w:r>
      <w:r>
        <w:rPr>
          <w:rFonts w:ascii="宋体" w:hAnsi="宋体" w:eastAsia="宋体"/>
          <w:sz w:val="24"/>
          <w:szCs w:val="24"/>
          <w:lang w:eastAsia="zh-CN"/>
        </w:rPr>
        <w:t>日，每天上午</w:t>
      </w:r>
      <w:r>
        <w:rPr>
          <w:rFonts w:hint="eastAsia" w:ascii="宋体" w:hAnsi="宋体" w:eastAsia="宋体"/>
          <w:sz w:val="24"/>
          <w:szCs w:val="24"/>
          <w:lang w:eastAsia="zh-CN"/>
        </w:rPr>
        <w:t>9时30分</w:t>
      </w:r>
      <w:r>
        <w:rPr>
          <w:rFonts w:ascii="宋体" w:hAnsi="宋体" w:eastAsia="宋体"/>
          <w:sz w:val="24"/>
          <w:szCs w:val="24"/>
          <w:lang w:eastAsia="zh-CN"/>
        </w:rPr>
        <w:t>至</w:t>
      </w:r>
      <w:r>
        <w:rPr>
          <w:rFonts w:hint="eastAsia" w:ascii="宋体" w:hAnsi="宋体" w:eastAsia="宋体"/>
          <w:sz w:val="24"/>
          <w:szCs w:val="24"/>
          <w:lang w:eastAsia="zh-CN"/>
        </w:rPr>
        <w:t>11时30分</w:t>
      </w:r>
      <w:r>
        <w:rPr>
          <w:rFonts w:ascii="宋体" w:hAnsi="宋体" w:eastAsia="宋体"/>
          <w:sz w:val="24"/>
          <w:szCs w:val="24"/>
          <w:lang w:eastAsia="zh-CN"/>
        </w:rPr>
        <w:t>，下午</w:t>
      </w:r>
      <w:r>
        <w:rPr>
          <w:rFonts w:hint="eastAsia" w:ascii="宋体" w:hAnsi="宋体" w:eastAsia="宋体"/>
          <w:sz w:val="24"/>
          <w:szCs w:val="24"/>
          <w:lang w:eastAsia="zh-CN"/>
        </w:rPr>
        <w:t>13时30分至16时30分</w:t>
      </w:r>
      <w:r>
        <w:rPr>
          <w:rFonts w:ascii="宋体" w:hAnsi="宋体" w:eastAsia="宋体"/>
          <w:sz w:val="24"/>
          <w:szCs w:val="24"/>
          <w:lang w:eastAsia="zh-CN"/>
        </w:rPr>
        <w:t>（北京时间，法定节假日除外）。</w:t>
      </w:r>
    </w:p>
    <w:p w14:paraId="6B66A5FC">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2.地点：北京市西城区广安门外大街甲275号6层605室</w:t>
      </w:r>
    </w:p>
    <w:p w14:paraId="04DCFFCB">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ascii="宋体" w:hAnsi="宋体" w:eastAsia="宋体" w:cs="宋体"/>
          <w:spacing w:val="-1"/>
          <w:sz w:val="24"/>
          <w:szCs w:val="24"/>
          <w:lang w:eastAsia="zh-CN"/>
        </w:rPr>
        <w:t>3.</w:t>
      </w:r>
      <w:r>
        <w:rPr>
          <w:rFonts w:hint="eastAsia" w:ascii="宋体" w:hAnsi="宋体" w:eastAsia="宋体" w:cs="宋体"/>
          <w:spacing w:val="-1"/>
          <w:sz w:val="24"/>
          <w:szCs w:val="24"/>
          <w:lang w:eastAsia="zh-CN"/>
        </w:rPr>
        <w:t>招标</w:t>
      </w:r>
      <w:r>
        <w:rPr>
          <w:rFonts w:ascii="宋体" w:hAnsi="宋体" w:eastAsia="宋体" w:cs="宋体"/>
          <w:spacing w:val="-1"/>
          <w:sz w:val="24"/>
          <w:szCs w:val="24"/>
          <w:lang w:eastAsia="zh-CN"/>
        </w:rPr>
        <w:t>文件售价：</w:t>
      </w:r>
      <w:r>
        <w:rPr>
          <w:rFonts w:hint="eastAsia" w:ascii="宋体" w:hAnsi="宋体" w:eastAsia="宋体" w:cs="宋体"/>
          <w:spacing w:val="-1"/>
          <w:sz w:val="24"/>
          <w:szCs w:val="24"/>
          <w:lang w:eastAsia="zh-CN"/>
        </w:rPr>
        <w:t>（不收取报名费）</w:t>
      </w:r>
    </w:p>
    <w:p w14:paraId="4E3F97CD">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购买方式：</w:t>
      </w:r>
    </w:p>
    <w:p w14:paraId="78B23744">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1）现场报名</w:t>
      </w:r>
    </w:p>
    <w:p w14:paraId="0FFAA297">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2）线上报名：</w:t>
      </w:r>
      <w:r>
        <w:fldChar w:fldCharType="begin"/>
      </w:r>
      <w:r>
        <w:instrText xml:space="preserve"> HYPERLINK "mailto:请将电汇底单及以下表格发邮件至jowena@163.com" </w:instrText>
      </w:r>
      <w:r>
        <w:fldChar w:fldCharType="separate"/>
      </w:r>
      <w:r>
        <w:rPr>
          <w:rFonts w:hint="eastAsia" w:ascii="宋体" w:hAnsi="宋体" w:eastAsia="宋体" w:cs="宋体"/>
          <w:spacing w:val="-1"/>
          <w:sz w:val="24"/>
          <w:szCs w:val="24"/>
          <w:lang w:eastAsia="zh-CN"/>
        </w:rPr>
        <w:t>请将以下表格发邮件至</w:t>
      </w:r>
      <w:r>
        <w:rPr>
          <w:rFonts w:hint="eastAsia" w:ascii="宋体" w:hAnsi="宋体" w:eastAsia="宋体" w:cs="宋体"/>
          <w:spacing w:val="-1"/>
          <w:sz w:val="24"/>
          <w:szCs w:val="24"/>
          <w:lang w:eastAsia="zh-CN"/>
        </w:rPr>
        <w:fldChar w:fldCharType="end"/>
      </w:r>
      <w:r>
        <w:rPr>
          <w:rFonts w:hint="eastAsia" w:ascii="宋体" w:hAnsi="宋体" w:eastAsia="宋体" w:cs="宋体"/>
          <w:spacing w:val="-1"/>
          <w:sz w:val="24"/>
          <w:szCs w:val="24"/>
          <w:lang w:val="en-US" w:eastAsia="zh-CN"/>
        </w:rPr>
        <w:t>wangsiyu</w:t>
      </w:r>
      <w:r>
        <w:rPr>
          <w:rFonts w:hint="eastAsia" w:ascii="宋体" w:hAnsi="宋体" w:eastAsia="宋体" w:cs="宋体"/>
          <w:spacing w:val="-1"/>
          <w:sz w:val="24"/>
          <w:szCs w:val="24"/>
          <w:lang w:eastAsia="zh-CN"/>
        </w:rPr>
        <w:t>@biecc.com.cn，邮件主题请务必填写：项目编号+报名信息。发完邮件后请打招标公告中的电话确认，若需邮寄纸质版招标文件，须加付邮费100元人民币。</w:t>
      </w:r>
    </w:p>
    <w:tbl>
      <w:tblPr>
        <w:tblStyle w:val="21"/>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1671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5AFBBCB">
            <w:pPr>
              <w:spacing w:line="360" w:lineRule="auto"/>
              <w:rPr>
                <w:rFonts w:ascii="宋体" w:hAnsi="宋体"/>
                <w:sz w:val="24"/>
              </w:rPr>
            </w:pPr>
            <w:r>
              <w:rPr>
                <w:rFonts w:ascii="宋体" w:hAnsi="宋体"/>
                <w:sz w:val="24"/>
              </w:rPr>
              <w:t>项目编号</w:t>
            </w:r>
          </w:p>
        </w:tc>
        <w:tc>
          <w:tcPr>
            <w:tcW w:w="5103" w:type="dxa"/>
            <w:vAlign w:val="center"/>
          </w:tcPr>
          <w:p w14:paraId="0233F44E">
            <w:pPr>
              <w:spacing w:line="360" w:lineRule="auto"/>
              <w:rPr>
                <w:rFonts w:ascii="宋体" w:hAnsi="宋体"/>
                <w:sz w:val="24"/>
              </w:rPr>
            </w:pPr>
          </w:p>
        </w:tc>
      </w:tr>
      <w:tr w14:paraId="17CB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1E303FC">
            <w:pPr>
              <w:spacing w:line="360" w:lineRule="auto"/>
              <w:rPr>
                <w:rFonts w:ascii="宋体" w:hAnsi="宋体"/>
                <w:sz w:val="24"/>
              </w:rPr>
            </w:pPr>
            <w:r>
              <w:rPr>
                <w:rFonts w:ascii="宋体" w:hAnsi="宋体"/>
                <w:sz w:val="24"/>
              </w:rPr>
              <w:t>包号（有就写）</w:t>
            </w:r>
          </w:p>
        </w:tc>
        <w:tc>
          <w:tcPr>
            <w:tcW w:w="5103" w:type="dxa"/>
            <w:vAlign w:val="center"/>
          </w:tcPr>
          <w:p w14:paraId="57CBE81E">
            <w:pPr>
              <w:spacing w:line="360" w:lineRule="auto"/>
              <w:rPr>
                <w:rFonts w:ascii="宋体" w:hAnsi="宋体"/>
                <w:sz w:val="24"/>
              </w:rPr>
            </w:pPr>
          </w:p>
        </w:tc>
      </w:tr>
      <w:tr w14:paraId="4C08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DD490F5">
            <w:pPr>
              <w:spacing w:line="360" w:lineRule="auto"/>
              <w:rPr>
                <w:rFonts w:ascii="宋体" w:hAnsi="宋体"/>
                <w:sz w:val="24"/>
              </w:rPr>
            </w:pPr>
            <w:r>
              <w:rPr>
                <w:rFonts w:ascii="宋体" w:hAnsi="宋体"/>
                <w:sz w:val="24"/>
              </w:rPr>
              <w:t>公司名称</w:t>
            </w:r>
          </w:p>
        </w:tc>
        <w:tc>
          <w:tcPr>
            <w:tcW w:w="5103" w:type="dxa"/>
            <w:vAlign w:val="center"/>
          </w:tcPr>
          <w:p w14:paraId="23EE8A3C">
            <w:pPr>
              <w:spacing w:line="360" w:lineRule="auto"/>
              <w:rPr>
                <w:rFonts w:ascii="宋体" w:hAnsi="宋体"/>
                <w:sz w:val="24"/>
              </w:rPr>
            </w:pPr>
          </w:p>
        </w:tc>
      </w:tr>
      <w:tr w14:paraId="4F89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AF9438A">
            <w:pPr>
              <w:spacing w:line="360" w:lineRule="auto"/>
              <w:rPr>
                <w:rFonts w:ascii="宋体" w:hAnsi="宋体"/>
                <w:sz w:val="24"/>
              </w:rPr>
            </w:pPr>
            <w:r>
              <w:rPr>
                <w:rFonts w:ascii="宋体" w:hAnsi="宋体"/>
                <w:sz w:val="24"/>
              </w:rPr>
              <w:t>纳税人识别号</w:t>
            </w:r>
          </w:p>
        </w:tc>
        <w:tc>
          <w:tcPr>
            <w:tcW w:w="5103" w:type="dxa"/>
            <w:vAlign w:val="center"/>
          </w:tcPr>
          <w:p w14:paraId="2034E62D">
            <w:pPr>
              <w:spacing w:line="360" w:lineRule="auto"/>
              <w:rPr>
                <w:rFonts w:ascii="宋体" w:hAnsi="宋体"/>
                <w:sz w:val="24"/>
              </w:rPr>
            </w:pPr>
          </w:p>
        </w:tc>
      </w:tr>
      <w:tr w14:paraId="0EEB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019E148">
            <w:pPr>
              <w:spacing w:line="360" w:lineRule="auto"/>
              <w:rPr>
                <w:rFonts w:ascii="宋体" w:hAnsi="宋体"/>
                <w:sz w:val="24"/>
              </w:rPr>
            </w:pPr>
            <w:r>
              <w:rPr>
                <w:rFonts w:ascii="宋体" w:hAnsi="宋体"/>
                <w:sz w:val="24"/>
              </w:rPr>
              <w:t>公司地址</w:t>
            </w:r>
          </w:p>
        </w:tc>
        <w:tc>
          <w:tcPr>
            <w:tcW w:w="5103" w:type="dxa"/>
            <w:vAlign w:val="center"/>
          </w:tcPr>
          <w:p w14:paraId="2B597919">
            <w:pPr>
              <w:spacing w:line="360" w:lineRule="auto"/>
              <w:rPr>
                <w:rFonts w:ascii="宋体" w:hAnsi="宋体"/>
                <w:sz w:val="24"/>
              </w:rPr>
            </w:pPr>
          </w:p>
        </w:tc>
      </w:tr>
      <w:tr w14:paraId="3961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C155041">
            <w:pPr>
              <w:spacing w:line="360" w:lineRule="auto"/>
              <w:rPr>
                <w:rFonts w:ascii="宋体" w:hAnsi="宋体"/>
                <w:sz w:val="24"/>
              </w:rPr>
            </w:pPr>
            <w:r>
              <w:rPr>
                <w:rFonts w:ascii="宋体" w:hAnsi="宋体"/>
                <w:sz w:val="24"/>
              </w:rPr>
              <w:t>联系人</w:t>
            </w:r>
          </w:p>
        </w:tc>
        <w:tc>
          <w:tcPr>
            <w:tcW w:w="5103" w:type="dxa"/>
            <w:vAlign w:val="center"/>
          </w:tcPr>
          <w:p w14:paraId="4D541526">
            <w:pPr>
              <w:spacing w:line="360" w:lineRule="auto"/>
              <w:rPr>
                <w:rFonts w:ascii="宋体" w:hAnsi="宋体"/>
                <w:sz w:val="24"/>
              </w:rPr>
            </w:pPr>
          </w:p>
        </w:tc>
      </w:tr>
      <w:tr w14:paraId="7C04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4A0C63D">
            <w:pPr>
              <w:spacing w:line="360" w:lineRule="auto"/>
              <w:rPr>
                <w:rFonts w:ascii="宋体" w:hAnsi="宋体"/>
                <w:sz w:val="24"/>
              </w:rPr>
            </w:pPr>
            <w:r>
              <w:rPr>
                <w:rFonts w:ascii="宋体" w:hAnsi="宋体"/>
                <w:sz w:val="24"/>
              </w:rPr>
              <w:t>联系电话</w:t>
            </w:r>
          </w:p>
        </w:tc>
        <w:tc>
          <w:tcPr>
            <w:tcW w:w="5103" w:type="dxa"/>
            <w:vAlign w:val="center"/>
          </w:tcPr>
          <w:p w14:paraId="0DBF2422">
            <w:pPr>
              <w:spacing w:line="360" w:lineRule="auto"/>
              <w:rPr>
                <w:rFonts w:ascii="宋体" w:hAnsi="宋体"/>
                <w:sz w:val="24"/>
              </w:rPr>
            </w:pPr>
          </w:p>
        </w:tc>
      </w:tr>
    </w:tbl>
    <w:p w14:paraId="49CB7BDB">
      <w:pPr>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left="121" w:right="178" w:firstLine="480"/>
        <w:rPr>
          <w:rFonts w:ascii="宋体" w:hAnsi="宋体" w:eastAsia="宋体" w:cs="宋体"/>
          <w:spacing w:val="-1"/>
          <w:sz w:val="24"/>
          <w:szCs w:val="24"/>
          <w:lang w:eastAsia="zh-CN"/>
        </w:rPr>
      </w:pPr>
      <w:r>
        <w:rPr>
          <w:rFonts w:ascii="宋体" w:hAnsi="宋体" w:eastAsia="宋体" w:cs="宋体"/>
          <w:spacing w:val="-1"/>
          <w:sz w:val="24"/>
          <w:szCs w:val="24"/>
          <w:lang w:eastAsia="zh-CN"/>
        </w:rPr>
        <w:t>电子版</w:t>
      </w:r>
      <w:r>
        <w:rPr>
          <w:rFonts w:hint="eastAsia" w:ascii="宋体" w:hAnsi="宋体" w:eastAsia="宋体" w:cs="宋体"/>
          <w:spacing w:val="-1"/>
          <w:sz w:val="24"/>
          <w:szCs w:val="24"/>
          <w:lang w:eastAsia="zh-CN"/>
        </w:rPr>
        <w:t>招标</w:t>
      </w:r>
      <w:r>
        <w:rPr>
          <w:rFonts w:ascii="宋体" w:hAnsi="宋体" w:eastAsia="宋体" w:cs="宋体"/>
          <w:spacing w:val="-1"/>
          <w:sz w:val="24"/>
          <w:szCs w:val="24"/>
          <w:lang w:eastAsia="zh-CN"/>
        </w:rPr>
        <w:t>文件免费下载方式：登陆</w:t>
      </w:r>
      <w:r>
        <w:fldChar w:fldCharType="begin"/>
      </w:r>
      <w:r>
        <w:instrText xml:space="preserve"> HYPERLINK "http://www.biecc.com.cn" </w:instrText>
      </w:r>
      <w:r>
        <w:fldChar w:fldCharType="separate"/>
      </w:r>
      <w:r>
        <w:rPr>
          <w:rFonts w:ascii="宋体" w:hAnsi="宋体" w:eastAsia="宋体" w:cs="宋体"/>
          <w:spacing w:val="-1"/>
          <w:sz w:val="24"/>
          <w:szCs w:val="24"/>
          <w:lang w:eastAsia="zh-CN"/>
        </w:rPr>
        <w:t>www.biecc.com.cn</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，进入主页后点击</w:t>
      </w:r>
      <w:r>
        <w:rPr>
          <w:rFonts w:hint="eastAsia" w:ascii="宋体" w:hAnsi="宋体" w:eastAsia="宋体" w:cs="宋体"/>
          <w:spacing w:val="-1"/>
          <w:sz w:val="24"/>
          <w:szCs w:val="24"/>
          <w:lang w:eastAsia="zh-CN"/>
        </w:rPr>
        <w:t>“公司动态——招标代理——</w:t>
      </w:r>
      <w:r>
        <w:rPr>
          <w:rFonts w:ascii="宋体" w:hAnsi="宋体" w:eastAsia="宋体" w:cs="宋体"/>
          <w:spacing w:val="-1"/>
          <w:sz w:val="24"/>
          <w:szCs w:val="24"/>
          <w:lang w:eastAsia="zh-CN"/>
        </w:rPr>
        <w:t>标书下载</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（免费下载）。</w:t>
      </w:r>
    </w:p>
    <w:p w14:paraId="05ADDF1F">
      <w:pPr>
        <w:spacing w:before="6"/>
        <w:rPr>
          <w:rFonts w:ascii="宋体" w:hAnsi="宋体" w:eastAsia="宋体" w:cs="宋体"/>
          <w:sz w:val="18"/>
          <w:szCs w:val="18"/>
          <w:lang w:eastAsia="zh-CN"/>
        </w:rPr>
      </w:pPr>
    </w:p>
    <w:p w14:paraId="143D47F5">
      <w:pPr>
        <w:ind w:left="121" w:right="178"/>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四、提交投标文件截止时间、开标时间和地点</w:t>
      </w:r>
    </w:p>
    <w:p w14:paraId="5B3A12E1">
      <w:pPr>
        <w:spacing w:before="151"/>
        <w:ind w:left="121" w:right="178" w:firstLine="480"/>
        <w:rPr>
          <w:rFonts w:ascii="宋体" w:hAnsi="宋体" w:eastAsia="宋体" w:cs="宋体"/>
          <w:sz w:val="24"/>
          <w:szCs w:val="24"/>
          <w:lang w:eastAsia="zh-CN"/>
        </w:rPr>
      </w:pPr>
      <w:r>
        <w:rPr>
          <w:rFonts w:hint="eastAsia" w:ascii="宋体" w:hAnsi="宋体" w:eastAsia="宋体" w:cs="宋体"/>
          <w:sz w:val="24"/>
          <w:szCs w:val="24"/>
          <w:lang w:eastAsia="zh-CN"/>
        </w:rPr>
        <w:t>投标截止时间、开标时间：2024年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上</w:t>
      </w:r>
      <w:r>
        <w:rPr>
          <w:rFonts w:hint="eastAsia" w:ascii="宋体" w:hAnsi="宋体" w:eastAsia="宋体" w:cs="宋体"/>
          <w:sz w:val="24"/>
          <w:szCs w:val="24"/>
          <w:lang w:eastAsia="zh-CN"/>
        </w:rPr>
        <w:t>午</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 xml:space="preserve">0分（北京时间）。 </w:t>
      </w:r>
    </w:p>
    <w:p w14:paraId="064E1C31">
      <w:pPr>
        <w:spacing w:before="138" w:line="340" w:lineRule="auto"/>
        <w:ind w:left="121" w:right="181" w:firstLine="480"/>
        <w:rPr>
          <w:rFonts w:ascii="宋体" w:hAnsi="宋体" w:eastAsia="宋体" w:cs="宋体"/>
          <w:sz w:val="24"/>
          <w:szCs w:val="24"/>
          <w:lang w:eastAsia="zh-CN"/>
        </w:rPr>
      </w:pPr>
      <w:r>
        <w:rPr>
          <w:rFonts w:hint="eastAsia" w:ascii="宋体" w:hAnsi="宋体" w:eastAsia="宋体" w:cs="宋体"/>
          <w:sz w:val="24"/>
          <w:szCs w:val="24"/>
          <w:lang w:eastAsia="zh-CN"/>
        </w:rPr>
        <w:t>地点：</w:t>
      </w:r>
      <w:r>
        <w:rPr>
          <w:rFonts w:hint="eastAsia" w:ascii="宋体" w:hAnsi="宋体" w:eastAsia="宋体" w:cs="宋体"/>
          <w:spacing w:val="-1"/>
          <w:sz w:val="24"/>
          <w:szCs w:val="24"/>
          <w:lang w:eastAsia="zh-CN"/>
        </w:rPr>
        <w:t>北京市西城区广安门外大街甲275号</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lang w:eastAsia="zh-CN"/>
        </w:rPr>
        <w:t>层</w:t>
      </w:r>
      <w:r>
        <w:rPr>
          <w:rFonts w:hint="eastAsia" w:ascii="宋体" w:hAnsi="宋体" w:eastAsia="宋体" w:cs="宋体"/>
          <w:spacing w:val="-1"/>
          <w:sz w:val="24"/>
          <w:szCs w:val="24"/>
          <w:lang w:val="en-US" w:eastAsia="zh-CN"/>
        </w:rPr>
        <w:t>602</w:t>
      </w:r>
      <w:bookmarkStart w:id="223" w:name="_GoBack"/>
      <w:bookmarkEnd w:id="223"/>
      <w:r>
        <w:rPr>
          <w:rFonts w:hint="eastAsia" w:ascii="宋体" w:hAnsi="宋体" w:eastAsia="宋体" w:cs="宋体"/>
          <w:spacing w:val="-1"/>
          <w:sz w:val="24"/>
          <w:szCs w:val="24"/>
          <w:lang w:eastAsia="zh-CN"/>
        </w:rPr>
        <w:t>室</w:t>
      </w:r>
      <w:r>
        <w:rPr>
          <w:rFonts w:hint="eastAsia" w:ascii="宋体" w:hAnsi="宋体" w:eastAsia="宋体" w:cs="宋体"/>
          <w:sz w:val="24"/>
          <w:szCs w:val="24"/>
          <w:lang w:eastAsia="zh-CN"/>
        </w:rPr>
        <w:t>。</w:t>
      </w:r>
    </w:p>
    <w:p w14:paraId="0A392AF5">
      <w:pPr>
        <w:spacing w:before="9"/>
        <w:rPr>
          <w:rFonts w:ascii="宋体" w:hAnsi="宋体" w:eastAsia="宋体" w:cs="宋体"/>
          <w:sz w:val="24"/>
          <w:szCs w:val="24"/>
          <w:lang w:eastAsia="zh-CN"/>
        </w:rPr>
      </w:pPr>
    </w:p>
    <w:p w14:paraId="0197A669">
      <w:pPr>
        <w:ind w:left="121" w:right="178"/>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五、公告期限</w:t>
      </w:r>
    </w:p>
    <w:p w14:paraId="724499AD">
      <w:pPr>
        <w:spacing w:before="151"/>
        <w:ind w:left="121" w:right="178" w:firstLine="48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自本公告发布之日起5个工作日。</w:t>
      </w:r>
    </w:p>
    <w:p w14:paraId="4EDD8008">
      <w:pPr>
        <w:rPr>
          <w:rFonts w:ascii="宋体" w:hAnsi="宋体" w:eastAsia="宋体" w:cs="宋体"/>
          <w:sz w:val="24"/>
          <w:szCs w:val="24"/>
          <w:lang w:eastAsia="zh-CN"/>
        </w:rPr>
      </w:pPr>
    </w:p>
    <w:p w14:paraId="1FD84364">
      <w:pPr>
        <w:ind w:left="121" w:right="178"/>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六、其他补充事宜</w:t>
      </w:r>
    </w:p>
    <w:p w14:paraId="4AD03230">
      <w:pPr>
        <w:ind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14:paraId="06334DC8">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2.收款单位：北京国际工程咨询有限公司；开户行：交通银行北京右安门支行；账号：81100602610130021000001。</w:t>
      </w:r>
    </w:p>
    <w:p w14:paraId="60C05898">
      <w:pPr>
        <w:spacing w:before="50" w:line="360" w:lineRule="auto"/>
        <w:ind w:left="121" w:right="291" w:firstLine="472" w:firstLineChars="200"/>
        <w:jc w:val="both"/>
        <w:rPr>
          <w:rFonts w:ascii="宋体" w:hAnsi="宋体" w:eastAsia="宋体" w:cs="宋体"/>
          <w:spacing w:val="-2"/>
          <w:sz w:val="24"/>
          <w:szCs w:val="24"/>
        </w:rPr>
      </w:pPr>
      <w:r>
        <w:rPr>
          <w:rFonts w:hint="eastAsia" w:ascii="宋体" w:hAnsi="宋体" w:eastAsia="宋体" w:cs="宋体"/>
          <w:spacing w:val="-2"/>
          <w:sz w:val="24"/>
          <w:szCs w:val="24"/>
          <w:lang w:eastAsia="zh-CN"/>
        </w:rPr>
        <w:t>3</w:t>
      </w:r>
      <w:r>
        <w:rPr>
          <w:rFonts w:hint="eastAsia" w:ascii="宋体" w:hAnsi="宋体" w:eastAsia="宋体" w:cs="宋体"/>
          <w:spacing w:val="-2"/>
          <w:sz w:val="24"/>
          <w:szCs w:val="24"/>
        </w:rPr>
        <w:t>.本项目的采购公告仅在中国政府采购网(www.ccgp.gov.cn)上发布。</w:t>
      </w:r>
    </w:p>
    <w:p w14:paraId="1292540C">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4.本项目评标方法和标准：综合评分法，总分100分。</w:t>
      </w:r>
    </w:p>
    <w:p w14:paraId="3A5B9260">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5.投标文件请于投标当日（投标截止时间之前）递交至投标地点，逾期递交的文件恕不接受。</w:t>
      </w:r>
    </w:p>
    <w:p w14:paraId="2791456B">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6.届时请投标人派代表参加开标仪式。</w:t>
      </w:r>
    </w:p>
    <w:p w14:paraId="2359E4C0">
      <w:pPr>
        <w:spacing w:before="50" w:line="360" w:lineRule="auto"/>
        <w:ind w:left="121" w:right="291" w:firstLine="472" w:firstLineChars="200"/>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7.如本公告内容和招标文件内容不一致，以招标文件为准。</w:t>
      </w:r>
    </w:p>
    <w:p w14:paraId="42928418">
      <w:pPr>
        <w:spacing w:before="50" w:line="360" w:lineRule="auto"/>
        <w:ind w:left="121" w:right="291" w:firstLine="480"/>
        <w:jc w:val="both"/>
        <w:rPr>
          <w:rFonts w:ascii="宋体" w:hAnsi="宋体" w:eastAsia="宋体" w:cs="宋体"/>
          <w:spacing w:val="-2"/>
          <w:sz w:val="24"/>
          <w:szCs w:val="24"/>
          <w:lang w:eastAsia="zh-CN"/>
        </w:rPr>
      </w:pPr>
    </w:p>
    <w:p w14:paraId="5A7B5010">
      <w:pPr>
        <w:spacing w:before="26" w:line="360" w:lineRule="auto"/>
        <w:ind w:left="121"/>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七、对本次招标提出询问，请按以下方式联系。</w:t>
      </w:r>
    </w:p>
    <w:p w14:paraId="236C75EF">
      <w:pPr>
        <w:widowControl/>
        <w:spacing w:line="360" w:lineRule="auto"/>
        <w:ind w:firstLine="219" w:firstLineChars="91"/>
        <w:rPr>
          <w:b/>
          <w:sz w:val="24"/>
          <w:lang w:eastAsia="zh-CN"/>
        </w:rPr>
      </w:pPr>
      <w:r>
        <w:rPr>
          <w:b/>
          <w:sz w:val="24"/>
          <w:lang w:eastAsia="zh-CN"/>
        </w:rPr>
        <w:t>1.采购人信息</w:t>
      </w:r>
    </w:p>
    <w:p w14:paraId="57C89488">
      <w:pPr>
        <w:spacing w:line="360" w:lineRule="auto"/>
        <w:ind w:firstLine="218" w:firstLineChars="91"/>
        <w:rPr>
          <w:sz w:val="24"/>
          <w:lang w:eastAsia="zh-CN"/>
        </w:rPr>
      </w:pPr>
      <w:r>
        <w:rPr>
          <w:rFonts w:hint="eastAsia"/>
          <w:sz w:val="24"/>
          <w:lang w:eastAsia="zh-CN"/>
        </w:rPr>
        <w:t>名称：北京市顺义区发展和改革委员会</w:t>
      </w:r>
    </w:p>
    <w:p w14:paraId="00650DDE">
      <w:pPr>
        <w:spacing w:line="360" w:lineRule="auto"/>
        <w:ind w:firstLine="218" w:firstLineChars="91"/>
        <w:rPr>
          <w:sz w:val="24"/>
          <w:lang w:eastAsia="zh-CN"/>
        </w:rPr>
      </w:pPr>
      <w:r>
        <w:rPr>
          <w:rFonts w:hint="eastAsia"/>
          <w:sz w:val="24"/>
          <w:lang w:eastAsia="zh-CN"/>
        </w:rPr>
        <w:t>地址：北京市顺义区复兴东街3号院2号楼</w:t>
      </w:r>
    </w:p>
    <w:p w14:paraId="38DE197E">
      <w:pPr>
        <w:spacing w:line="360" w:lineRule="auto"/>
        <w:ind w:firstLine="218" w:firstLineChars="91"/>
        <w:rPr>
          <w:sz w:val="24"/>
          <w:lang w:eastAsia="zh-CN"/>
        </w:rPr>
      </w:pPr>
      <w:r>
        <w:rPr>
          <w:rFonts w:hint="eastAsia"/>
          <w:sz w:val="24"/>
          <w:lang w:eastAsia="zh-CN"/>
        </w:rPr>
        <w:t>联系方式：王老师，010-89430480</w:t>
      </w:r>
    </w:p>
    <w:p w14:paraId="6F5D3BB7">
      <w:pPr>
        <w:spacing w:line="360" w:lineRule="auto"/>
        <w:ind w:firstLine="219" w:firstLineChars="91"/>
        <w:rPr>
          <w:b/>
          <w:sz w:val="24"/>
          <w:lang w:eastAsia="zh-CN"/>
        </w:rPr>
      </w:pPr>
      <w:r>
        <w:rPr>
          <w:b/>
          <w:sz w:val="24"/>
          <w:lang w:eastAsia="zh-CN"/>
        </w:rPr>
        <w:t>2.采购代理机构信息</w:t>
      </w:r>
    </w:p>
    <w:p w14:paraId="0A034D26">
      <w:pPr>
        <w:spacing w:line="360" w:lineRule="auto"/>
        <w:ind w:firstLine="218" w:firstLineChars="91"/>
        <w:rPr>
          <w:sz w:val="24"/>
          <w:lang w:eastAsia="zh-CN"/>
        </w:rPr>
      </w:pPr>
      <w:bookmarkStart w:id="6" w:name="_Toc28359087"/>
      <w:bookmarkStart w:id="7" w:name="_Toc28359010"/>
      <w:r>
        <w:rPr>
          <w:rFonts w:hint="eastAsia"/>
          <w:sz w:val="24"/>
          <w:lang w:eastAsia="zh-CN"/>
        </w:rPr>
        <w:t>名称：北京国际工程咨询有限公司</w:t>
      </w:r>
    </w:p>
    <w:p w14:paraId="243BA95E">
      <w:pPr>
        <w:spacing w:line="360" w:lineRule="auto"/>
        <w:ind w:firstLine="218" w:firstLineChars="91"/>
        <w:rPr>
          <w:sz w:val="24"/>
          <w:lang w:eastAsia="zh-CN"/>
        </w:rPr>
      </w:pPr>
      <w:r>
        <w:rPr>
          <w:rFonts w:hint="eastAsia"/>
          <w:sz w:val="24"/>
          <w:lang w:eastAsia="zh-CN"/>
        </w:rPr>
        <w:t>地址：北京市西城区广安门外大街甲275号</w:t>
      </w:r>
    </w:p>
    <w:p w14:paraId="2681C43C">
      <w:pPr>
        <w:spacing w:line="360" w:lineRule="auto"/>
        <w:ind w:firstLine="218" w:firstLineChars="91"/>
        <w:rPr>
          <w:sz w:val="24"/>
          <w:lang w:eastAsia="zh-CN"/>
        </w:rPr>
      </w:pPr>
      <w:r>
        <w:rPr>
          <w:rFonts w:hint="eastAsia"/>
          <w:sz w:val="24"/>
          <w:lang w:eastAsia="zh-CN"/>
        </w:rPr>
        <w:t>联系方式：王思宇、鲍杜佳、崔云龙、黄春艳、周圆圆，010-63256361转6177</w:t>
      </w:r>
    </w:p>
    <w:p w14:paraId="6CA0FB14">
      <w:pPr>
        <w:spacing w:line="360" w:lineRule="auto"/>
        <w:ind w:firstLine="219" w:firstLineChars="91"/>
        <w:rPr>
          <w:b/>
          <w:sz w:val="24"/>
          <w:u w:val="single"/>
          <w:lang w:eastAsia="zh-CN"/>
        </w:rPr>
      </w:pPr>
      <w:r>
        <w:rPr>
          <w:b/>
          <w:sz w:val="24"/>
          <w:lang w:eastAsia="zh-CN"/>
        </w:rPr>
        <w:t>3.项目联系方式</w:t>
      </w:r>
      <w:bookmarkEnd w:id="6"/>
      <w:bookmarkEnd w:id="7"/>
    </w:p>
    <w:p w14:paraId="424F9B72">
      <w:pPr>
        <w:spacing w:line="360" w:lineRule="auto"/>
        <w:ind w:right="960" w:firstLine="218" w:firstLineChars="91"/>
        <w:rPr>
          <w:sz w:val="24"/>
          <w:lang w:eastAsia="zh-CN"/>
        </w:rPr>
      </w:pPr>
      <w:r>
        <w:rPr>
          <w:rFonts w:hint="eastAsia"/>
          <w:sz w:val="24"/>
          <w:lang w:eastAsia="zh-CN"/>
        </w:rPr>
        <w:t>项目联系人：王思宇、鲍杜佳、崔云龙、黄春艳、周圆圆</w:t>
      </w:r>
    </w:p>
    <w:p w14:paraId="5B85ACE8">
      <w:pPr>
        <w:spacing w:line="360" w:lineRule="auto"/>
        <w:ind w:right="960" w:firstLine="218" w:firstLineChars="91"/>
        <w:rPr>
          <w:sz w:val="24"/>
        </w:rPr>
      </w:pPr>
      <w:r>
        <w:rPr>
          <w:rFonts w:hint="eastAsia"/>
          <w:sz w:val="24"/>
        </w:rPr>
        <w:t>电话：</w:t>
      </w:r>
      <w:r>
        <w:rPr>
          <w:rFonts w:hint="eastAsia"/>
          <w:sz w:val="24"/>
          <w:lang w:eastAsia="zh-CN"/>
        </w:rPr>
        <w:t>010-63256361转6177</w:t>
      </w:r>
    </w:p>
    <w:p w14:paraId="2BEA48AE">
      <w:pPr>
        <w:spacing w:line="360" w:lineRule="auto"/>
        <w:ind w:right="960" w:firstLine="218" w:firstLineChars="91"/>
        <w:rPr>
          <w:sz w:val="24"/>
        </w:rPr>
      </w:pPr>
      <w:r>
        <w:rPr>
          <w:rFonts w:hint="eastAsia"/>
          <w:sz w:val="24"/>
        </w:rPr>
        <w:t>电子邮件：wangsiyu@biecc.com.cn</w:t>
      </w:r>
    </w:p>
    <w:p w14:paraId="4A21E87F">
      <w:pPr>
        <w:pStyle w:val="10"/>
        <w:tabs>
          <w:tab w:val="left" w:pos="1619"/>
        </w:tabs>
        <w:spacing w:before="55" w:line="360" w:lineRule="auto"/>
        <w:ind w:right="6229"/>
        <w:outlineLvl w:val="2"/>
        <w:rPr>
          <w:rFonts w:cs="宋体"/>
        </w:rPr>
      </w:pPr>
    </w:p>
    <w:p w14:paraId="01DFA3D1">
      <w:pPr>
        <w:pStyle w:val="10"/>
        <w:tabs>
          <w:tab w:val="left" w:pos="1619"/>
        </w:tabs>
        <w:spacing w:before="55" w:line="360" w:lineRule="auto"/>
        <w:ind w:right="6229"/>
        <w:outlineLvl w:val="2"/>
        <w:rPr>
          <w:rFonts w:cs="宋体"/>
        </w:rPr>
        <w:sectPr>
          <w:headerReference r:id="rId4" w:type="default"/>
          <w:footerReference r:id="rId5" w:type="default"/>
          <w:pgSz w:w="11920" w:h="16850"/>
          <w:pgMar w:top="1120" w:right="1020" w:bottom="1060" w:left="1580" w:header="888" w:footer="868" w:gutter="0"/>
          <w:pgNumType w:start="1"/>
          <w:cols w:space="720" w:num="1"/>
        </w:sectPr>
      </w:pPr>
    </w:p>
    <w:p w14:paraId="07FC0579">
      <w:pPr>
        <w:spacing w:before="4"/>
        <w:rPr>
          <w:rFonts w:ascii="宋体" w:hAnsi="宋体" w:eastAsia="宋体" w:cs="宋体"/>
          <w:sz w:val="19"/>
          <w:szCs w:val="19"/>
        </w:rPr>
      </w:pPr>
    </w:p>
    <w:p w14:paraId="3D9FEBA2">
      <w:pPr>
        <w:pStyle w:val="2"/>
        <w:tabs>
          <w:tab w:val="left" w:pos="1622"/>
        </w:tabs>
        <w:spacing w:line="460" w:lineRule="exact"/>
        <w:ind w:right="1"/>
        <w:jc w:val="center"/>
        <w:rPr>
          <w:lang w:eastAsia="zh-CN"/>
        </w:rPr>
      </w:pPr>
      <w:bookmarkStart w:id="8" w:name="_Toc15936"/>
      <w:bookmarkStart w:id="9" w:name="_Toc16560"/>
      <w:bookmarkStart w:id="10" w:name="_Toc1418"/>
      <w:r>
        <w:rPr>
          <w:lang w:eastAsia="zh-CN"/>
        </w:rPr>
        <w:t>第二章</w:t>
      </w:r>
      <w:r>
        <w:rPr>
          <w:lang w:eastAsia="zh-CN"/>
        </w:rPr>
        <w:tab/>
      </w:r>
      <w:r>
        <w:rPr>
          <w:lang w:eastAsia="zh-CN"/>
        </w:rPr>
        <w:t>投标人须知</w:t>
      </w:r>
      <w:bookmarkEnd w:id="8"/>
      <w:bookmarkEnd w:id="9"/>
      <w:bookmarkEnd w:id="10"/>
    </w:p>
    <w:p w14:paraId="1B9AE29B">
      <w:pPr>
        <w:pStyle w:val="4"/>
        <w:spacing w:before="244"/>
        <w:ind w:left="1181" w:firstLine="2930"/>
        <w:rPr>
          <w:b/>
          <w:bCs/>
          <w:lang w:eastAsia="zh-CN"/>
        </w:rPr>
      </w:pPr>
      <w:r>
        <w:rPr>
          <w:b/>
          <w:bCs/>
          <w:lang w:eastAsia="zh-CN"/>
        </w:rPr>
        <w:t>投标人须知资料表</w:t>
      </w:r>
    </w:p>
    <w:p w14:paraId="205E80F5">
      <w:pPr>
        <w:pStyle w:val="10"/>
        <w:spacing w:before="0" w:line="338" w:lineRule="auto"/>
        <w:ind w:left="701" w:firstLine="480"/>
        <w:rPr>
          <w:rFonts w:cs="宋体"/>
          <w:lang w:eastAsia="zh-CN"/>
        </w:rPr>
      </w:pPr>
      <w:r>
        <w:rPr>
          <w:rFonts w:hint="eastAsia" w:cs="宋体"/>
          <w:spacing w:val="-2"/>
          <w:lang w:eastAsia="zh-CN"/>
        </w:rPr>
        <w:t>本表是对投标人须知的具体补充和修改，如有矛盾，均以本资料表为准。标记“</w:t>
      </w:r>
      <w:r>
        <w:rPr>
          <w:rFonts w:hint="eastAsia" w:cs="宋体"/>
          <w:b/>
          <w:bCs/>
          <w:spacing w:val="-2"/>
          <w:lang w:eastAsia="zh-CN"/>
        </w:rPr>
        <w:t>■</w:t>
      </w:r>
      <w:r>
        <w:rPr>
          <w:rFonts w:hint="eastAsia" w:cs="宋体"/>
          <w:spacing w:val="-2"/>
          <w:lang w:eastAsia="zh-CN"/>
        </w:rPr>
        <w:t>”</w:t>
      </w:r>
      <w:r>
        <w:rPr>
          <w:rFonts w:hint="eastAsia" w:cs="宋体"/>
          <w:lang w:eastAsia="zh-CN"/>
        </w:rPr>
        <w:t xml:space="preserve"> 的选项意为适用于本项目，标记“□”的选项意为不适用于本项目。</w:t>
      </w:r>
    </w:p>
    <w:p w14:paraId="3B7CBDA5">
      <w:pPr>
        <w:spacing w:before="4"/>
        <w:rPr>
          <w:rFonts w:ascii="宋体" w:hAnsi="宋体" w:eastAsia="宋体" w:cs="宋体"/>
          <w:sz w:val="4"/>
          <w:szCs w:val="4"/>
          <w:lang w:eastAsia="zh-CN"/>
        </w:rPr>
      </w:pPr>
    </w:p>
    <w:tbl>
      <w:tblPr>
        <w:tblStyle w:val="21"/>
        <w:tblW w:w="10229" w:type="dxa"/>
        <w:jc w:val="center"/>
        <w:tblLayout w:type="fixed"/>
        <w:tblCellMar>
          <w:top w:w="0" w:type="dxa"/>
          <w:left w:w="0" w:type="dxa"/>
          <w:bottom w:w="0" w:type="dxa"/>
          <w:right w:w="0" w:type="dxa"/>
        </w:tblCellMar>
      </w:tblPr>
      <w:tblGrid>
        <w:gridCol w:w="988"/>
        <w:gridCol w:w="1701"/>
        <w:gridCol w:w="7540"/>
      </w:tblGrid>
      <w:tr w14:paraId="2802007A">
        <w:tblPrEx>
          <w:tblCellMar>
            <w:top w:w="0" w:type="dxa"/>
            <w:left w:w="0" w:type="dxa"/>
            <w:bottom w:w="0" w:type="dxa"/>
            <w:right w:w="0" w:type="dxa"/>
          </w:tblCellMar>
        </w:tblPrEx>
        <w:trPr>
          <w:trHeight w:val="604"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0FD3428">
            <w:pPr>
              <w:pStyle w:val="28"/>
              <w:spacing w:before="102"/>
              <w:ind w:left="128"/>
              <w:jc w:val="center"/>
              <w:rPr>
                <w:rFonts w:ascii="宋体" w:hAnsi="宋体" w:eastAsia="宋体" w:cs="宋体"/>
                <w:b/>
                <w:bCs/>
                <w:sz w:val="24"/>
                <w:szCs w:val="24"/>
              </w:rPr>
            </w:pPr>
            <w:r>
              <w:rPr>
                <w:rFonts w:hint="eastAsia" w:ascii="宋体" w:hAnsi="宋体" w:eastAsia="宋体" w:cs="宋体"/>
                <w:b/>
                <w:bCs/>
                <w:sz w:val="24"/>
                <w:szCs w:val="24"/>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332232A7">
            <w:pPr>
              <w:pStyle w:val="28"/>
              <w:spacing w:before="102"/>
              <w:jc w:val="center"/>
              <w:rPr>
                <w:rFonts w:ascii="宋体" w:hAnsi="宋体" w:eastAsia="宋体" w:cs="宋体"/>
                <w:b/>
                <w:bCs/>
                <w:sz w:val="24"/>
                <w:szCs w:val="24"/>
              </w:rPr>
            </w:pPr>
            <w:r>
              <w:rPr>
                <w:rFonts w:hint="eastAsia" w:ascii="宋体" w:hAnsi="宋体" w:eastAsia="宋体" w:cs="宋体"/>
                <w:b/>
                <w:bCs/>
                <w:sz w:val="24"/>
                <w:szCs w:val="24"/>
              </w:rPr>
              <w:t>条目</w:t>
            </w:r>
          </w:p>
        </w:tc>
        <w:tc>
          <w:tcPr>
            <w:tcW w:w="7540" w:type="dxa"/>
            <w:tcBorders>
              <w:top w:val="single" w:color="000000" w:sz="4" w:space="0"/>
              <w:left w:val="single" w:color="000000" w:sz="4" w:space="0"/>
              <w:bottom w:val="single" w:color="000000" w:sz="4" w:space="0"/>
              <w:right w:val="single" w:color="000000" w:sz="4" w:space="0"/>
            </w:tcBorders>
            <w:vAlign w:val="center"/>
          </w:tcPr>
          <w:p w14:paraId="6A30F0C2">
            <w:pPr>
              <w:pStyle w:val="28"/>
              <w:spacing w:before="102"/>
              <w:ind w:left="1"/>
              <w:jc w:val="center"/>
              <w:rPr>
                <w:rFonts w:ascii="宋体" w:hAnsi="宋体" w:eastAsia="宋体" w:cs="宋体"/>
                <w:b/>
                <w:bCs/>
                <w:sz w:val="24"/>
                <w:szCs w:val="24"/>
              </w:rPr>
            </w:pPr>
            <w:r>
              <w:rPr>
                <w:rFonts w:hint="eastAsia" w:ascii="宋体" w:hAnsi="宋体" w:eastAsia="宋体" w:cs="宋体"/>
                <w:b/>
                <w:bCs/>
                <w:sz w:val="24"/>
                <w:szCs w:val="24"/>
              </w:rPr>
              <w:t>内容</w:t>
            </w:r>
          </w:p>
        </w:tc>
      </w:tr>
      <w:tr w14:paraId="70BE4EB6">
        <w:tblPrEx>
          <w:tblCellMar>
            <w:top w:w="0" w:type="dxa"/>
            <w:left w:w="0" w:type="dxa"/>
            <w:bottom w:w="0" w:type="dxa"/>
            <w:right w:w="0" w:type="dxa"/>
          </w:tblCellMar>
        </w:tblPrEx>
        <w:trPr>
          <w:trHeight w:val="943"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BEEB3A3">
            <w:pPr>
              <w:pStyle w:val="28"/>
              <w:spacing w:before="8"/>
              <w:rPr>
                <w:rFonts w:ascii="宋体" w:hAnsi="宋体" w:eastAsia="宋体" w:cs="宋体"/>
                <w:sz w:val="24"/>
                <w:szCs w:val="24"/>
              </w:rPr>
            </w:pPr>
          </w:p>
          <w:p w14:paraId="19E66369">
            <w:pPr>
              <w:pStyle w:val="28"/>
              <w:ind w:left="298"/>
              <w:rPr>
                <w:rFonts w:ascii="宋体" w:hAnsi="宋体" w:eastAsia="宋体" w:cs="宋体"/>
                <w:sz w:val="24"/>
                <w:szCs w:val="24"/>
              </w:rPr>
            </w:pPr>
            <w:r>
              <w:rPr>
                <w:rFonts w:hint="eastAsia" w:ascii="宋体" w:hAnsi="宋体" w:eastAsia="宋体" w:cs="宋体"/>
                <w:sz w:val="24"/>
                <w:szCs w:val="24"/>
              </w:rPr>
              <w:t>2.2</w:t>
            </w:r>
          </w:p>
        </w:tc>
        <w:tc>
          <w:tcPr>
            <w:tcW w:w="1701" w:type="dxa"/>
            <w:tcBorders>
              <w:top w:val="single" w:color="000000" w:sz="4" w:space="0"/>
              <w:left w:val="single" w:color="000000" w:sz="4" w:space="0"/>
              <w:bottom w:val="single" w:color="000000" w:sz="4" w:space="0"/>
              <w:right w:val="single" w:color="000000" w:sz="4" w:space="0"/>
            </w:tcBorders>
            <w:vAlign w:val="center"/>
          </w:tcPr>
          <w:p w14:paraId="2A7A77DE">
            <w:pPr>
              <w:pStyle w:val="28"/>
              <w:spacing w:before="11"/>
              <w:rPr>
                <w:rFonts w:ascii="宋体" w:hAnsi="宋体" w:eastAsia="宋体" w:cs="宋体"/>
                <w:sz w:val="24"/>
                <w:szCs w:val="24"/>
              </w:rPr>
            </w:pPr>
          </w:p>
          <w:p w14:paraId="6E1DE8E5">
            <w:pPr>
              <w:pStyle w:val="28"/>
              <w:ind w:left="364"/>
              <w:rPr>
                <w:rFonts w:ascii="宋体" w:hAnsi="宋体" w:eastAsia="宋体" w:cs="宋体"/>
                <w:sz w:val="24"/>
                <w:szCs w:val="24"/>
              </w:rPr>
            </w:pPr>
            <w:r>
              <w:rPr>
                <w:rFonts w:hint="eastAsia" w:ascii="宋体" w:hAnsi="宋体" w:eastAsia="宋体" w:cs="宋体"/>
                <w:sz w:val="24"/>
                <w:szCs w:val="24"/>
              </w:rPr>
              <w:t>项目属性</w:t>
            </w:r>
          </w:p>
        </w:tc>
        <w:tc>
          <w:tcPr>
            <w:tcW w:w="7540" w:type="dxa"/>
            <w:tcBorders>
              <w:top w:val="single" w:color="000000" w:sz="4" w:space="0"/>
              <w:left w:val="single" w:color="000000" w:sz="4" w:space="0"/>
              <w:bottom w:val="single" w:color="000000" w:sz="4" w:space="0"/>
              <w:right w:val="single" w:color="000000" w:sz="4" w:space="0"/>
            </w:tcBorders>
            <w:vAlign w:val="center"/>
          </w:tcPr>
          <w:p w14:paraId="01D2E9B1">
            <w:pPr>
              <w:pStyle w:val="28"/>
              <w:spacing w:line="274"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项目属性：</w:t>
            </w:r>
          </w:p>
          <w:p w14:paraId="122C349F">
            <w:pPr>
              <w:pStyle w:val="28"/>
              <w:spacing w:line="274" w:lineRule="exact"/>
              <w:ind w:left="103"/>
              <w:rPr>
                <w:rFonts w:ascii="宋体" w:hAnsi="宋体" w:eastAsia="宋体" w:cs="宋体"/>
                <w:sz w:val="24"/>
                <w:szCs w:val="24"/>
                <w:lang w:eastAsia="zh-CN"/>
              </w:rPr>
            </w:pPr>
            <w:r>
              <w:rPr>
                <w:b/>
                <w:color w:val="000000"/>
                <w:sz w:val="24"/>
                <w:lang w:eastAsia="zh-CN"/>
              </w:rPr>
              <w:t>■</w:t>
            </w:r>
            <w:r>
              <w:rPr>
                <w:rFonts w:hint="eastAsia" w:ascii="宋体" w:hAnsi="宋体" w:eastAsia="宋体" w:cs="宋体"/>
                <w:sz w:val="24"/>
                <w:szCs w:val="24"/>
                <w:lang w:eastAsia="zh-CN"/>
              </w:rPr>
              <w:t>服务</w:t>
            </w:r>
          </w:p>
          <w:p w14:paraId="76EFE9E7">
            <w:pPr>
              <w:pStyle w:val="28"/>
              <w:spacing w:line="274"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□货物</w:t>
            </w:r>
          </w:p>
        </w:tc>
      </w:tr>
      <w:tr w14:paraId="3EB4BEB8">
        <w:tblPrEx>
          <w:tblCellMar>
            <w:top w:w="0" w:type="dxa"/>
            <w:left w:w="0" w:type="dxa"/>
            <w:bottom w:w="0" w:type="dxa"/>
            <w:right w:w="0" w:type="dxa"/>
          </w:tblCellMar>
        </w:tblPrEx>
        <w:trPr>
          <w:trHeight w:val="944"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2A4C4B3">
            <w:pPr>
              <w:pStyle w:val="28"/>
              <w:spacing w:before="8"/>
              <w:rPr>
                <w:rFonts w:ascii="宋体" w:hAnsi="宋体" w:eastAsia="宋体" w:cs="宋体"/>
                <w:sz w:val="24"/>
                <w:szCs w:val="24"/>
                <w:lang w:eastAsia="zh-CN"/>
              </w:rPr>
            </w:pPr>
          </w:p>
          <w:p w14:paraId="3BF908BB">
            <w:pPr>
              <w:pStyle w:val="28"/>
              <w:ind w:left="298"/>
              <w:rPr>
                <w:rFonts w:ascii="宋体" w:hAnsi="宋体" w:eastAsia="宋体" w:cs="宋体"/>
                <w:sz w:val="24"/>
                <w:szCs w:val="24"/>
              </w:rPr>
            </w:pPr>
            <w:r>
              <w:rPr>
                <w:rFonts w:hint="eastAsia" w:ascii="宋体" w:hAnsi="宋体" w:eastAsia="宋体" w:cs="宋体"/>
                <w:sz w:val="24"/>
                <w:szCs w:val="24"/>
              </w:rPr>
              <w:t>2.3</w:t>
            </w:r>
          </w:p>
        </w:tc>
        <w:tc>
          <w:tcPr>
            <w:tcW w:w="1701" w:type="dxa"/>
            <w:tcBorders>
              <w:top w:val="single" w:color="000000" w:sz="4" w:space="0"/>
              <w:left w:val="single" w:color="000000" w:sz="4" w:space="0"/>
              <w:bottom w:val="single" w:color="000000" w:sz="4" w:space="0"/>
              <w:right w:val="single" w:color="000000" w:sz="4" w:space="0"/>
            </w:tcBorders>
            <w:vAlign w:val="center"/>
          </w:tcPr>
          <w:p w14:paraId="7D0957D8">
            <w:pPr>
              <w:pStyle w:val="28"/>
              <w:spacing w:before="12"/>
              <w:rPr>
                <w:rFonts w:ascii="宋体" w:hAnsi="宋体" w:eastAsia="宋体" w:cs="宋体"/>
                <w:sz w:val="24"/>
                <w:szCs w:val="24"/>
              </w:rPr>
            </w:pPr>
          </w:p>
          <w:p w14:paraId="5A31962E">
            <w:pPr>
              <w:pStyle w:val="28"/>
              <w:ind w:left="124"/>
              <w:rPr>
                <w:rFonts w:ascii="宋体" w:hAnsi="宋体" w:eastAsia="宋体" w:cs="宋体"/>
                <w:sz w:val="24"/>
                <w:szCs w:val="24"/>
              </w:rPr>
            </w:pPr>
            <w:r>
              <w:rPr>
                <w:rFonts w:hint="eastAsia" w:ascii="宋体" w:hAnsi="宋体" w:eastAsia="宋体" w:cs="宋体"/>
                <w:sz w:val="24"/>
                <w:szCs w:val="24"/>
              </w:rPr>
              <w:t>科研仪器设备</w:t>
            </w:r>
          </w:p>
        </w:tc>
        <w:tc>
          <w:tcPr>
            <w:tcW w:w="7540" w:type="dxa"/>
            <w:tcBorders>
              <w:top w:val="single" w:color="000000" w:sz="4" w:space="0"/>
              <w:left w:val="single" w:color="000000" w:sz="4" w:space="0"/>
              <w:bottom w:val="single" w:color="000000" w:sz="4" w:space="0"/>
              <w:right w:val="single" w:color="000000" w:sz="4" w:space="0"/>
            </w:tcBorders>
            <w:vAlign w:val="center"/>
          </w:tcPr>
          <w:p w14:paraId="747FD6B1">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是否属于科研仪器设备采购项目：</w:t>
            </w:r>
          </w:p>
          <w:p w14:paraId="76571924">
            <w:pPr>
              <w:pStyle w:val="28"/>
              <w:spacing w:line="276" w:lineRule="exact"/>
              <w:ind w:left="103"/>
              <w:rPr>
                <w:rFonts w:ascii="宋体" w:hAnsi="宋体" w:eastAsia="宋体" w:cs="宋体"/>
                <w:sz w:val="24"/>
                <w:szCs w:val="24"/>
              </w:rPr>
            </w:pPr>
            <w:r>
              <w:rPr>
                <w:rFonts w:hint="eastAsia" w:ascii="宋体" w:hAnsi="宋体" w:eastAsia="宋体" w:cs="宋体"/>
                <w:sz w:val="24"/>
                <w:szCs w:val="24"/>
              </w:rPr>
              <w:t>□是</w:t>
            </w:r>
          </w:p>
          <w:p w14:paraId="216C4903">
            <w:pPr>
              <w:pStyle w:val="28"/>
              <w:spacing w:line="276" w:lineRule="exact"/>
              <w:ind w:left="103"/>
              <w:rPr>
                <w:rFonts w:ascii="宋体" w:hAnsi="宋体" w:eastAsia="宋体" w:cs="宋体"/>
                <w:sz w:val="24"/>
                <w:szCs w:val="24"/>
              </w:rPr>
            </w:pPr>
            <w:r>
              <w:rPr>
                <w:b/>
                <w:color w:val="000000"/>
                <w:sz w:val="24"/>
              </w:rPr>
              <w:t>■</w:t>
            </w:r>
            <w:r>
              <w:rPr>
                <w:rFonts w:hint="eastAsia" w:ascii="宋体" w:hAnsi="宋体" w:eastAsia="宋体" w:cs="宋体"/>
                <w:sz w:val="24"/>
                <w:szCs w:val="24"/>
              </w:rPr>
              <w:t>否</w:t>
            </w:r>
          </w:p>
        </w:tc>
      </w:tr>
      <w:tr w14:paraId="2810F04D">
        <w:tblPrEx>
          <w:tblCellMar>
            <w:top w:w="0" w:type="dxa"/>
            <w:left w:w="0" w:type="dxa"/>
            <w:bottom w:w="0" w:type="dxa"/>
            <w:right w:w="0" w:type="dxa"/>
          </w:tblCellMar>
        </w:tblPrEx>
        <w:trPr>
          <w:trHeight w:val="944"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2FECD3A">
            <w:pPr>
              <w:pStyle w:val="28"/>
              <w:spacing w:before="9"/>
              <w:rPr>
                <w:rFonts w:ascii="宋体" w:hAnsi="宋体" w:eastAsia="宋体" w:cs="宋体"/>
                <w:sz w:val="24"/>
                <w:szCs w:val="24"/>
              </w:rPr>
            </w:pPr>
          </w:p>
          <w:p w14:paraId="1B13F6FE">
            <w:pPr>
              <w:pStyle w:val="28"/>
              <w:ind w:left="298"/>
              <w:rPr>
                <w:rFonts w:ascii="宋体" w:hAnsi="宋体" w:eastAsia="宋体" w:cs="宋体"/>
                <w:sz w:val="24"/>
                <w:szCs w:val="24"/>
              </w:rPr>
            </w:pPr>
            <w:r>
              <w:rPr>
                <w:rFonts w:hint="eastAsia" w:ascii="宋体" w:hAnsi="宋体" w:eastAsia="宋体" w:cs="宋体"/>
                <w:sz w:val="24"/>
                <w:szCs w:val="24"/>
              </w:rPr>
              <w:t>2.4</w:t>
            </w:r>
          </w:p>
        </w:tc>
        <w:tc>
          <w:tcPr>
            <w:tcW w:w="1701" w:type="dxa"/>
            <w:tcBorders>
              <w:top w:val="single" w:color="000000" w:sz="4" w:space="0"/>
              <w:left w:val="single" w:color="000000" w:sz="4" w:space="0"/>
              <w:bottom w:val="single" w:color="000000" w:sz="4" w:space="0"/>
              <w:right w:val="single" w:color="000000" w:sz="4" w:space="0"/>
            </w:tcBorders>
            <w:vAlign w:val="center"/>
          </w:tcPr>
          <w:p w14:paraId="16852EF9">
            <w:pPr>
              <w:pStyle w:val="28"/>
              <w:spacing w:before="11"/>
              <w:rPr>
                <w:rFonts w:ascii="宋体" w:hAnsi="宋体" w:eastAsia="宋体" w:cs="宋体"/>
                <w:sz w:val="24"/>
                <w:szCs w:val="24"/>
              </w:rPr>
            </w:pPr>
          </w:p>
          <w:p w14:paraId="358B4ACB">
            <w:pPr>
              <w:pStyle w:val="28"/>
              <w:ind w:left="364"/>
              <w:rPr>
                <w:rFonts w:ascii="宋体" w:hAnsi="宋体" w:eastAsia="宋体" w:cs="宋体"/>
                <w:sz w:val="24"/>
                <w:szCs w:val="24"/>
              </w:rPr>
            </w:pPr>
            <w:r>
              <w:rPr>
                <w:rFonts w:hint="eastAsia" w:ascii="宋体" w:hAnsi="宋体" w:eastAsia="宋体" w:cs="宋体"/>
                <w:sz w:val="24"/>
                <w:szCs w:val="24"/>
              </w:rPr>
              <w:t>核心产品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26CB53A6">
            <w:pPr>
              <w:pStyle w:val="28"/>
              <w:spacing w:line="276" w:lineRule="exact"/>
              <w:ind w:left="103"/>
              <w:rPr>
                <w:rFonts w:ascii="宋体" w:hAnsi="宋体" w:eastAsia="宋体" w:cs="宋体"/>
                <w:sz w:val="24"/>
                <w:szCs w:val="24"/>
                <w:lang w:eastAsia="zh-CN"/>
              </w:rPr>
            </w:pPr>
            <w:r>
              <w:rPr>
                <w:b/>
                <w:color w:val="000000"/>
                <w:sz w:val="24"/>
                <w:lang w:eastAsia="zh-CN"/>
              </w:rPr>
              <w:t>■</w:t>
            </w:r>
            <w:r>
              <w:rPr>
                <w:rFonts w:hint="eastAsia" w:ascii="宋体" w:hAnsi="宋体" w:eastAsia="宋体" w:cs="宋体"/>
                <w:sz w:val="24"/>
                <w:szCs w:val="24"/>
                <w:lang w:eastAsia="zh-CN"/>
              </w:rPr>
              <w:t>关于核心产品本项目</w:t>
            </w:r>
            <w:r>
              <w:rPr>
                <w:rFonts w:hint="eastAsia" w:ascii="宋体" w:hAnsi="宋体" w:eastAsia="宋体" w:cs="宋体"/>
                <w:sz w:val="24"/>
                <w:szCs w:val="24"/>
                <w:u w:val="single"/>
                <w:lang w:eastAsia="zh-CN"/>
              </w:rPr>
              <w:t>01、02</w:t>
            </w:r>
            <w:r>
              <w:rPr>
                <w:rFonts w:hint="eastAsia" w:ascii="宋体" w:hAnsi="宋体" w:eastAsia="宋体" w:cs="宋体"/>
                <w:sz w:val="24"/>
                <w:szCs w:val="24"/>
                <w:lang w:eastAsia="zh-CN"/>
              </w:rPr>
              <w:t>包不适用。</w:t>
            </w:r>
          </w:p>
          <w:p w14:paraId="62E084B6">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包为单一产品采购项目。</w:t>
            </w:r>
          </w:p>
          <w:p w14:paraId="2F059FDE">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包为非单一产品采购项目，核心产品为：</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w:t>
            </w:r>
          </w:p>
        </w:tc>
      </w:tr>
      <w:tr w14:paraId="30C04A6D">
        <w:tblPrEx>
          <w:tblCellMar>
            <w:top w:w="0" w:type="dxa"/>
            <w:left w:w="0" w:type="dxa"/>
            <w:bottom w:w="0" w:type="dxa"/>
            <w:right w:w="0" w:type="dxa"/>
          </w:tblCellMar>
        </w:tblPrEx>
        <w:trPr>
          <w:trHeight w:val="944" w:hRule="exact"/>
          <w:jc w:val="center"/>
        </w:trPr>
        <w:tc>
          <w:tcPr>
            <w:tcW w:w="988" w:type="dxa"/>
            <w:vMerge w:val="restart"/>
            <w:tcBorders>
              <w:top w:val="single" w:color="000000" w:sz="4" w:space="0"/>
              <w:left w:val="single" w:color="000000" w:sz="4" w:space="0"/>
              <w:right w:val="single" w:color="000000" w:sz="4" w:space="0"/>
            </w:tcBorders>
            <w:vAlign w:val="center"/>
          </w:tcPr>
          <w:p w14:paraId="420D535D">
            <w:pPr>
              <w:pStyle w:val="28"/>
              <w:rPr>
                <w:rFonts w:ascii="宋体" w:hAnsi="宋体" w:eastAsia="宋体" w:cs="宋体"/>
                <w:sz w:val="24"/>
                <w:szCs w:val="24"/>
                <w:lang w:eastAsia="zh-CN"/>
              </w:rPr>
            </w:pPr>
          </w:p>
          <w:p w14:paraId="1E95178B">
            <w:pPr>
              <w:pStyle w:val="28"/>
              <w:spacing w:before="8"/>
              <w:rPr>
                <w:rFonts w:ascii="宋体" w:hAnsi="宋体" w:eastAsia="宋体" w:cs="宋体"/>
                <w:sz w:val="24"/>
                <w:szCs w:val="24"/>
                <w:lang w:eastAsia="zh-CN"/>
              </w:rPr>
            </w:pPr>
          </w:p>
          <w:p w14:paraId="2F1B08B1">
            <w:pPr>
              <w:pStyle w:val="28"/>
              <w:ind w:left="298"/>
              <w:rPr>
                <w:rFonts w:ascii="宋体" w:hAnsi="宋体" w:eastAsia="宋体" w:cs="宋体"/>
                <w:sz w:val="24"/>
                <w:szCs w:val="24"/>
              </w:rPr>
            </w:pPr>
            <w:r>
              <w:rPr>
                <w:rFonts w:hint="eastAsia" w:ascii="宋体" w:hAnsi="宋体" w:eastAsia="宋体" w:cs="宋体"/>
                <w:sz w:val="24"/>
                <w:szCs w:val="24"/>
              </w:rPr>
              <w:t>3.1</w:t>
            </w:r>
          </w:p>
        </w:tc>
        <w:tc>
          <w:tcPr>
            <w:tcW w:w="1701" w:type="dxa"/>
            <w:tcBorders>
              <w:top w:val="single" w:color="000000" w:sz="4" w:space="0"/>
              <w:left w:val="single" w:color="000000" w:sz="4" w:space="0"/>
              <w:bottom w:val="single" w:color="000000" w:sz="4" w:space="0"/>
              <w:right w:val="single" w:color="000000" w:sz="4" w:space="0"/>
            </w:tcBorders>
            <w:vAlign w:val="center"/>
          </w:tcPr>
          <w:p w14:paraId="46EA7668">
            <w:pPr>
              <w:pStyle w:val="28"/>
              <w:spacing w:before="10"/>
              <w:rPr>
                <w:rFonts w:ascii="宋体" w:hAnsi="宋体" w:eastAsia="宋体" w:cs="宋体"/>
                <w:sz w:val="24"/>
                <w:szCs w:val="24"/>
              </w:rPr>
            </w:pPr>
          </w:p>
          <w:p w14:paraId="30D6C5BB">
            <w:pPr>
              <w:pStyle w:val="28"/>
              <w:ind w:left="364"/>
              <w:rPr>
                <w:rFonts w:ascii="宋体" w:hAnsi="宋体" w:eastAsia="宋体" w:cs="宋体"/>
                <w:sz w:val="24"/>
                <w:szCs w:val="24"/>
              </w:rPr>
            </w:pPr>
            <w:r>
              <w:rPr>
                <w:rFonts w:hint="eastAsia" w:ascii="宋体" w:hAnsi="宋体" w:eastAsia="宋体" w:cs="宋体"/>
                <w:sz w:val="24"/>
                <w:szCs w:val="24"/>
              </w:rPr>
              <w:t>现场考察</w:t>
            </w:r>
          </w:p>
        </w:tc>
        <w:tc>
          <w:tcPr>
            <w:tcW w:w="7540" w:type="dxa"/>
            <w:tcBorders>
              <w:top w:val="single" w:color="000000" w:sz="4" w:space="0"/>
              <w:left w:val="single" w:color="000000" w:sz="4" w:space="0"/>
              <w:bottom w:val="single" w:color="000000" w:sz="4" w:space="0"/>
              <w:right w:val="single" w:color="000000" w:sz="4" w:space="0"/>
            </w:tcBorders>
            <w:vAlign w:val="center"/>
          </w:tcPr>
          <w:p w14:paraId="0EC853FB">
            <w:pPr>
              <w:pStyle w:val="28"/>
              <w:spacing w:line="276" w:lineRule="exact"/>
              <w:ind w:left="103"/>
              <w:rPr>
                <w:rFonts w:ascii="宋体" w:hAnsi="宋体" w:eastAsia="宋体" w:cs="宋体"/>
                <w:sz w:val="24"/>
                <w:szCs w:val="24"/>
                <w:lang w:eastAsia="zh-CN"/>
              </w:rPr>
            </w:pPr>
            <w:r>
              <w:rPr>
                <w:b/>
                <w:color w:val="000000"/>
                <w:sz w:val="24"/>
                <w:lang w:eastAsia="zh-CN"/>
              </w:rPr>
              <w:t>■</w:t>
            </w:r>
            <w:r>
              <w:rPr>
                <w:rFonts w:hint="eastAsia" w:ascii="宋体" w:hAnsi="宋体" w:eastAsia="宋体" w:cs="宋体"/>
                <w:sz w:val="24"/>
                <w:szCs w:val="24"/>
                <w:lang w:eastAsia="zh-CN"/>
              </w:rPr>
              <w:t>不组织</w:t>
            </w:r>
          </w:p>
          <w:p w14:paraId="22585C86">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□组织，考察时间：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分 </w:t>
            </w:r>
          </w:p>
          <w:p w14:paraId="4F837E82">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rPr>
              <w:t>考察地点：</w:t>
            </w:r>
            <w:r>
              <w:rPr>
                <w:rFonts w:hint="eastAsia" w:ascii="宋体" w:hAnsi="宋体" w:eastAsia="宋体" w:cs="宋体"/>
                <w:sz w:val="24"/>
                <w:szCs w:val="24"/>
                <w:u w:val="single"/>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574C8420">
        <w:tblPrEx>
          <w:tblCellMar>
            <w:top w:w="0" w:type="dxa"/>
            <w:left w:w="0" w:type="dxa"/>
            <w:bottom w:w="0" w:type="dxa"/>
            <w:right w:w="0" w:type="dxa"/>
          </w:tblCellMar>
        </w:tblPrEx>
        <w:trPr>
          <w:trHeight w:val="1349" w:hRule="exact"/>
          <w:jc w:val="center"/>
        </w:trPr>
        <w:tc>
          <w:tcPr>
            <w:tcW w:w="988" w:type="dxa"/>
            <w:vMerge w:val="continue"/>
            <w:tcBorders>
              <w:left w:val="single" w:color="000000" w:sz="4" w:space="0"/>
              <w:bottom w:val="single" w:color="000000" w:sz="4" w:space="0"/>
              <w:right w:val="single" w:color="000000" w:sz="4" w:space="0"/>
            </w:tcBorders>
            <w:vAlign w:val="center"/>
          </w:tcPr>
          <w:p w14:paraId="42488AF2">
            <w:pPr>
              <w:rPr>
                <w:rFonts w:ascii="宋体" w:hAnsi="宋体" w:eastAsia="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3762147">
            <w:pPr>
              <w:pStyle w:val="28"/>
              <w:spacing w:before="9"/>
              <w:rPr>
                <w:rFonts w:ascii="宋体" w:hAnsi="宋体" w:eastAsia="宋体" w:cs="宋体"/>
                <w:sz w:val="24"/>
                <w:szCs w:val="24"/>
              </w:rPr>
            </w:pPr>
          </w:p>
          <w:p w14:paraId="76CB9702">
            <w:pPr>
              <w:pStyle w:val="28"/>
              <w:ind w:left="124"/>
              <w:rPr>
                <w:rFonts w:ascii="宋体" w:hAnsi="宋体" w:eastAsia="宋体" w:cs="宋体"/>
                <w:sz w:val="24"/>
                <w:szCs w:val="24"/>
              </w:rPr>
            </w:pPr>
            <w:r>
              <w:rPr>
                <w:rFonts w:hint="eastAsia" w:ascii="宋体" w:hAnsi="宋体" w:eastAsia="宋体" w:cs="宋体"/>
                <w:sz w:val="24"/>
                <w:szCs w:val="24"/>
              </w:rPr>
              <w:t>开标前答疑会</w:t>
            </w:r>
          </w:p>
        </w:tc>
        <w:tc>
          <w:tcPr>
            <w:tcW w:w="7540" w:type="dxa"/>
            <w:tcBorders>
              <w:top w:val="single" w:color="000000" w:sz="4" w:space="0"/>
              <w:left w:val="single" w:color="000000" w:sz="4" w:space="0"/>
              <w:bottom w:val="single" w:color="000000" w:sz="4" w:space="0"/>
              <w:right w:val="single" w:color="000000" w:sz="4" w:space="0"/>
            </w:tcBorders>
            <w:vAlign w:val="center"/>
          </w:tcPr>
          <w:p w14:paraId="4FC72ECD">
            <w:pPr>
              <w:pStyle w:val="28"/>
              <w:spacing w:line="282" w:lineRule="exact"/>
              <w:rPr>
                <w:rFonts w:ascii="宋体" w:hAnsi="宋体" w:eastAsia="宋体" w:cs="宋体"/>
                <w:sz w:val="24"/>
                <w:szCs w:val="24"/>
                <w:lang w:eastAsia="zh-CN"/>
              </w:rPr>
            </w:pPr>
            <w:r>
              <w:rPr>
                <w:b/>
                <w:color w:val="000000"/>
                <w:sz w:val="24"/>
                <w:lang w:eastAsia="zh-CN"/>
              </w:rPr>
              <w:t>■</w:t>
            </w:r>
            <w:r>
              <w:rPr>
                <w:rFonts w:hint="eastAsia" w:ascii="宋体" w:hAnsi="宋体" w:eastAsia="宋体" w:cs="宋体"/>
                <w:sz w:val="24"/>
                <w:szCs w:val="24"/>
                <w:lang w:eastAsia="zh-CN"/>
              </w:rPr>
              <w:t>不召开</w:t>
            </w:r>
          </w:p>
          <w:p w14:paraId="247225DA">
            <w:pPr>
              <w:widowControl/>
              <w:rPr>
                <w:rFonts w:ascii="宋体" w:hAnsi="宋体" w:eastAsia="宋体" w:cs="宋体"/>
                <w:sz w:val="24"/>
                <w:szCs w:val="24"/>
                <w:lang w:eastAsia="zh-CN"/>
              </w:rPr>
            </w:pPr>
            <w:r>
              <w:rPr>
                <w:rFonts w:hint="eastAsia" w:ascii="宋体" w:hAnsi="宋体" w:eastAsia="宋体" w:cs="宋体"/>
                <w:sz w:val="24"/>
                <w:szCs w:val="24"/>
                <w:lang w:eastAsia="zh-CN"/>
              </w:rPr>
              <w:t>□召开，召开时间：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分</w:t>
            </w:r>
          </w:p>
          <w:p w14:paraId="75041FE9">
            <w:pPr>
              <w:pStyle w:val="28"/>
              <w:tabs>
                <w:tab w:val="left" w:pos="2488"/>
              </w:tabs>
              <w:spacing w:before="23" w:line="310" w:lineRule="exact"/>
              <w:ind w:left="821" w:leftChars="46" w:right="3359" w:hanging="720" w:hangingChars="300"/>
              <w:rPr>
                <w:rFonts w:ascii="宋体" w:hAnsi="宋体" w:eastAsia="宋体" w:cs="宋体"/>
                <w:sz w:val="24"/>
                <w:szCs w:val="24"/>
              </w:rPr>
            </w:pPr>
            <w:r>
              <w:rPr>
                <w:rFonts w:hint="eastAsia" w:ascii="宋体" w:hAnsi="宋体" w:eastAsia="宋体" w:cs="宋体"/>
                <w:sz w:val="24"/>
                <w:szCs w:val="24"/>
              </w:rPr>
              <w:t>召开地点：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0B4B35A0">
        <w:tblPrEx>
          <w:tblCellMar>
            <w:top w:w="0" w:type="dxa"/>
            <w:left w:w="0" w:type="dxa"/>
            <w:bottom w:w="0" w:type="dxa"/>
            <w:right w:w="0" w:type="dxa"/>
          </w:tblCellMar>
        </w:tblPrEx>
        <w:trPr>
          <w:trHeight w:val="4269"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1321287">
            <w:pPr>
              <w:pStyle w:val="28"/>
              <w:rPr>
                <w:rFonts w:ascii="宋体" w:hAnsi="宋体" w:eastAsia="宋体" w:cs="宋体"/>
                <w:sz w:val="24"/>
                <w:szCs w:val="24"/>
              </w:rPr>
            </w:pPr>
          </w:p>
          <w:p w14:paraId="6B57D2B1">
            <w:pPr>
              <w:pStyle w:val="28"/>
              <w:rPr>
                <w:rFonts w:ascii="宋体" w:hAnsi="宋体" w:eastAsia="宋体" w:cs="宋体"/>
                <w:sz w:val="24"/>
                <w:szCs w:val="24"/>
              </w:rPr>
            </w:pPr>
          </w:p>
          <w:p w14:paraId="4F121482">
            <w:pPr>
              <w:pStyle w:val="28"/>
              <w:rPr>
                <w:rFonts w:ascii="宋体" w:hAnsi="宋体" w:eastAsia="宋体" w:cs="宋体"/>
                <w:sz w:val="24"/>
                <w:szCs w:val="24"/>
              </w:rPr>
            </w:pPr>
          </w:p>
          <w:p w14:paraId="10C3B1C0">
            <w:pPr>
              <w:pStyle w:val="28"/>
              <w:rPr>
                <w:rFonts w:ascii="宋体" w:hAnsi="宋体" w:eastAsia="宋体" w:cs="宋体"/>
                <w:sz w:val="24"/>
                <w:szCs w:val="24"/>
              </w:rPr>
            </w:pPr>
          </w:p>
          <w:p w14:paraId="0AE9634A">
            <w:pPr>
              <w:pStyle w:val="28"/>
              <w:spacing w:before="10"/>
              <w:rPr>
                <w:rFonts w:ascii="宋体" w:hAnsi="宋体" w:eastAsia="宋体" w:cs="宋体"/>
                <w:sz w:val="24"/>
                <w:szCs w:val="24"/>
              </w:rPr>
            </w:pPr>
          </w:p>
          <w:p w14:paraId="5865AC3F">
            <w:pPr>
              <w:pStyle w:val="28"/>
              <w:ind w:left="298"/>
              <w:rPr>
                <w:rFonts w:ascii="宋体" w:hAnsi="宋体" w:eastAsia="宋体" w:cs="宋体"/>
                <w:sz w:val="24"/>
                <w:szCs w:val="24"/>
              </w:rPr>
            </w:pPr>
            <w:r>
              <w:rPr>
                <w:rFonts w:hint="eastAsia" w:ascii="宋体" w:hAnsi="宋体" w:eastAsia="宋体" w:cs="宋体"/>
                <w:sz w:val="24"/>
                <w:szCs w:val="24"/>
              </w:rPr>
              <w:t>4.1</w:t>
            </w:r>
          </w:p>
        </w:tc>
        <w:tc>
          <w:tcPr>
            <w:tcW w:w="1701" w:type="dxa"/>
            <w:tcBorders>
              <w:top w:val="single" w:color="000000" w:sz="4" w:space="0"/>
              <w:left w:val="single" w:color="000000" w:sz="4" w:space="0"/>
              <w:bottom w:val="single" w:color="000000" w:sz="4" w:space="0"/>
              <w:right w:val="single" w:color="000000" w:sz="4" w:space="0"/>
            </w:tcBorders>
            <w:vAlign w:val="center"/>
          </w:tcPr>
          <w:p w14:paraId="764FDB0D">
            <w:pPr>
              <w:pStyle w:val="28"/>
              <w:rPr>
                <w:rFonts w:ascii="宋体" w:hAnsi="宋体" w:eastAsia="宋体" w:cs="宋体"/>
                <w:sz w:val="24"/>
                <w:szCs w:val="24"/>
              </w:rPr>
            </w:pPr>
          </w:p>
          <w:p w14:paraId="11F687AC">
            <w:pPr>
              <w:pStyle w:val="28"/>
              <w:rPr>
                <w:rFonts w:ascii="宋体" w:hAnsi="宋体" w:eastAsia="宋体" w:cs="宋体"/>
                <w:sz w:val="24"/>
                <w:szCs w:val="24"/>
              </w:rPr>
            </w:pPr>
          </w:p>
          <w:p w14:paraId="0306BB59">
            <w:pPr>
              <w:pStyle w:val="28"/>
              <w:rPr>
                <w:rFonts w:ascii="宋体" w:hAnsi="宋体" w:eastAsia="宋体" w:cs="宋体"/>
                <w:sz w:val="24"/>
                <w:szCs w:val="24"/>
              </w:rPr>
            </w:pPr>
          </w:p>
          <w:p w14:paraId="7323EA76">
            <w:pPr>
              <w:pStyle w:val="28"/>
              <w:rPr>
                <w:rFonts w:ascii="宋体" w:hAnsi="宋体" w:eastAsia="宋体" w:cs="宋体"/>
                <w:sz w:val="24"/>
                <w:szCs w:val="24"/>
              </w:rPr>
            </w:pPr>
          </w:p>
          <w:p w14:paraId="19C9E3EA">
            <w:pPr>
              <w:pStyle w:val="28"/>
              <w:spacing w:before="1"/>
              <w:rPr>
                <w:rFonts w:ascii="宋体" w:hAnsi="宋体" w:eastAsia="宋体" w:cs="宋体"/>
                <w:sz w:val="24"/>
                <w:szCs w:val="24"/>
              </w:rPr>
            </w:pPr>
          </w:p>
          <w:p w14:paraId="293FC707">
            <w:pPr>
              <w:pStyle w:val="28"/>
              <w:jc w:val="center"/>
              <w:rPr>
                <w:rFonts w:ascii="宋体" w:hAnsi="宋体" w:eastAsia="宋体" w:cs="宋体"/>
                <w:sz w:val="24"/>
                <w:szCs w:val="24"/>
              </w:rPr>
            </w:pPr>
            <w:r>
              <w:rPr>
                <w:rFonts w:hint="eastAsia" w:ascii="宋体" w:hAnsi="宋体" w:eastAsia="宋体" w:cs="宋体"/>
                <w:sz w:val="24"/>
                <w:szCs w:val="24"/>
              </w:rPr>
              <w:t>样品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6C6D16EC">
            <w:pPr>
              <w:pStyle w:val="28"/>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投标样品递交： </w:t>
            </w:r>
          </w:p>
          <w:p w14:paraId="3CCBA8F9">
            <w:pPr>
              <w:pStyle w:val="28"/>
              <w:spacing w:line="320" w:lineRule="exact"/>
              <w:ind w:left="103"/>
              <w:rPr>
                <w:rFonts w:ascii="宋体" w:hAnsi="宋体" w:eastAsia="宋体" w:cs="宋体"/>
                <w:sz w:val="24"/>
                <w:szCs w:val="24"/>
                <w:lang w:eastAsia="zh-CN"/>
              </w:rPr>
            </w:pPr>
            <w:r>
              <w:rPr>
                <w:b/>
                <w:color w:val="000000"/>
                <w:sz w:val="24"/>
                <w:lang w:eastAsia="zh-CN"/>
              </w:rPr>
              <w:t>■</w:t>
            </w:r>
            <w:r>
              <w:rPr>
                <w:rFonts w:hint="eastAsia" w:ascii="宋体" w:hAnsi="宋体" w:eastAsia="宋体" w:cs="宋体"/>
                <w:sz w:val="24"/>
                <w:szCs w:val="24"/>
                <w:lang w:eastAsia="zh-CN"/>
              </w:rPr>
              <w:t xml:space="preserve">不需要 </w:t>
            </w:r>
          </w:p>
          <w:p w14:paraId="7F338F15">
            <w:pPr>
              <w:pStyle w:val="28"/>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□需要，具体要求如下： </w:t>
            </w:r>
          </w:p>
          <w:p w14:paraId="75BB7DAA">
            <w:pPr>
              <w:pStyle w:val="28"/>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（1）样品制作的标准和要求：_________； </w:t>
            </w:r>
          </w:p>
          <w:p w14:paraId="466CB8CA">
            <w:pPr>
              <w:pStyle w:val="28"/>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（2）是否需要随样品提交相关检测报告： </w:t>
            </w:r>
          </w:p>
          <w:p w14:paraId="2626C083">
            <w:pPr>
              <w:pStyle w:val="28"/>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□不需要 </w:t>
            </w:r>
          </w:p>
          <w:p w14:paraId="14EC95B8">
            <w:pPr>
              <w:pStyle w:val="28"/>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□需要 </w:t>
            </w:r>
          </w:p>
          <w:p w14:paraId="60999237">
            <w:pPr>
              <w:pStyle w:val="28"/>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（3）样品递交要求：_________； </w:t>
            </w:r>
          </w:p>
          <w:p w14:paraId="51C84736">
            <w:pPr>
              <w:pStyle w:val="28"/>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（4）未中标人样品退还：_________； </w:t>
            </w:r>
          </w:p>
          <w:p w14:paraId="7F6AF7A8">
            <w:pPr>
              <w:pStyle w:val="28"/>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（5）中标人样品保管、封存及退还：_________； </w:t>
            </w:r>
          </w:p>
          <w:p w14:paraId="3D3B3214">
            <w:pPr>
              <w:pStyle w:val="28"/>
              <w:spacing w:line="320" w:lineRule="exact"/>
              <w:ind w:left="103"/>
              <w:rPr>
                <w:rFonts w:ascii="宋体" w:hAnsi="宋体" w:eastAsia="宋体" w:cs="宋体"/>
                <w:sz w:val="24"/>
                <w:szCs w:val="24"/>
              </w:rPr>
            </w:pPr>
            <w:r>
              <w:rPr>
                <w:rFonts w:hint="eastAsia" w:ascii="宋体" w:hAnsi="宋体" w:eastAsia="宋体" w:cs="宋体"/>
                <w:sz w:val="24"/>
                <w:szCs w:val="24"/>
              </w:rPr>
              <w:t>（6）其他要求（如有）：_________。</w:t>
            </w:r>
          </w:p>
          <w:p w14:paraId="01D7F626">
            <w:pPr>
              <w:pStyle w:val="28"/>
              <w:spacing w:line="320" w:lineRule="exact"/>
              <w:ind w:left="103"/>
              <w:rPr>
                <w:rFonts w:ascii="宋体" w:hAnsi="宋体" w:eastAsia="宋体" w:cs="宋体"/>
                <w:sz w:val="24"/>
                <w:szCs w:val="24"/>
              </w:rPr>
            </w:pPr>
          </w:p>
        </w:tc>
      </w:tr>
      <w:tr w14:paraId="1550168F">
        <w:tblPrEx>
          <w:tblCellMar>
            <w:top w:w="0" w:type="dxa"/>
            <w:left w:w="0" w:type="dxa"/>
            <w:bottom w:w="0" w:type="dxa"/>
            <w:right w:w="0" w:type="dxa"/>
          </w:tblCellMar>
        </w:tblPrEx>
        <w:trPr>
          <w:trHeight w:val="3695"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F8A5E63">
            <w:pPr>
              <w:pStyle w:val="28"/>
              <w:rPr>
                <w:rFonts w:ascii="宋体" w:hAnsi="宋体" w:eastAsia="宋体" w:cs="宋体"/>
                <w:sz w:val="24"/>
                <w:szCs w:val="24"/>
              </w:rPr>
            </w:pPr>
          </w:p>
          <w:p w14:paraId="37456194">
            <w:pPr>
              <w:pStyle w:val="28"/>
              <w:spacing w:before="7"/>
              <w:rPr>
                <w:rFonts w:ascii="宋体" w:hAnsi="宋体" w:eastAsia="宋体" w:cs="宋体"/>
                <w:sz w:val="24"/>
                <w:szCs w:val="24"/>
              </w:rPr>
            </w:pPr>
          </w:p>
          <w:p w14:paraId="17C85E78">
            <w:pPr>
              <w:pStyle w:val="28"/>
              <w:ind w:left="185"/>
              <w:rPr>
                <w:rFonts w:ascii="宋体" w:hAnsi="宋体" w:eastAsia="宋体" w:cs="宋体"/>
                <w:sz w:val="24"/>
                <w:szCs w:val="24"/>
              </w:rPr>
            </w:pPr>
            <w:r>
              <w:rPr>
                <w:rFonts w:hint="eastAsia" w:ascii="宋体" w:hAnsi="宋体" w:eastAsia="宋体" w:cs="宋体"/>
                <w:sz w:val="24"/>
                <w:szCs w:val="24"/>
              </w:rPr>
              <w:t>5.2.5</w:t>
            </w:r>
          </w:p>
        </w:tc>
        <w:tc>
          <w:tcPr>
            <w:tcW w:w="1701" w:type="dxa"/>
            <w:tcBorders>
              <w:top w:val="single" w:color="000000" w:sz="4" w:space="0"/>
              <w:left w:val="single" w:color="000000" w:sz="4" w:space="0"/>
              <w:bottom w:val="single" w:color="000000" w:sz="4" w:space="0"/>
              <w:right w:val="single" w:color="000000" w:sz="4" w:space="0"/>
            </w:tcBorders>
            <w:vAlign w:val="center"/>
          </w:tcPr>
          <w:p w14:paraId="770DB68A">
            <w:pPr>
              <w:pStyle w:val="28"/>
              <w:rPr>
                <w:rFonts w:ascii="宋体" w:hAnsi="宋体" w:eastAsia="宋体" w:cs="宋体"/>
                <w:sz w:val="24"/>
                <w:szCs w:val="24"/>
              </w:rPr>
            </w:pPr>
          </w:p>
          <w:p w14:paraId="7D51865F">
            <w:pPr>
              <w:pStyle w:val="28"/>
              <w:spacing w:before="11"/>
              <w:rPr>
                <w:rFonts w:ascii="宋体" w:hAnsi="宋体" w:eastAsia="宋体" w:cs="宋体"/>
                <w:sz w:val="24"/>
                <w:szCs w:val="24"/>
              </w:rPr>
            </w:pPr>
          </w:p>
          <w:p w14:paraId="0CDEC27B">
            <w:pPr>
              <w:pStyle w:val="28"/>
              <w:ind w:left="124"/>
              <w:rPr>
                <w:rFonts w:ascii="宋体" w:hAnsi="宋体" w:eastAsia="宋体" w:cs="宋体"/>
                <w:sz w:val="24"/>
                <w:szCs w:val="24"/>
              </w:rPr>
            </w:pPr>
            <w:r>
              <w:rPr>
                <w:rFonts w:hint="eastAsia" w:ascii="宋体" w:hAnsi="宋体" w:eastAsia="宋体" w:cs="宋体"/>
                <w:sz w:val="24"/>
                <w:szCs w:val="24"/>
              </w:rPr>
              <w:t>标的所属行业</w:t>
            </w:r>
          </w:p>
        </w:tc>
        <w:tc>
          <w:tcPr>
            <w:tcW w:w="7540" w:type="dxa"/>
            <w:tcBorders>
              <w:top w:val="single" w:color="000000" w:sz="4" w:space="0"/>
              <w:left w:val="single" w:color="000000" w:sz="4" w:space="0"/>
              <w:bottom w:val="single" w:color="000000" w:sz="4" w:space="0"/>
              <w:right w:val="single" w:color="000000" w:sz="4" w:space="0"/>
            </w:tcBorders>
            <w:vAlign w:val="center"/>
          </w:tcPr>
          <w:tbl>
            <w:tblPr>
              <w:tblStyle w:val="21"/>
              <w:tblpPr w:leftFromText="180" w:rightFromText="180" w:vertAnchor="text" w:horzAnchor="page" w:tblpX="107" w:tblpY="337"/>
              <w:tblOverlap w:val="never"/>
              <w:tblW w:w="0" w:type="auto"/>
              <w:tblInd w:w="0" w:type="dxa"/>
              <w:tblLayout w:type="fixed"/>
              <w:tblCellMar>
                <w:top w:w="0" w:type="dxa"/>
                <w:left w:w="0" w:type="dxa"/>
                <w:bottom w:w="0" w:type="dxa"/>
                <w:right w:w="0" w:type="dxa"/>
              </w:tblCellMar>
            </w:tblPr>
            <w:tblGrid>
              <w:gridCol w:w="763"/>
              <w:gridCol w:w="2800"/>
              <w:gridCol w:w="3239"/>
            </w:tblGrid>
            <w:tr w14:paraId="2319097E">
              <w:tblPrEx>
                <w:tblCellMar>
                  <w:top w:w="0" w:type="dxa"/>
                  <w:left w:w="0" w:type="dxa"/>
                  <w:bottom w:w="0" w:type="dxa"/>
                  <w:right w:w="0" w:type="dxa"/>
                </w:tblCellMar>
              </w:tblPrEx>
              <w:trPr>
                <w:trHeight w:val="348" w:hRule="exact"/>
              </w:trPr>
              <w:tc>
                <w:tcPr>
                  <w:tcW w:w="763" w:type="dxa"/>
                  <w:tcBorders>
                    <w:top w:val="single" w:color="000000" w:sz="4" w:space="0"/>
                    <w:left w:val="single" w:color="000000" w:sz="4" w:space="0"/>
                    <w:bottom w:val="single" w:color="000000" w:sz="4" w:space="0"/>
                    <w:right w:val="single" w:color="000000" w:sz="4" w:space="0"/>
                  </w:tcBorders>
                </w:tcPr>
                <w:p w14:paraId="125E9EF2">
                  <w:pPr>
                    <w:pStyle w:val="28"/>
                    <w:spacing w:before="34"/>
                    <w:ind w:left="136"/>
                    <w:rPr>
                      <w:rFonts w:ascii="宋体" w:hAnsi="宋体" w:eastAsia="宋体" w:cs="宋体"/>
                      <w:sz w:val="24"/>
                      <w:szCs w:val="24"/>
                    </w:rPr>
                  </w:pPr>
                  <w:r>
                    <w:rPr>
                      <w:rFonts w:ascii="宋体" w:hAnsi="宋体" w:eastAsia="宋体" w:cs="宋体"/>
                      <w:sz w:val="24"/>
                      <w:szCs w:val="24"/>
                    </w:rPr>
                    <w:t>包号</w:t>
                  </w:r>
                </w:p>
              </w:tc>
              <w:tc>
                <w:tcPr>
                  <w:tcW w:w="2800" w:type="dxa"/>
                  <w:tcBorders>
                    <w:top w:val="single" w:color="000000" w:sz="4" w:space="0"/>
                    <w:left w:val="single" w:color="000000" w:sz="4" w:space="0"/>
                    <w:bottom w:val="single" w:color="000000" w:sz="4" w:space="0"/>
                    <w:right w:val="single" w:color="000000" w:sz="4" w:space="0"/>
                  </w:tcBorders>
                </w:tcPr>
                <w:p w14:paraId="28FEC596">
                  <w:pPr>
                    <w:pStyle w:val="28"/>
                    <w:spacing w:before="34"/>
                    <w:ind w:left="914"/>
                    <w:rPr>
                      <w:rFonts w:ascii="宋体" w:hAnsi="宋体" w:eastAsia="宋体" w:cs="宋体"/>
                      <w:sz w:val="24"/>
                      <w:szCs w:val="24"/>
                    </w:rPr>
                  </w:pPr>
                  <w:r>
                    <w:rPr>
                      <w:rFonts w:ascii="宋体" w:hAnsi="宋体" w:eastAsia="宋体" w:cs="宋体"/>
                      <w:sz w:val="24"/>
                      <w:szCs w:val="24"/>
                    </w:rPr>
                    <w:t>标的名称</w:t>
                  </w:r>
                </w:p>
              </w:tc>
              <w:tc>
                <w:tcPr>
                  <w:tcW w:w="3239" w:type="dxa"/>
                  <w:tcBorders>
                    <w:top w:val="single" w:color="000000" w:sz="4" w:space="0"/>
                    <w:left w:val="single" w:color="000000" w:sz="4" w:space="0"/>
                    <w:bottom w:val="single" w:color="000000" w:sz="4" w:space="0"/>
                    <w:right w:val="single" w:color="000000" w:sz="4" w:space="0"/>
                  </w:tcBorders>
                </w:tcPr>
                <w:p w14:paraId="799C9CED">
                  <w:pPr>
                    <w:pStyle w:val="28"/>
                    <w:spacing w:before="34"/>
                    <w:ind w:left="173"/>
                    <w:rPr>
                      <w:rFonts w:ascii="宋体" w:hAnsi="宋体" w:eastAsia="宋体" w:cs="宋体"/>
                      <w:sz w:val="24"/>
                      <w:szCs w:val="24"/>
                      <w:lang w:eastAsia="zh-CN"/>
                    </w:rPr>
                  </w:pPr>
                  <w:r>
                    <w:rPr>
                      <w:rFonts w:ascii="宋体" w:hAnsi="宋体" w:eastAsia="宋体" w:cs="宋体"/>
                      <w:sz w:val="24"/>
                      <w:szCs w:val="24"/>
                      <w:lang w:eastAsia="zh-CN"/>
                    </w:rPr>
                    <w:t>中小企业划分标准所属行业</w:t>
                  </w:r>
                </w:p>
              </w:tc>
            </w:tr>
            <w:tr w14:paraId="1BDCB772">
              <w:tblPrEx>
                <w:tblCellMar>
                  <w:top w:w="0" w:type="dxa"/>
                  <w:left w:w="0" w:type="dxa"/>
                  <w:bottom w:w="0" w:type="dxa"/>
                  <w:right w:w="0" w:type="dxa"/>
                </w:tblCellMar>
              </w:tblPrEx>
              <w:trPr>
                <w:trHeight w:val="1226" w:hRule="exact"/>
              </w:trPr>
              <w:tc>
                <w:tcPr>
                  <w:tcW w:w="763" w:type="dxa"/>
                  <w:tcBorders>
                    <w:top w:val="single" w:color="000000" w:sz="4" w:space="0"/>
                    <w:left w:val="single" w:color="000000" w:sz="4" w:space="0"/>
                    <w:bottom w:val="single" w:color="000000" w:sz="4" w:space="0"/>
                    <w:right w:val="single" w:color="000000" w:sz="4" w:space="0"/>
                  </w:tcBorders>
                  <w:vAlign w:val="center"/>
                </w:tcPr>
                <w:p w14:paraId="133E9B36">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01</w:t>
                  </w:r>
                </w:p>
              </w:tc>
              <w:tc>
                <w:tcPr>
                  <w:tcW w:w="2800" w:type="dxa"/>
                  <w:tcBorders>
                    <w:top w:val="single" w:color="000000" w:sz="4" w:space="0"/>
                    <w:left w:val="single" w:color="000000" w:sz="4" w:space="0"/>
                    <w:bottom w:val="single" w:color="000000" w:sz="4" w:space="0"/>
                    <w:right w:val="single" w:color="000000" w:sz="4" w:space="0"/>
                  </w:tcBorders>
                  <w:vAlign w:val="center"/>
                </w:tcPr>
                <w:p w14:paraId="18BDAE7A">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2024年顺义区客、货运路网项目谋划</w:t>
                  </w:r>
                </w:p>
              </w:tc>
              <w:tc>
                <w:tcPr>
                  <w:tcW w:w="3239" w:type="dxa"/>
                  <w:tcBorders>
                    <w:top w:val="single" w:color="000000" w:sz="4" w:space="0"/>
                    <w:left w:val="single" w:color="000000" w:sz="4" w:space="0"/>
                    <w:bottom w:val="single" w:color="000000" w:sz="4" w:space="0"/>
                    <w:right w:val="single" w:color="000000" w:sz="4" w:space="0"/>
                  </w:tcBorders>
                  <w:vAlign w:val="center"/>
                </w:tcPr>
                <w:p w14:paraId="3B0043F0">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rPr>
                    <w:t>其他未列明行业</w:t>
                  </w:r>
                </w:p>
              </w:tc>
            </w:tr>
            <w:tr w14:paraId="021C8B63">
              <w:tblPrEx>
                <w:tblCellMar>
                  <w:top w:w="0" w:type="dxa"/>
                  <w:left w:w="0" w:type="dxa"/>
                  <w:bottom w:w="0" w:type="dxa"/>
                  <w:right w:w="0" w:type="dxa"/>
                </w:tblCellMar>
              </w:tblPrEx>
              <w:trPr>
                <w:trHeight w:val="811" w:hRule="exact"/>
              </w:trPr>
              <w:tc>
                <w:tcPr>
                  <w:tcW w:w="763" w:type="dxa"/>
                  <w:tcBorders>
                    <w:top w:val="single" w:color="000000" w:sz="4" w:space="0"/>
                    <w:left w:val="single" w:color="000000" w:sz="4" w:space="0"/>
                    <w:bottom w:val="single" w:color="000000" w:sz="4" w:space="0"/>
                    <w:right w:val="single" w:color="000000" w:sz="4" w:space="0"/>
                  </w:tcBorders>
                  <w:vAlign w:val="center"/>
                </w:tcPr>
                <w:p w14:paraId="3BE840F7">
                  <w:pPr>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02</w:t>
                  </w:r>
                </w:p>
              </w:tc>
              <w:tc>
                <w:tcPr>
                  <w:tcW w:w="2800" w:type="dxa"/>
                  <w:tcBorders>
                    <w:top w:val="single" w:color="000000" w:sz="4" w:space="0"/>
                    <w:left w:val="single" w:color="000000" w:sz="4" w:space="0"/>
                    <w:bottom w:val="single" w:color="000000" w:sz="4" w:space="0"/>
                    <w:right w:val="single" w:color="000000" w:sz="4" w:space="0"/>
                  </w:tcBorders>
                  <w:vAlign w:val="center"/>
                </w:tcPr>
                <w:p w14:paraId="020C6A46">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2024年顺义区重大投资项目谋划统筹管理</w:t>
                  </w:r>
                </w:p>
              </w:tc>
              <w:tc>
                <w:tcPr>
                  <w:tcW w:w="3239" w:type="dxa"/>
                  <w:tcBorders>
                    <w:top w:val="single" w:color="000000" w:sz="4" w:space="0"/>
                    <w:left w:val="single" w:color="000000" w:sz="4" w:space="0"/>
                    <w:bottom w:val="single" w:color="000000" w:sz="4" w:space="0"/>
                    <w:right w:val="single" w:color="000000" w:sz="4" w:space="0"/>
                  </w:tcBorders>
                  <w:vAlign w:val="center"/>
                </w:tcPr>
                <w:p w14:paraId="2D9EC77A">
                  <w:pPr>
                    <w:jc w:val="center"/>
                    <w:rPr>
                      <w:rFonts w:asciiTheme="minorEastAsia" w:hAnsiTheme="minorEastAsia" w:eastAsiaTheme="minorEastAsia" w:cstheme="minorEastAsia"/>
                      <w:bCs/>
                      <w:lang w:eastAsia="zh-CN"/>
                    </w:rPr>
                  </w:pPr>
                  <w:r>
                    <w:rPr>
                      <w:rFonts w:hint="eastAsia" w:asciiTheme="minorEastAsia" w:hAnsiTheme="minorEastAsia" w:eastAsiaTheme="minorEastAsia" w:cstheme="minorEastAsia"/>
                      <w:lang w:eastAsia="zh-CN"/>
                    </w:rPr>
                    <w:t>其他未列明行业</w:t>
                  </w:r>
                </w:p>
              </w:tc>
            </w:tr>
          </w:tbl>
          <w:p w14:paraId="74ECCDC9">
            <w:pPr>
              <w:pStyle w:val="28"/>
              <w:spacing w:line="281"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本项目采购标的对应的中小企业划分标准所属行业：</w:t>
            </w:r>
          </w:p>
        </w:tc>
      </w:tr>
      <w:tr w14:paraId="0E049AC1">
        <w:tblPrEx>
          <w:tblCellMar>
            <w:top w:w="0" w:type="dxa"/>
            <w:left w:w="0" w:type="dxa"/>
            <w:bottom w:w="0" w:type="dxa"/>
            <w:right w:w="0" w:type="dxa"/>
          </w:tblCellMar>
        </w:tblPrEx>
        <w:trPr>
          <w:trHeight w:val="942"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71187957">
            <w:pPr>
              <w:pStyle w:val="28"/>
              <w:spacing w:before="9"/>
              <w:rPr>
                <w:rFonts w:ascii="宋体" w:hAnsi="宋体" w:eastAsia="宋体" w:cs="宋体"/>
                <w:sz w:val="24"/>
                <w:szCs w:val="24"/>
                <w:lang w:eastAsia="zh-CN"/>
              </w:rPr>
            </w:pPr>
          </w:p>
          <w:p w14:paraId="5CC32A91">
            <w:pPr>
              <w:pStyle w:val="28"/>
              <w:ind w:left="221"/>
              <w:rPr>
                <w:rFonts w:ascii="宋体" w:hAnsi="宋体" w:eastAsia="宋体" w:cs="宋体"/>
                <w:sz w:val="24"/>
                <w:szCs w:val="24"/>
              </w:rPr>
            </w:pPr>
            <w:r>
              <w:rPr>
                <w:rFonts w:hint="eastAsia" w:ascii="宋体" w:hAnsi="宋体" w:eastAsia="宋体" w:cs="宋体"/>
                <w:sz w:val="24"/>
                <w:szCs w:val="24"/>
              </w:rPr>
              <w:t>11.2</w:t>
            </w:r>
          </w:p>
        </w:tc>
        <w:tc>
          <w:tcPr>
            <w:tcW w:w="1701" w:type="dxa"/>
            <w:tcBorders>
              <w:top w:val="single" w:color="000000" w:sz="4" w:space="0"/>
              <w:left w:val="single" w:color="000000" w:sz="4" w:space="0"/>
              <w:bottom w:val="single" w:color="000000" w:sz="4" w:space="0"/>
              <w:right w:val="single" w:color="000000" w:sz="4" w:space="0"/>
            </w:tcBorders>
            <w:vAlign w:val="center"/>
          </w:tcPr>
          <w:p w14:paraId="65D556A0">
            <w:pPr>
              <w:pStyle w:val="28"/>
              <w:spacing w:before="10"/>
              <w:rPr>
                <w:rFonts w:ascii="宋体" w:hAnsi="宋体" w:eastAsia="宋体" w:cs="宋体"/>
                <w:sz w:val="24"/>
                <w:szCs w:val="24"/>
              </w:rPr>
            </w:pPr>
          </w:p>
          <w:p w14:paraId="5941A561">
            <w:pPr>
              <w:pStyle w:val="28"/>
              <w:ind w:left="364"/>
              <w:rPr>
                <w:rFonts w:ascii="宋体" w:hAnsi="宋体" w:eastAsia="宋体" w:cs="宋体"/>
                <w:sz w:val="24"/>
                <w:szCs w:val="24"/>
              </w:rPr>
            </w:pPr>
            <w:r>
              <w:rPr>
                <w:rFonts w:hint="eastAsia" w:ascii="宋体" w:hAnsi="宋体" w:eastAsia="宋体" w:cs="宋体"/>
                <w:sz w:val="24"/>
                <w:szCs w:val="24"/>
              </w:rPr>
              <w:t>投标报价</w:t>
            </w:r>
          </w:p>
        </w:tc>
        <w:tc>
          <w:tcPr>
            <w:tcW w:w="7540" w:type="dxa"/>
            <w:tcBorders>
              <w:top w:val="single" w:color="000000" w:sz="4" w:space="0"/>
              <w:left w:val="single" w:color="000000" w:sz="4" w:space="0"/>
              <w:bottom w:val="single" w:color="000000" w:sz="4" w:space="0"/>
              <w:right w:val="single" w:color="000000" w:sz="4" w:space="0"/>
            </w:tcBorders>
            <w:vAlign w:val="center"/>
          </w:tcPr>
          <w:p w14:paraId="4F3A7813">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投标报价的特殊规定：</w:t>
            </w:r>
          </w:p>
          <w:p w14:paraId="473CFEDB">
            <w:pPr>
              <w:pStyle w:val="28"/>
              <w:spacing w:line="276" w:lineRule="exact"/>
              <w:ind w:left="103"/>
              <w:rPr>
                <w:rFonts w:ascii="宋体" w:hAnsi="宋体" w:eastAsia="宋体" w:cs="宋体"/>
                <w:sz w:val="24"/>
                <w:szCs w:val="24"/>
                <w:lang w:eastAsia="zh-CN"/>
              </w:rPr>
            </w:pPr>
            <w:r>
              <w:rPr>
                <w:b/>
                <w:color w:val="000000"/>
                <w:sz w:val="24"/>
                <w:lang w:eastAsia="zh-CN"/>
              </w:rPr>
              <w:t>■</w:t>
            </w:r>
            <w:r>
              <w:rPr>
                <w:rFonts w:hint="eastAsia" w:ascii="宋体" w:hAnsi="宋体" w:eastAsia="宋体" w:cs="宋体"/>
                <w:sz w:val="24"/>
                <w:szCs w:val="24"/>
                <w:lang w:eastAsia="zh-CN"/>
              </w:rPr>
              <w:t>无</w:t>
            </w:r>
          </w:p>
          <w:p w14:paraId="3196717B">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有，具体情形：</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63F15E11">
        <w:tblPrEx>
          <w:tblCellMar>
            <w:top w:w="0" w:type="dxa"/>
            <w:left w:w="0" w:type="dxa"/>
            <w:bottom w:w="0" w:type="dxa"/>
            <w:right w:w="0" w:type="dxa"/>
          </w:tblCellMar>
        </w:tblPrEx>
        <w:trPr>
          <w:trHeight w:val="1849"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3D64524">
            <w:pPr>
              <w:pStyle w:val="28"/>
              <w:rPr>
                <w:rFonts w:ascii="宋体" w:hAnsi="宋体" w:eastAsia="宋体" w:cs="宋体"/>
                <w:sz w:val="24"/>
                <w:szCs w:val="24"/>
              </w:rPr>
            </w:pPr>
          </w:p>
          <w:p w14:paraId="43773940">
            <w:pPr>
              <w:pStyle w:val="28"/>
              <w:spacing w:before="190"/>
              <w:ind w:left="221"/>
              <w:rPr>
                <w:rFonts w:ascii="宋体" w:hAnsi="宋体" w:eastAsia="宋体" w:cs="宋体"/>
                <w:sz w:val="24"/>
                <w:szCs w:val="24"/>
              </w:rPr>
            </w:pPr>
            <w:r>
              <w:rPr>
                <w:rFonts w:hint="eastAsia" w:ascii="宋体" w:hAnsi="宋体" w:eastAsia="宋体" w:cs="宋体"/>
                <w:sz w:val="24"/>
                <w:szCs w:val="24"/>
              </w:rPr>
              <w:t>12.1</w:t>
            </w:r>
          </w:p>
        </w:tc>
        <w:tc>
          <w:tcPr>
            <w:tcW w:w="1701" w:type="dxa"/>
            <w:vMerge w:val="restart"/>
            <w:tcBorders>
              <w:top w:val="single" w:color="000000" w:sz="4" w:space="0"/>
              <w:left w:val="single" w:color="000000" w:sz="4" w:space="0"/>
              <w:right w:val="single" w:color="000000" w:sz="4" w:space="0"/>
            </w:tcBorders>
            <w:vAlign w:val="center"/>
          </w:tcPr>
          <w:p w14:paraId="0CAFC901">
            <w:pPr>
              <w:pStyle w:val="28"/>
              <w:spacing w:before="4"/>
              <w:rPr>
                <w:rFonts w:ascii="宋体" w:hAnsi="宋体" w:eastAsia="宋体" w:cs="宋体"/>
                <w:sz w:val="24"/>
                <w:szCs w:val="24"/>
              </w:rPr>
            </w:pPr>
          </w:p>
          <w:p w14:paraId="5C414E79">
            <w:pPr>
              <w:pStyle w:val="28"/>
              <w:ind w:left="244"/>
              <w:rPr>
                <w:rFonts w:ascii="宋体" w:hAnsi="宋体" w:eastAsia="宋体" w:cs="宋体"/>
                <w:sz w:val="24"/>
                <w:szCs w:val="24"/>
              </w:rPr>
            </w:pPr>
            <w:r>
              <w:rPr>
                <w:rFonts w:hint="eastAsia" w:ascii="宋体" w:hAnsi="宋体" w:eastAsia="宋体" w:cs="宋体"/>
                <w:sz w:val="24"/>
                <w:szCs w:val="24"/>
              </w:rPr>
              <w:t>投标保证金</w:t>
            </w:r>
          </w:p>
        </w:tc>
        <w:tc>
          <w:tcPr>
            <w:tcW w:w="7540" w:type="dxa"/>
            <w:tcBorders>
              <w:top w:val="single" w:color="000000" w:sz="4" w:space="0"/>
              <w:left w:val="single" w:color="000000" w:sz="4" w:space="0"/>
              <w:bottom w:val="single" w:color="000000" w:sz="4" w:space="0"/>
              <w:right w:val="single" w:color="000000" w:sz="4" w:space="0"/>
            </w:tcBorders>
            <w:vAlign w:val="center"/>
          </w:tcPr>
          <w:p w14:paraId="7CDD6390">
            <w:pPr>
              <w:pStyle w:val="28"/>
              <w:spacing w:line="276" w:lineRule="exact"/>
              <w:ind w:left="103"/>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投标保证金金额：</w:t>
            </w:r>
            <w:r>
              <w:rPr>
                <w:rFonts w:hint="eastAsia" w:ascii="宋体" w:hAnsi="宋体" w:eastAsia="宋体" w:cs="宋体"/>
                <w:sz w:val="24"/>
                <w:szCs w:val="24"/>
                <w:u w:val="single"/>
                <w:lang w:val="en-US" w:eastAsia="zh-CN"/>
              </w:rPr>
              <w:t>无</w:t>
            </w:r>
          </w:p>
          <w:p w14:paraId="4CDEB816">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投标保证金收受人信息：</w:t>
            </w:r>
          </w:p>
          <w:p w14:paraId="737EF958">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收款单位：北京国际工程咨询有限公司；</w:t>
            </w:r>
          </w:p>
          <w:p w14:paraId="41A684C4">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开户行：交通银行北京右安门支行； </w:t>
            </w:r>
          </w:p>
          <w:p w14:paraId="042AAFAA">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账号：81100602610130021000001。</w:t>
            </w:r>
          </w:p>
        </w:tc>
      </w:tr>
      <w:tr w14:paraId="618930E2">
        <w:tblPrEx>
          <w:tblCellMar>
            <w:top w:w="0" w:type="dxa"/>
            <w:left w:w="0" w:type="dxa"/>
            <w:bottom w:w="0" w:type="dxa"/>
            <w:right w:w="0" w:type="dxa"/>
          </w:tblCellMar>
        </w:tblPrEx>
        <w:trPr>
          <w:trHeight w:val="2834"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D199EBD">
            <w:pPr>
              <w:pStyle w:val="28"/>
              <w:jc w:val="center"/>
              <w:rPr>
                <w:rFonts w:ascii="宋体" w:hAnsi="宋体" w:eastAsia="宋体" w:cs="宋体"/>
                <w:sz w:val="24"/>
                <w:szCs w:val="24"/>
              </w:rPr>
            </w:pPr>
            <w:r>
              <w:rPr>
                <w:rFonts w:hint="eastAsia" w:ascii="宋体" w:hAnsi="宋体" w:eastAsia="宋体" w:cs="宋体"/>
                <w:sz w:val="24"/>
                <w:szCs w:val="24"/>
              </w:rPr>
              <w:t>12.7.2</w:t>
            </w:r>
          </w:p>
        </w:tc>
        <w:tc>
          <w:tcPr>
            <w:tcW w:w="1701" w:type="dxa"/>
            <w:vMerge w:val="continue"/>
            <w:tcBorders>
              <w:left w:val="single" w:color="000000" w:sz="4" w:space="0"/>
              <w:bottom w:val="single" w:color="000000" w:sz="4" w:space="0"/>
              <w:right w:val="single" w:color="000000" w:sz="4" w:space="0"/>
            </w:tcBorders>
            <w:vAlign w:val="center"/>
          </w:tcPr>
          <w:p w14:paraId="0F1D4EB9">
            <w:pPr>
              <w:rPr>
                <w:rFonts w:ascii="宋体" w:hAnsi="宋体" w:eastAsia="宋体" w:cs="宋体"/>
                <w:sz w:val="24"/>
                <w:szCs w:val="24"/>
              </w:rPr>
            </w:pPr>
          </w:p>
        </w:tc>
        <w:tc>
          <w:tcPr>
            <w:tcW w:w="7540" w:type="dxa"/>
            <w:tcBorders>
              <w:top w:val="single" w:color="000000" w:sz="4" w:space="0"/>
              <w:left w:val="single" w:color="000000" w:sz="4" w:space="0"/>
              <w:bottom w:val="single" w:color="000000" w:sz="4" w:space="0"/>
              <w:right w:val="single" w:color="000000" w:sz="4" w:space="0"/>
            </w:tcBorders>
            <w:vAlign w:val="center"/>
          </w:tcPr>
          <w:p w14:paraId="0D7288A1">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投标保证金可以不予退还的其他情形：</w:t>
            </w:r>
          </w:p>
          <w:p w14:paraId="56965151">
            <w:pPr>
              <w:pStyle w:val="28"/>
              <w:spacing w:line="276" w:lineRule="exact"/>
              <w:ind w:firstLine="240" w:firstLineChars="100"/>
              <w:rPr>
                <w:rFonts w:ascii="宋体" w:hAnsi="宋体" w:eastAsia="宋体" w:cs="宋体"/>
                <w:sz w:val="24"/>
                <w:szCs w:val="24"/>
                <w:lang w:eastAsia="zh-CN"/>
              </w:rPr>
            </w:pPr>
            <w:r>
              <w:rPr>
                <w:color w:val="000000"/>
                <w:sz w:val="24"/>
                <w:szCs w:val="24"/>
                <w:lang w:eastAsia="zh-CN"/>
              </w:rPr>
              <w:t>■</w:t>
            </w:r>
            <w:r>
              <w:rPr>
                <w:rFonts w:hint="eastAsia" w:ascii="宋体" w:hAnsi="宋体" w:eastAsia="宋体" w:cs="宋体"/>
                <w:sz w:val="24"/>
                <w:szCs w:val="24"/>
                <w:lang w:eastAsia="zh-CN"/>
              </w:rPr>
              <w:t>无</w:t>
            </w:r>
          </w:p>
          <w:p w14:paraId="79E7F91D">
            <w:pPr>
              <w:pStyle w:val="12"/>
              <w:adjustRightInd w:val="0"/>
              <w:snapToGrid w:val="0"/>
              <w:ind w:firstLine="218" w:firstLineChars="91"/>
              <w:rPr>
                <w:rFonts w:hint="default" w:hAnsi="宋体" w:eastAsia="宋体" w:cs="宋体"/>
                <w:sz w:val="24"/>
                <w:szCs w:val="24"/>
                <w:lang w:eastAsia="zh-CN"/>
              </w:rPr>
            </w:pPr>
            <w:r>
              <w:rPr>
                <w:rFonts w:hint="eastAsia" w:ascii="宋体" w:hAnsi="宋体" w:eastAsia="宋体" w:cs="宋体"/>
                <w:sz w:val="24"/>
                <w:szCs w:val="24"/>
                <w:lang w:eastAsia="zh-CN"/>
              </w:rPr>
              <w:t>□</w:t>
            </w:r>
            <w:r>
              <w:rPr>
                <w:rFonts w:hAnsi="宋体" w:eastAsia="宋体" w:cs="宋体"/>
                <w:sz w:val="24"/>
                <w:szCs w:val="24"/>
                <w:lang w:eastAsia="zh-CN"/>
              </w:rPr>
              <w:t>有，具体情形：</w:t>
            </w:r>
          </w:p>
          <w:p w14:paraId="0F451F96">
            <w:pPr>
              <w:pStyle w:val="12"/>
              <w:adjustRightInd w:val="0"/>
              <w:snapToGrid w:val="0"/>
              <w:rPr>
                <w:rFonts w:hint="default" w:ascii="Times New Roman" w:hAnsi="Times New Roman"/>
                <w:sz w:val="24"/>
                <w:lang w:eastAsia="zh-CN"/>
              </w:rPr>
            </w:pPr>
            <w:r>
              <w:rPr>
                <w:sz w:val="24"/>
                <w:lang w:eastAsia="zh-CN"/>
              </w:rPr>
              <w:t>1.投标有效期内投标人撤销投标文件的；</w:t>
            </w:r>
          </w:p>
          <w:p w14:paraId="7CBBEEFB">
            <w:pPr>
              <w:pStyle w:val="12"/>
              <w:adjustRightInd w:val="0"/>
              <w:snapToGrid w:val="0"/>
              <w:rPr>
                <w:rFonts w:hint="default" w:ascii="Times New Roman" w:hAnsi="Times New Roman"/>
                <w:sz w:val="24"/>
                <w:lang w:eastAsia="zh-CN"/>
              </w:rPr>
            </w:pPr>
            <w:r>
              <w:rPr>
                <w:rFonts w:ascii="Times New Roman" w:hAnsi="Times New Roman"/>
                <w:sz w:val="24"/>
                <w:lang w:eastAsia="zh-CN"/>
              </w:rPr>
              <w:t>2.投标人在投标文件中提供任何虚假材料的；</w:t>
            </w:r>
          </w:p>
          <w:p w14:paraId="567B892C">
            <w:pPr>
              <w:pStyle w:val="12"/>
              <w:adjustRightInd w:val="0"/>
              <w:snapToGrid w:val="0"/>
              <w:rPr>
                <w:rFonts w:hint="default" w:ascii="Times New Roman" w:hAnsi="Times New Roman"/>
                <w:sz w:val="24"/>
                <w:lang w:eastAsia="zh-CN"/>
              </w:rPr>
            </w:pPr>
            <w:r>
              <w:rPr>
                <w:rFonts w:ascii="Times New Roman" w:hAnsi="Times New Roman"/>
                <w:sz w:val="24"/>
                <w:lang w:eastAsia="zh-CN"/>
              </w:rPr>
              <w:t>3.中标人不按本须知的规定与采购人签订合同的；</w:t>
            </w:r>
          </w:p>
          <w:p w14:paraId="3D3094D7">
            <w:pPr>
              <w:pStyle w:val="12"/>
              <w:adjustRightInd w:val="0"/>
              <w:snapToGrid w:val="0"/>
              <w:rPr>
                <w:rFonts w:hint="default" w:ascii="Times New Roman" w:hAnsi="Times New Roman"/>
                <w:sz w:val="24"/>
                <w:lang w:eastAsia="zh-CN"/>
              </w:rPr>
            </w:pPr>
            <w:r>
              <w:rPr>
                <w:rFonts w:ascii="Times New Roman" w:hAnsi="Times New Roman"/>
                <w:sz w:val="24"/>
                <w:lang w:eastAsia="zh-CN"/>
              </w:rPr>
              <w:t>4.中标人将中标项目转让给他人，或者在投标文件中未说明，且未经采购人同意，将中标项目分包给他人的；</w:t>
            </w:r>
          </w:p>
          <w:p w14:paraId="132AD6D5">
            <w:pPr>
              <w:pStyle w:val="28"/>
              <w:spacing w:line="276" w:lineRule="exact"/>
              <w:rPr>
                <w:rFonts w:ascii="宋体" w:hAnsi="宋体" w:eastAsia="宋体" w:cs="宋体"/>
                <w:sz w:val="24"/>
                <w:szCs w:val="24"/>
                <w:lang w:eastAsia="zh-CN"/>
              </w:rPr>
            </w:pPr>
            <w:r>
              <w:rPr>
                <w:rFonts w:ascii="Times New Roman" w:hAnsi="Times New Roman"/>
                <w:sz w:val="24"/>
                <w:lang w:eastAsia="zh-CN"/>
              </w:rPr>
              <w:t>5.中标人拒绝履行合同义务的</w:t>
            </w:r>
            <w:r>
              <w:rPr>
                <w:rFonts w:hint="eastAsia" w:ascii="宋体" w:hAnsi="宋体" w:eastAsia="宋体" w:cs="宋体"/>
                <w:sz w:val="24"/>
                <w:szCs w:val="24"/>
                <w:lang w:eastAsia="zh-CN"/>
              </w:rPr>
              <w:t>。</w:t>
            </w:r>
          </w:p>
        </w:tc>
      </w:tr>
      <w:tr w14:paraId="5A29FFD6">
        <w:tblPrEx>
          <w:tblCellMar>
            <w:top w:w="0" w:type="dxa"/>
            <w:left w:w="0" w:type="dxa"/>
            <w:bottom w:w="0" w:type="dxa"/>
            <w:right w:w="0" w:type="dxa"/>
          </w:tblCellMar>
        </w:tblPrEx>
        <w:trPr>
          <w:trHeight w:val="321"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05ED5A1">
            <w:pPr>
              <w:pStyle w:val="28"/>
              <w:spacing w:line="287" w:lineRule="exact"/>
              <w:ind w:left="221"/>
              <w:rPr>
                <w:rFonts w:ascii="宋体" w:hAnsi="宋体" w:eastAsia="宋体" w:cs="宋体"/>
                <w:sz w:val="24"/>
                <w:szCs w:val="24"/>
              </w:rPr>
            </w:pPr>
            <w:r>
              <w:rPr>
                <w:rFonts w:hint="eastAsia" w:ascii="宋体" w:hAnsi="宋体" w:eastAsia="宋体" w:cs="宋体"/>
                <w:sz w:val="24"/>
                <w:szCs w:val="24"/>
              </w:rPr>
              <w:t>13.1</w:t>
            </w:r>
          </w:p>
        </w:tc>
        <w:tc>
          <w:tcPr>
            <w:tcW w:w="1701" w:type="dxa"/>
            <w:tcBorders>
              <w:top w:val="single" w:color="000000" w:sz="4" w:space="0"/>
              <w:left w:val="single" w:color="000000" w:sz="4" w:space="0"/>
              <w:bottom w:val="single" w:color="000000" w:sz="4" w:space="0"/>
              <w:right w:val="single" w:color="000000" w:sz="4" w:space="0"/>
            </w:tcBorders>
            <w:vAlign w:val="center"/>
          </w:tcPr>
          <w:p w14:paraId="0F2C24A6">
            <w:pPr>
              <w:pStyle w:val="28"/>
              <w:spacing w:line="276" w:lineRule="exact"/>
              <w:ind w:left="244"/>
              <w:rPr>
                <w:rFonts w:ascii="宋体" w:hAnsi="宋体" w:eastAsia="宋体" w:cs="宋体"/>
                <w:sz w:val="24"/>
                <w:szCs w:val="24"/>
              </w:rPr>
            </w:pPr>
            <w:r>
              <w:rPr>
                <w:rFonts w:hint="eastAsia" w:ascii="宋体" w:hAnsi="宋体" w:eastAsia="宋体" w:cs="宋体"/>
                <w:sz w:val="24"/>
                <w:szCs w:val="24"/>
              </w:rPr>
              <w:t>投标有效期</w:t>
            </w:r>
          </w:p>
        </w:tc>
        <w:tc>
          <w:tcPr>
            <w:tcW w:w="7540" w:type="dxa"/>
            <w:tcBorders>
              <w:top w:val="single" w:color="000000" w:sz="4" w:space="0"/>
              <w:left w:val="single" w:color="000000" w:sz="4" w:space="0"/>
              <w:bottom w:val="single" w:color="000000" w:sz="4" w:space="0"/>
              <w:right w:val="single" w:color="000000" w:sz="4" w:space="0"/>
            </w:tcBorders>
            <w:vAlign w:val="center"/>
          </w:tcPr>
          <w:p w14:paraId="1BD09BF9">
            <w:pPr>
              <w:pStyle w:val="28"/>
              <w:tabs>
                <w:tab w:val="left" w:pos="3943"/>
              </w:tabs>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自提交投标文件的截止之日起算</w:t>
            </w:r>
            <w:r>
              <w:rPr>
                <w:rFonts w:hint="eastAsia" w:ascii="宋体" w:hAnsi="宋体" w:eastAsia="宋体" w:cs="宋体"/>
                <w:sz w:val="24"/>
                <w:szCs w:val="24"/>
                <w:u w:val="single"/>
                <w:lang w:eastAsia="zh-CN"/>
              </w:rPr>
              <w:t>90</w:t>
            </w:r>
            <w:r>
              <w:rPr>
                <w:rFonts w:hint="eastAsia" w:ascii="宋体" w:hAnsi="宋体" w:eastAsia="宋体" w:cs="宋体"/>
                <w:sz w:val="24"/>
                <w:szCs w:val="24"/>
                <w:lang w:eastAsia="zh-CN"/>
              </w:rPr>
              <w:t>日历天。</w:t>
            </w:r>
          </w:p>
        </w:tc>
      </w:tr>
      <w:tr w14:paraId="32BEE64E">
        <w:tblPrEx>
          <w:tblCellMar>
            <w:top w:w="0" w:type="dxa"/>
            <w:left w:w="0" w:type="dxa"/>
            <w:bottom w:w="0" w:type="dxa"/>
            <w:right w:w="0" w:type="dxa"/>
          </w:tblCellMar>
        </w:tblPrEx>
        <w:trPr>
          <w:trHeight w:val="1712"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4B22973">
            <w:pPr>
              <w:pStyle w:val="28"/>
              <w:rPr>
                <w:rFonts w:ascii="宋体" w:hAnsi="宋体" w:eastAsia="宋体" w:cs="宋体"/>
                <w:sz w:val="24"/>
                <w:szCs w:val="24"/>
                <w:lang w:eastAsia="zh-CN"/>
              </w:rPr>
            </w:pPr>
          </w:p>
          <w:p w14:paraId="25EDB16F">
            <w:pPr>
              <w:pStyle w:val="28"/>
              <w:rPr>
                <w:rFonts w:ascii="宋体" w:hAnsi="宋体" w:eastAsia="宋体" w:cs="宋体"/>
                <w:sz w:val="24"/>
                <w:szCs w:val="24"/>
                <w:lang w:eastAsia="zh-CN"/>
              </w:rPr>
            </w:pPr>
          </w:p>
          <w:p w14:paraId="251E0BF7">
            <w:pPr>
              <w:pStyle w:val="28"/>
              <w:spacing w:before="6"/>
              <w:rPr>
                <w:rFonts w:ascii="宋体" w:hAnsi="宋体" w:eastAsia="宋体" w:cs="宋体"/>
                <w:sz w:val="24"/>
                <w:szCs w:val="24"/>
                <w:lang w:eastAsia="zh-CN"/>
              </w:rPr>
            </w:pPr>
          </w:p>
          <w:p w14:paraId="7AAC4AB0">
            <w:pPr>
              <w:pStyle w:val="28"/>
              <w:ind w:left="221"/>
              <w:rPr>
                <w:rFonts w:ascii="宋体" w:hAnsi="宋体" w:eastAsia="宋体" w:cs="宋体"/>
                <w:sz w:val="24"/>
                <w:szCs w:val="24"/>
              </w:rPr>
            </w:pPr>
            <w:r>
              <w:rPr>
                <w:rFonts w:hint="eastAsia" w:ascii="宋体" w:hAnsi="宋体" w:eastAsia="宋体" w:cs="宋体"/>
                <w:sz w:val="24"/>
                <w:szCs w:val="24"/>
              </w:rPr>
              <w:t>22.1</w:t>
            </w:r>
          </w:p>
        </w:tc>
        <w:tc>
          <w:tcPr>
            <w:tcW w:w="1701" w:type="dxa"/>
            <w:tcBorders>
              <w:top w:val="single" w:color="000000" w:sz="4" w:space="0"/>
              <w:left w:val="single" w:color="000000" w:sz="4" w:space="0"/>
              <w:bottom w:val="single" w:color="000000" w:sz="4" w:space="0"/>
              <w:right w:val="single" w:color="000000" w:sz="4" w:space="0"/>
            </w:tcBorders>
            <w:vAlign w:val="center"/>
          </w:tcPr>
          <w:p w14:paraId="53865708">
            <w:pPr>
              <w:pStyle w:val="28"/>
              <w:rPr>
                <w:rFonts w:ascii="宋体" w:hAnsi="宋体" w:eastAsia="宋体" w:cs="宋体"/>
                <w:sz w:val="24"/>
                <w:szCs w:val="24"/>
              </w:rPr>
            </w:pPr>
          </w:p>
          <w:p w14:paraId="2630A56B">
            <w:pPr>
              <w:pStyle w:val="28"/>
              <w:rPr>
                <w:rFonts w:ascii="宋体" w:hAnsi="宋体" w:eastAsia="宋体" w:cs="宋体"/>
                <w:sz w:val="24"/>
                <w:szCs w:val="24"/>
              </w:rPr>
            </w:pPr>
          </w:p>
          <w:p w14:paraId="50EC021E">
            <w:pPr>
              <w:pStyle w:val="28"/>
              <w:spacing w:before="188"/>
              <w:ind w:left="244"/>
              <w:rPr>
                <w:rFonts w:ascii="宋体" w:hAnsi="宋体" w:eastAsia="宋体" w:cs="宋体"/>
                <w:sz w:val="24"/>
                <w:szCs w:val="24"/>
              </w:rPr>
            </w:pPr>
            <w:r>
              <w:rPr>
                <w:rFonts w:hint="eastAsia" w:ascii="宋体" w:hAnsi="宋体" w:eastAsia="宋体" w:cs="宋体"/>
                <w:sz w:val="24"/>
                <w:szCs w:val="24"/>
              </w:rPr>
              <w:t>确定中标人</w:t>
            </w:r>
          </w:p>
        </w:tc>
        <w:tc>
          <w:tcPr>
            <w:tcW w:w="7540" w:type="dxa"/>
            <w:tcBorders>
              <w:top w:val="single" w:color="000000" w:sz="4" w:space="0"/>
              <w:left w:val="single" w:color="000000" w:sz="4" w:space="0"/>
              <w:bottom w:val="single" w:color="000000" w:sz="4" w:space="0"/>
              <w:right w:val="single" w:color="000000" w:sz="4" w:space="0"/>
            </w:tcBorders>
            <w:vAlign w:val="center"/>
          </w:tcPr>
          <w:p w14:paraId="2764A4F2">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中标候选人并列的，采购人是否委托评标委员会确定中标人：</w:t>
            </w:r>
          </w:p>
          <w:p w14:paraId="123F3C0D">
            <w:pPr>
              <w:pStyle w:val="28"/>
              <w:spacing w:line="276" w:lineRule="exact"/>
              <w:ind w:left="103"/>
              <w:rPr>
                <w:rFonts w:ascii="宋体" w:hAnsi="宋体" w:eastAsia="宋体" w:cs="宋体"/>
                <w:sz w:val="24"/>
                <w:szCs w:val="24"/>
                <w:lang w:eastAsia="zh-CN"/>
              </w:rPr>
            </w:pPr>
            <w:r>
              <w:rPr>
                <w:b/>
                <w:color w:val="000000"/>
                <w:sz w:val="18"/>
                <w:szCs w:val="18"/>
                <w:lang w:eastAsia="zh-CN"/>
              </w:rPr>
              <w:t>■</w:t>
            </w:r>
            <w:r>
              <w:rPr>
                <w:rFonts w:hint="eastAsia" w:ascii="宋体" w:hAnsi="宋体" w:eastAsia="宋体" w:cs="宋体"/>
                <w:sz w:val="24"/>
                <w:szCs w:val="24"/>
                <w:lang w:eastAsia="zh-CN"/>
              </w:rPr>
              <w:t>否</w:t>
            </w:r>
          </w:p>
          <w:p w14:paraId="39C8414C">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□是 </w:t>
            </w:r>
          </w:p>
          <w:p w14:paraId="7B616478">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中标候选人并列的，按照以下方式确定中标人：</w:t>
            </w:r>
          </w:p>
          <w:p w14:paraId="40D61B3E">
            <w:pPr>
              <w:pStyle w:val="28"/>
              <w:spacing w:line="276" w:lineRule="exact"/>
              <w:ind w:left="103"/>
              <w:rPr>
                <w:rFonts w:ascii="宋体" w:hAnsi="宋体" w:eastAsia="宋体" w:cs="宋体"/>
                <w:sz w:val="24"/>
                <w:szCs w:val="24"/>
                <w:lang w:eastAsia="zh-CN"/>
              </w:rPr>
            </w:pPr>
            <w:r>
              <w:rPr>
                <w:b/>
                <w:color w:val="000000"/>
                <w:sz w:val="18"/>
                <w:szCs w:val="18"/>
                <w:lang w:eastAsia="zh-CN"/>
              </w:rPr>
              <w:t>■</w:t>
            </w:r>
            <w:r>
              <w:rPr>
                <w:rFonts w:hint="eastAsia" w:ascii="宋体" w:hAnsi="宋体" w:eastAsia="宋体" w:cs="宋体"/>
                <w:sz w:val="24"/>
                <w:szCs w:val="24"/>
                <w:lang w:eastAsia="zh-CN"/>
              </w:rPr>
              <w:t>得分且投标报价均相同的，以</w:t>
            </w:r>
            <w:r>
              <w:rPr>
                <w:rFonts w:hint="eastAsia" w:ascii="宋体" w:hAnsi="宋体" w:eastAsia="宋体" w:cs="宋体"/>
                <w:sz w:val="24"/>
                <w:szCs w:val="24"/>
                <w:u w:val="single"/>
                <w:lang w:eastAsia="zh-CN"/>
              </w:rPr>
              <w:t>技术部分</w:t>
            </w:r>
            <w:r>
              <w:rPr>
                <w:rFonts w:hint="eastAsia" w:ascii="宋体" w:hAnsi="宋体" w:eastAsia="宋体" w:cs="宋体"/>
                <w:sz w:val="24"/>
                <w:szCs w:val="24"/>
                <w:lang w:eastAsia="zh-CN"/>
              </w:rPr>
              <w:t>得分高者为中标人</w:t>
            </w:r>
          </w:p>
          <w:p w14:paraId="6788609A">
            <w:pPr>
              <w:pStyle w:val="28"/>
              <w:spacing w:line="276" w:lineRule="exact"/>
              <w:ind w:left="103"/>
              <w:rPr>
                <w:rFonts w:ascii="宋体" w:hAnsi="宋体" w:eastAsia="宋体" w:cs="宋体"/>
                <w:sz w:val="24"/>
                <w:szCs w:val="24"/>
              </w:rPr>
            </w:pPr>
            <w:r>
              <w:rPr>
                <w:rFonts w:hint="eastAsia" w:ascii="宋体" w:hAnsi="宋体" w:eastAsia="宋体" w:cs="宋体"/>
                <w:sz w:val="24"/>
                <w:szCs w:val="24"/>
              </w:rPr>
              <w:t>□随机抽取</w:t>
            </w:r>
          </w:p>
        </w:tc>
      </w:tr>
      <w:tr w14:paraId="2F382CB7">
        <w:tblPrEx>
          <w:tblCellMar>
            <w:top w:w="0" w:type="dxa"/>
            <w:left w:w="0" w:type="dxa"/>
            <w:bottom w:w="0" w:type="dxa"/>
            <w:right w:w="0" w:type="dxa"/>
          </w:tblCellMar>
        </w:tblPrEx>
        <w:trPr>
          <w:trHeight w:val="1877"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5FBA077A">
            <w:pPr>
              <w:pStyle w:val="28"/>
              <w:rPr>
                <w:rFonts w:ascii="宋体" w:hAnsi="宋体" w:eastAsia="宋体" w:cs="宋体"/>
                <w:sz w:val="24"/>
                <w:szCs w:val="24"/>
              </w:rPr>
            </w:pPr>
          </w:p>
          <w:p w14:paraId="1EECAA25">
            <w:pPr>
              <w:pStyle w:val="28"/>
              <w:rPr>
                <w:rFonts w:ascii="宋体" w:hAnsi="宋体" w:eastAsia="宋体" w:cs="宋体"/>
                <w:sz w:val="24"/>
                <w:szCs w:val="24"/>
              </w:rPr>
            </w:pPr>
          </w:p>
          <w:p w14:paraId="49A6FCE7">
            <w:pPr>
              <w:pStyle w:val="28"/>
              <w:spacing w:before="4"/>
              <w:rPr>
                <w:rFonts w:ascii="宋体" w:hAnsi="宋体" w:eastAsia="宋体" w:cs="宋体"/>
                <w:sz w:val="24"/>
                <w:szCs w:val="24"/>
              </w:rPr>
            </w:pPr>
          </w:p>
          <w:p w14:paraId="1C2EAC03">
            <w:pPr>
              <w:pStyle w:val="28"/>
              <w:ind w:left="221"/>
              <w:rPr>
                <w:rFonts w:ascii="宋体" w:hAnsi="宋体" w:eastAsia="宋体" w:cs="宋体"/>
                <w:sz w:val="24"/>
                <w:szCs w:val="24"/>
              </w:rPr>
            </w:pPr>
            <w:r>
              <w:rPr>
                <w:rFonts w:hint="eastAsia" w:ascii="宋体" w:hAnsi="宋体" w:eastAsia="宋体" w:cs="宋体"/>
                <w:sz w:val="24"/>
                <w:szCs w:val="24"/>
              </w:rPr>
              <w:t>25.5</w:t>
            </w:r>
          </w:p>
        </w:tc>
        <w:tc>
          <w:tcPr>
            <w:tcW w:w="1701" w:type="dxa"/>
            <w:tcBorders>
              <w:top w:val="single" w:color="000000" w:sz="4" w:space="0"/>
              <w:left w:val="single" w:color="000000" w:sz="4" w:space="0"/>
              <w:bottom w:val="single" w:color="000000" w:sz="4" w:space="0"/>
              <w:right w:val="single" w:color="000000" w:sz="4" w:space="0"/>
            </w:tcBorders>
            <w:vAlign w:val="center"/>
          </w:tcPr>
          <w:p w14:paraId="2989526D">
            <w:pPr>
              <w:pStyle w:val="28"/>
              <w:rPr>
                <w:rFonts w:ascii="宋体" w:hAnsi="宋体" w:eastAsia="宋体" w:cs="宋体"/>
                <w:sz w:val="24"/>
                <w:szCs w:val="24"/>
              </w:rPr>
            </w:pPr>
          </w:p>
          <w:p w14:paraId="445C2DDA">
            <w:pPr>
              <w:pStyle w:val="28"/>
              <w:rPr>
                <w:rFonts w:ascii="宋体" w:hAnsi="宋体" w:eastAsia="宋体" w:cs="宋体"/>
                <w:sz w:val="24"/>
                <w:szCs w:val="24"/>
              </w:rPr>
            </w:pPr>
          </w:p>
          <w:p w14:paraId="7186CABD">
            <w:pPr>
              <w:pStyle w:val="28"/>
              <w:spacing w:before="187"/>
              <w:jc w:val="center"/>
              <w:rPr>
                <w:rFonts w:ascii="宋体" w:hAnsi="宋体" w:eastAsia="宋体" w:cs="宋体"/>
                <w:sz w:val="24"/>
                <w:szCs w:val="24"/>
              </w:rPr>
            </w:pPr>
            <w:r>
              <w:rPr>
                <w:rFonts w:hint="eastAsia" w:ascii="宋体" w:hAnsi="宋体" w:eastAsia="宋体" w:cs="宋体"/>
                <w:sz w:val="24"/>
                <w:szCs w:val="24"/>
              </w:rPr>
              <w:t>分包</w:t>
            </w:r>
          </w:p>
        </w:tc>
        <w:tc>
          <w:tcPr>
            <w:tcW w:w="7540" w:type="dxa"/>
            <w:tcBorders>
              <w:top w:val="single" w:color="000000" w:sz="4" w:space="0"/>
              <w:left w:val="single" w:color="000000" w:sz="4" w:space="0"/>
              <w:bottom w:val="single" w:color="000000" w:sz="4" w:space="0"/>
              <w:right w:val="single" w:color="000000" w:sz="4" w:space="0"/>
            </w:tcBorders>
            <w:vAlign w:val="center"/>
          </w:tcPr>
          <w:p w14:paraId="7C9EFF56">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本项目的非主体、非关键性工作是否允许分包：</w:t>
            </w:r>
          </w:p>
          <w:p w14:paraId="4DA72EC9">
            <w:pPr>
              <w:pStyle w:val="28"/>
              <w:spacing w:line="276" w:lineRule="exact"/>
              <w:ind w:left="103"/>
              <w:rPr>
                <w:rFonts w:ascii="宋体" w:hAnsi="宋体" w:eastAsia="宋体" w:cs="宋体"/>
                <w:sz w:val="24"/>
                <w:szCs w:val="24"/>
                <w:lang w:eastAsia="zh-CN"/>
              </w:rPr>
            </w:pPr>
            <w:r>
              <w:rPr>
                <w:b/>
                <w:color w:val="000000"/>
                <w:sz w:val="18"/>
                <w:szCs w:val="18"/>
                <w:lang w:eastAsia="zh-CN"/>
              </w:rPr>
              <w:t>■</w:t>
            </w:r>
            <w:r>
              <w:rPr>
                <w:rFonts w:hint="eastAsia" w:ascii="宋体" w:hAnsi="宋体" w:eastAsia="宋体" w:cs="宋体"/>
                <w:sz w:val="24"/>
                <w:szCs w:val="24"/>
                <w:lang w:eastAsia="zh-CN"/>
              </w:rPr>
              <w:t>不允许</w:t>
            </w:r>
          </w:p>
          <w:p w14:paraId="0A04CA0D">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□允许，具体要求：</w:t>
            </w:r>
          </w:p>
          <w:p w14:paraId="26352F4C">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（1）可以分包履行的具体内容：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1295AFC7">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（2）允许分包的金额或者比例：</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2048FFEF">
            <w:pPr>
              <w:pStyle w:val="28"/>
              <w:spacing w:line="276" w:lineRule="exact"/>
              <w:ind w:left="103"/>
              <w:rPr>
                <w:rFonts w:ascii="宋体" w:hAnsi="宋体" w:eastAsia="宋体" w:cs="宋体"/>
                <w:sz w:val="24"/>
                <w:szCs w:val="24"/>
              </w:rPr>
            </w:pPr>
            <w:r>
              <w:rPr>
                <w:rFonts w:hint="eastAsia" w:ascii="宋体" w:hAnsi="宋体" w:eastAsia="宋体" w:cs="宋体"/>
                <w:sz w:val="24"/>
                <w:szCs w:val="24"/>
              </w:rPr>
              <w:t>（3）其他要求：</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707FB6A6">
        <w:tblPrEx>
          <w:tblCellMar>
            <w:top w:w="0" w:type="dxa"/>
            <w:left w:w="0" w:type="dxa"/>
            <w:bottom w:w="0" w:type="dxa"/>
            <w:right w:w="0" w:type="dxa"/>
          </w:tblCellMar>
        </w:tblPrEx>
        <w:trPr>
          <w:trHeight w:val="321"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2FDA3A09">
            <w:pPr>
              <w:pStyle w:val="28"/>
              <w:spacing w:line="289" w:lineRule="exact"/>
              <w:ind w:left="109"/>
              <w:rPr>
                <w:rFonts w:ascii="宋体" w:hAnsi="宋体" w:eastAsia="宋体" w:cs="宋体"/>
                <w:sz w:val="24"/>
                <w:szCs w:val="24"/>
              </w:rPr>
            </w:pPr>
            <w:r>
              <w:rPr>
                <w:rFonts w:hint="eastAsia" w:ascii="宋体" w:hAnsi="宋体" w:eastAsia="宋体" w:cs="宋体"/>
                <w:sz w:val="24"/>
                <w:szCs w:val="24"/>
              </w:rPr>
              <w:t>26.1.1</w:t>
            </w:r>
          </w:p>
        </w:tc>
        <w:tc>
          <w:tcPr>
            <w:tcW w:w="1701" w:type="dxa"/>
            <w:tcBorders>
              <w:top w:val="single" w:color="000000" w:sz="4" w:space="0"/>
              <w:left w:val="single" w:color="000000" w:sz="4" w:space="0"/>
              <w:bottom w:val="single" w:color="000000" w:sz="4" w:space="0"/>
              <w:right w:val="single" w:color="000000" w:sz="4" w:space="0"/>
            </w:tcBorders>
            <w:vAlign w:val="center"/>
          </w:tcPr>
          <w:p w14:paraId="201578EB">
            <w:pPr>
              <w:pStyle w:val="28"/>
              <w:spacing w:line="278" w:lineRule="exact"/>
              <w:jc w:val="center"/>
              <w:rPr>
                <w:rFonts w:ascii="宋体" w:hAnsi="宋体" w:eastAsia="宋体" w:cs="宋体"/>
                <w:sz w:val="24"/>
                <w:szCs w:val="24"/>
              </w:rPr>
            </w:pPr>
            <w:r>
              <w:rPr>
                <w:rFonts w:hint="eastAsia" w:ascii="宋体" w:hAnsi="宋体" w:eastAsia="宋体" w:cs="宋体"/>
                <w:sz w:val="24"/>
                <w:szCs w:val="24"/>
              </w:rPr>
              <w:t>询问</w:t>
            </w:r>
          </w:p>
        </w:tc>
        <w:tc>
          <w:tcPr>
            <w:tcW w:w="7540" w:type="dxa"/>
            <w:tcBorders>
              <w:top w:val="single" w:color="000000" w:sz="4" w:space="0"/>
              <w:left w:val="single" w:color="000000" w:sz="4" w:space="0"/>
              <w:bottom w:val="single" w:color="000000" w:sz="4" w:space="0"/>
              <w:right w:val="single" w:color="000000" w:sz="4" w:space="0"/>
            </w:tcBorders>
            <w:vAlign w:val="center"/>
          </w:tcPr>
          <w:p w14:paraId="2A5BB61F">
            <w:pPr>
              <w:pStyle w:val="28"/>
              <w:spacing w:line="278"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询问送达形式：</w:t>
            </w:r>
            <w:r>
              <w:rPr>
                <w:rFonts w:hint="eastAsia" w:ascii="宋体" w:hAnsi="宋体" w:eastAsia="宋体" w:cs="宋体"/>
                <w:sz w:val="24"/>
                <w:szCs w:val="24"/>
                <w:u w:val="single"/>
                <w:lang w:eastAsia="zh-CN"/>
              </w:rPr>
              <w:t>书面形式</w:t>
            </w:r>
            <w:r>
              <w:rPr>
                <w:rFonts w:hint="eastAsia" w:ascii="宋体" w:hAnsi="宋体" w:eastAsia="宋体" w:cs="宋体"/>
                <w:sz w:val="24"/>
                <w:szCs w:val="24"/>
                <w:lang w:eastAsia="zh-CN"/>
              </w:rPr>
              <w:t>。</w:t>
            </w:r>
          </w:p>
        </w:tc>
      </w:tr>
      <w:tr w14:paraId="2558E977">
        <w:tblPrEx>
          <w:tblCellMar>
            <w:top w:w="0" w:type="dxa"/>
            <w:left w:w="0" w:type="dxa"/>
            <w:bottom w:w="0" w:type="dxa"/>
            <w:right w:w="0" w:type="dxa"/>
          </w:tblCellMar>
        </w:tblPrEx>
        <w:trPr>
          <w:trHeight w:val="1271"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935AE96">
            <w:pPr>
              <w:pStyle w:val="28"/>
              <w:rPr>
                <w:rFonts w:ascii="宋体" w:hAnsi="宋体" w:eastAsia="宋体" w:cs="宋体"/>
                <w:sz w:val="24"/>
                <w:szCs w:val="24"/>
                <w:lang w:eastAsia="zh-CN"/>
              </w:rPr>
            </w:pPr>
          </w:p>
          <w:p w14:paraId="5AAF5FA9">
            <w:pPr>
              <w:pStyle w:val="28"/>
              <w:spacing w:before="189"/>
              <w:ind w:left="221"/>
              <w:rPr>
                <w:rFonts w:ascii="宋体" w:hAnsi="宋体" w:eastAsia="宋体" w:cs="宋体"/>
                <w:sz w:val="24"/>
                <w:szCs w:val="24"/>
              </w:rPr>
            </w:pPr>
            <w:r>
              <w:rPr>
                <w:rFonts w:hint="eastAsia" w:ascii="宋体" w:hAnsi="宋体" w:eastAsia="宋体" w:cs="宋体"/>
                <w:sz w:val="24"/>
                <w:szCs w:val="24"/>
              </w:rPr>
              <w:t>26.3</w:t>
            </w:r>
          </w:p>
        </w:tc>
        <w:tc>
          <w:tcPr>
            <w:tcW w:w="1701" w:type="dxa"/>
            <w:tcBorders>
              <w:top w:val="single" w:color="000000" w:sz="4" w:space="0"/>
              <w:left w:val="single" w:color="000000" w:sz="4" w:space="0"/>
              <w:bottom w:val="single" w:color="000000" w:sz="4" w:space="0"/>
              <w:right w:val="single" w:color="000000" w:sz="4" w:space="0"/>
            </w:tcBorders>
            <w:vAlign w:val="center"/>
          </w:tcPr>
          <w:p w14:paraId="36D6A4F5">
            <w:pPr>
              <w:pStyle w:val="28"/>
              <w:rPr>
                <w:rFonts w:ascii="宋体" w:hAnsi="宋体" w:eastAsia="宋体" w:cs="宋体"/>
                <w:sz w:val="24"/>
                <w:szCs w:val="24"/>
              </w:rPr>
            </w:pPr>
          </w:p>
          <w:p w14:paraId="25090930">
            <w:pPr>
              <w:pStyle w:val="28"/>
              <w:spacing w:before="154"/>
              <w:ind w:left="364"/>
              <w:rPr>
                <w:rFonts w:ascii="宋体" w:hAnsi="宋体" w:eastAsia="宋体" w:cs="宋体"/>
                <w:sz w:val="24"/>
                <w:szCs w:val="24"/>
              </w:rPr>
            </w:pPr>
            <w:r>
              <w:rPr>
                <w:rFonts w:hint="eastAsia" w:ascii="宋体" w:hAnsi="宋体" w:eastAsia="宋体" w:cs="宋体"/>
                <w:sz w:val="24"/>
                <w:szCs w:val="24"/>
              </w:rPr>
              <w:t>联系方式</w:t>
            </w:r>
          </w:p>
        </w:tc>
        <w:tc>
          <w:tcPr>
            <w:tcW w:w="7540" w:type="dxa"/>
            <w:tcBorders>
              <w:top w:val="single" w:color="000000" w:sz="4" w:space="0"/>
              <w:left w:val="single" w:color="000000" w:sz="4" w:space="0"/>
              <w:bottom w:val="single" w:color="000000" w:sz="4" w:space="0"/>
              <w:right w:val="single" w:color="000000" w:sz="4" w:space="0"/>
            </w:tcBorders>
            <w:vAlign w:val="center"/>
          </w:tcPr>
          <w:p w14:paraId="13E2B37C">
            <w:pPr>
              <w:pStyle w:val="28"/>
              <w:spacing w:line="276" w:lineRule="exact"/>
              <w:ind w:left="10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接收询问和质疑的联系方式</w:t>
            </w:r>
          </w:p>
          <w:p w14:paraId="4F90B185">
            <w:pPr>
              <w:pStyle w:val="28"/>
              <w:spacing w:line="276" w:lineRule="exact"/>
              <w:ind w:left="103"/>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联系部门：</w:t>
            </w:r>
            <w:r>
              <w:rPr>
                <w:rFonts w:hint="eastAsia" w:asciiTheme="minorEastAsia" w:hAnsiTheme="minorEastAsia" w:eastAsiaTheme="minorEastAsia" w:cstheme="minorEastAsia"/>
                <w:sz w:val="24"/>
                <w:u w:val="single"/>
                <w:lang w:eastAsia="zh-CN"/>
              </w:rPr>
              <w:t>北京国际工程咨询有限公司</w:t>
            </w:r>
            <w:r>
              <w:rPr>
                <w:rFonts w:hint="eastAsia" w:asciiTheme="minorEastAsia" w:hAnsiTheme="minorEastAsia" w:eastAsiaTheme="minorEastAsia" w:cstheme="minorEastAsia"/>
                <w:sz w:val="24"/>
                <w:lang w:eastAsia="zh-CN"/>
              </w:rPr>
              <w:t>；</w:t>
            </w:r>
          </w:p>
          <w:p w14:paraId="31E01835">
            <w:pPr>
              <w:pStyle w:val="28"/>
              <w:spacing w:line="276" w:lineRule="exact"/>
              <w:ind w:left="103"/>
              <w:rPr>
                <w:rFonts w:ascii="宋体" w:hAnsi="宋体" w:eastAsia="宋体" w:cs="宋体"/>
                <w:sz w:val="24"/>
                <w:szCs w:val="24"/>
                <w:lang w:eastAsia="zh-CN"/>
              </w:rPr>
            </w:pPr>
            <w:r>
              <w:rPr>
                <w:rFonts w:hint="eastAsia" w:asciiTheme="minorEastAsia" w:hAnsiTheme="minorEastAsia" w:eastAsiaTheme="minorEastAsia" w:cstheme="minorEastAsia"/>
                <w:sz w:val="24"/>
                <w:lang w:eastAsia="zh-CN"/>
              </w:rPr>
              <w:t>联系电话：</w:t>
            </w:r>
            <w:r>
              <w:rPr>
                <w:rFonts w:hint="eastAsia" w:asciiTheme="minorEastAsia" w:hAnsiTheme="minorEastAsia" w:eastAsiaTheme="minorEastAsia" w:cstheme="minorEastAsia"/>
                <w:sz w:val="24"/>
                <w:u w:val="single"/>
                <w:lang w:eastAsia="zh-CN"/>
              </w:rPr>
              <w:t>王思宇、鲍杜佳、崔云龙、黄春艳、周圆圆，010-63256361转6177</w:t>
            </w:r>
          </w:p>
        </w:tc>
      </w:tr>
      <w:tr w14:paraId="545E9BB4">
        <w:tblPrEx>
          <w:tblCellMar>
            <w:top w:w="0" w:type="dxa"/>
            <w:left w:w="0" w:type="dxa"/>
            <w:bottom w:w="0" w:type="dxa"/>
            <w:right w:w="0" w:type="dxa"/>
          </w:tblCellMar>
        </w:tblPrEx>
        <w:trPr>
          <w:trHeight w:val="2581" w:hRule="exac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79BB1CC1">
            <w:pPr>
              <w:pStyle w:val="28"/>
              <w:rPr>
                <w:rFonts w:ascii="宋体" w:hAnsi="宋体" w:eastAsia="宋体" w:cs="宋体"/>
                <w:sz w:val="24"/>
                <w:szCs w:val="24"/>
                <w:lang w:eastAsia="zh-CN"/>
              </w:rPr>
            </w:pPr>
          </w:p>
          <w:p w14:paraId="24BB34AF">
            <w:pPr>
              <w:pStyle w:val="28"/>
              <w:spacing w:before="1"/>
              <w:rPr>
                <w:rFonts w:ascii="宋体" w:hAnsi="宋体" w:eastAsia="宋体" w:cs="宋体"/>
                <w:sz w:val="24"/>
                <w:szCs w:val="24"/>
                <w:lang w:eastAsia="zh-CN"/>
              </w:rPr>
            </w:pPr>
          </w:p>
          <w:p w14:paraId="59EE9308">
            <w:pPr>
              <w:pStyle w:val="28"/>
              <w:jc w:val="center"/>
              <w:rPr>
                <w:rFonts w:ascii="宋体" w:hAnsi="宋体" w:eastAsia="宋体" w:cs="宋体"/>
                <w:sz w:val="24"/>
                <w:szCs w:val="24"/>
              </w:rPr>
            </w:pPr>
            <w:r>
              <w:rPr>
                <w:rFonts w:hint="eastAsia" w:ascii="宋体" w:hAnsi="宋体" w:eastAsia="宋体" w:cs="宋体"/>
                <w:sz w:val="24"/>
                <w:szCs w:val="24"/>
              </w:rPr>
              <w:t>27</w:t>
            </w:r>
          </w:p>
        </w:tc>
        <w:tc>
          <w:tcPr>
            <w:tcW w:w="1701" w:type="dxa"/>
            <w:tcBorders>
              <w:top w:val="single" w:color="000000" w:sz="4" w:space="0"/>
              <w:left w:val="single" w:color="000000" w:sz="4" w:space="0"/>
              <w:bottom w:val="single" w:color="000000" w:sz="4" w:space="0"/>
              <w:right w:val="single" w:color="000000" w:sz="4" w:space="0"/>
            </w:tcBorders>
            <w:vAlign w:val="center"/>
          </w:tcPr>
          <w:p w14:paraId="45FB0A16">
            <w:pPr>
              <w:pStyle w:val="28"/>
              <w:rPr>
                <w:rFonts w:ascii="宋体" w:hAnsi="宋体" w:eastAsia="宋体" w:cs="宋体"/>
                <w:sz w:val="24"/>
                <w:szCs w:val="24"/>
              </w:rPr>
            </w:pPr>
          </w:p>
          <w:p w14:paraId="6ABA2758">
            <w:pPr>
              <w:pStyle w:val="28"/>
              <w:spacing w:before="9"/>
              <w:rPr>
                <w:rFonts w:ascii="宋体" w:hAnsi="宋体" w:eastAsia="宋体" w:cs="宋体"/>
                <w:sz w:val="24"/>
                <w:szCs w:val="24"/>
              </w:rPr>
            </w:pPr>
          </w:p>
          <w:p w14:paraId="0470A2C0">
            <w:pPr>
              <w:pStyle w:val="28"/>
              <w:ind w:left="484"/>
              <w:rPr>
                <w:rFonts w:ascii="宋体" w:hAnsi="宋体" w:eastAsia="宋体" w:cs="宋体"/>
                <w:sz w:val="24"/>
                <w:szCs w:val="24"/>
              </w:rPr>
            </w:pPr>
            <w:r>
              <w:rPr>
                <w:rFonts w:hint="eastAsia" w:ascii="宋体" w:hAnsi="宋体" w:eastAsia="宋体" w:cs="宋体"/>
                <w:sz w:val="24"/>
                <w:szCs w:val="24"/>
              </w:rPr>
              <w:t>代理费</w:t>
            </w:r>
          </w:p>
        </w:tc>
        <w:tc>
          <w:tcPr>
            <w:tcW w:w="7540" w:type="dxa"/>
            <w:tcBorders>
              <w:top w:val="single" w:color="000000" w:sz="4" w:space="0"/>
              <w:left w:val="single" w:color="000000" w:sz="4" w:space="0"/>
              <w:bottom w:val="single" w:color="000000" w:sz="4" w:space="0"/>
              <w:right w:val="single" w:color="000000" w:sz="4" w:space="0"/>
            </w:tcBorders>
            <w:vAlign w:val="center"/>
          </w:tcPr>
          <w:p w14:paraId="25BF6D4B">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收费对象：</w:t>
            </w:r>
          </w:p>
          <w:p w14:paraId="2369FA96">
            <w:pPr>
              <w:pStyle w:val="28"/>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□采购人</w:t>
            </w:r>
          </w:p>
          <w:p w14:paraId="01FBCFA8">
            <w:pPr>
              <w:pStyle w:val="28"/>
              <w:spacing w:line="276" w:lineRule="exact"/>
              <w:ind w:left="103"/>
              <w:rPr>
                <w:rFonts w:ascii="宋体" w:hAnsi="宋体" w:eastAsia="宋体" w:cs="宋体"/>
                <w:sz w:val="24"/>
                <w:szCs w:val="24"/>
                <w:lang w:eastAsia="zh-CN"/>
              </w:rPr>
            </w:pPr>
            <w:r>
              <w:rPr>
                <w:b/>
                <w:color w:val="000000"/>
                <w:sz w:val="18"/>
                <w:szCs w:val="18"/>
                <w:lang w:eastAsia="zh-CN"/>
              </w:rPr>
              <w:t>■</w:t>
            </w:r>
            <w:r>
              <w:rPr>
                <w:rFonts w:hint="eastAsia" w:ascii="宋体" w:hAnsi="宋体" w:eastAsia="宋体" w:cs="宋体"/>
                <w:sz w:val="24"/>
                <w:szCs w:val="24"/>
                <w:lang w:eastAsia="zh-CN"/>
              </w:rPr>
              <w:t xml:space="preserve">中标人 </w:t>
            </w:r>
          </w:p>
          <w:p w14:paraId="512ACE5C">
            <w:pPr>
              <w:rPr>
                <w:sz w:val="24"/>
                <w:lang w:eastAsia="zh-CN"/>
              </w:rPr>
            </w:pPr>
            <w:r>
              <w:rPr>
                <w:sz w:val="24"/>
                <w:lang w:eastAsia="zh-CN"/>
              </w:rPr>
              <w:t>收费标准：</w:t>
            </w:r>
            <w:r>
              <w:rPr>
                <w:rFonts w:hint="eastAsia" w:ascii="宋体" w:hAnsi="宋体"/>
                <w:sz w:val="24"/>
                <w:u w:val="single"/>
                <w:lang w:eastAsia="zh-CN"/>
              </w:rPr>
              <w:t>按原《招标代理服务收费管理暂行办法》（计价格[2002]1980号）和《关于招标代理服务收费有关问题的通知》（发改办价格[2003]857号）执行，按中标金额差额定率累进法计算</w:t>
            </w:r>
            <w:r>
              <w:rPr>
                <w:rFonts w:ascii="宋体" w:hAnsi="宋体"/>
                <w:sz w:val="24"/>
                <w:u w:val="single"/>
                <w:lang w:eastAsia="zh-CN"/>
              </w:rPr>
              <w:t>；</w:t>
            </w:r>
          </w:p>
          <w:p w14:paraId="17E60F77">
            <w:pPr>
              <w:pStyle w:val="28"/>
              <w:spacing w:line="276" w:lineRule="exact"/>
              <w:ind w:left="103"/>
              <w:rPr>
                <w:rFonts w:ascii="宋体" w:hAnsi="宋体" w:eastAsia="宋体" w:cs="宋体"/>
                <w:sz w:val="24"/>
                <w:szCs w:val="24"/>
                <w:lang w:eastAsia="zh-CN"/>
              </w:rPr>
            </w:pPr>
            <w:r>
              <w:rPr>
                <w:sz w:val="24"/>
                <w:lang w:eastAsia="zh-CN"/>
              </w:rPr>
              <w:t>缴纳时间：</w:t>
            </w:r>
            <w:r>
              <w:rPr>
                <w:rFonts w:hint="eastAsia" w:ascii="宋体" w:hAnsi="宋体"/>
                <w:sz w:val="24"/>
                <w:u w:val="single"/>
                <w:lang w:eastAsia="zh-CN"/>
              </w:rPr>
              <w:t>本项目的中标人应在中标通知书发出后五个工作日内一次性向招标代理机构支付招标代理服务费</w:t>
            </w:r>
            <w:r>
              <w:rPr>
                <w:rFonts w:hint="eastAsia" w:ascii="宋体" w:hAnsi="宋体" w:eastAsia="宋体" w:cs="宋体"/>
                <w:sz w:val="24"/>
                <w:szCs w:val="24"/>
                <w:lang w:eastAsia="zh-CN"/>
              </w:rPr>
              <w:t>。</w:t>
            </w:r>
          </w:p>
        </w:tc>
      </w:tr>
    </w:tbl>
    <w:p w14:paraId="46073917">
      <w:pPr>
        <w:spacing w:line="320" w:lineRule="exact"/>
        <w:rPr>
          <w:rFonts w:ascii="宋体" w:hAnsi="宋体" w:eastAsia="宋体" w:cs="宋体"/>
          <w:sz w:val="24"/>
          <w:szCs w:val="24"/>
        </w:rPr>
        <w:sectPr>
          <w:headerReference r:id="rId6" w:type="default"/>
          <w:footerReference r:id="rId7" w:type="default"/>
          <w:pgSz w:w="11920" w:h="16850"/>
          <w:pgMar w:top="1120" w:right="440" w:bottom="1060" w:left="1000" w:header="888" w:footer="868" w:gutter="0"/>
          <w:cols w:space="720" w:num="1"/>
        </w:sectPr>
      </w:pPr>
    </w:p>
    <w:p w14:paraId="1FAAC9F6">
      <w:pPr>
        <w:spacing w:before="1"/>
        <w:rPr>
          <w:rFonts w:ascii="Times New Roman" w:hAnsi="Times New Roman" w:eastAsia="Times New Roman" w:cs="Times New Roman"/>
          <w:sz w:val="26"/>
          <w:szCs w:val="26"/>
        </w:rPr>
      </w:pPr>
    </w:p>
    <w:p w14:paraId="28692454">
      <w:pPr>
        <w:rPr>
          <w:rFonts w:ascii="Times New Roman" w:hAnsi="Times New Roman" w:eastAsia="Times New Roman" w:cs="Times New Roman"/>
          <w:sz w:val="20"/>
          <w:szCs w:val="20"/>
          <w:lang w:eastAsia="zh-CN"/>
        </w:rPr>
      </w:pPr>
    </w:p>
    <w:p w14:paraId="49564BBF">
      <w:pPr>
        <w:spacing w:before="10"/>
        <w:rPr>
          <w:rFonts w:ascii="Times New Roman" w:hAnsi="Times New Roman" w:eastAsia="Times New Roman" w:cs="Times New Roman"/>
          <w:sz w:val="21"/>
          <w:szCs w:val="21"/>
          <w:lang w:eastAsia="zh-CN"/>
        </w:rPr>
      </w:pPr>
    </w:p>
    <w:p w14:paraId="65D0F4EE">
      <w:pPr>
        <w:pStyle w:val="4"/>
        <w:tabs>
          <w:tab w:val="left" w:pos="4643"/>
          <w:tab w:val="left" w:pos="5204"/>
        </w:tabs>
        <w:spacing w:before="14" w:line="396" w:lineRule="auto"/>
        <w:ind w:left="3942" w:right="3869" w:hanging="115"/>
        <w:jc w:val="center"/>
        <w:rPr>
          <w:b/>
          <w:bCs/>
          <w:lang w:eastAsia="zh-CN"/>
        </w:rPr>
      </w:pPr>
      <w:r>
        <w:rPr>
          <w:b/>
          <w:bCs/>
          <w:lang w:eastAsia="zh-CN"/>
        </w:rPr>
        <w:t>投标人须知 一</w:t>
      </w:r>
      <w:r>
        <w:rPr>
          <w:b/>
          <w:bCs/>
          <w:lang w:eastAsia="zh-CN"/>
        </w:rPr>
        <w:tab/>
      </w:r>
      <w:r>
        <w:rPr>
          <w:b/>
          <w:bCs/>
          <w:lang w:eastAsia="zh-CN"/>
        </w:rPr>
        <w:t>说</w:t>
      </w:r>
      <w:r>
        <w:rPr>
          <w:b/>
          <w:bCs/>
          <w:lang w:eastAsia="zh-CN"/>
        </w:rPr>
        <w:tab/>
      </w:r>
      <w:r>
        <w:rPr>
          <w:b/>
          <w:bCs/>
          <w:lang w:eastAsia="zh-CN"/>
        </w:rPr>
        <w:t>明</w:t>
      </w:r>
    </w:p>
    <w:p w14:paraId="2C17E0BA">
      <w:pPr>
        <w:pStyle w:val="10"/>
        <w:tabs>
          <w:tab w:val="left" w:pos="476"/>
        </w:tabs>
        <w:spacing w:before="0"/>
        <w:ind w:right="160"/>
        <w:outlineLvl w:val="1"/>
        <w:rPr>
          <w:rFonts w:cs="宋体"/>
          <w:lang w:eastAsia="zh-CN"/>
        </w:rPr>
      </w:pPr>
      <w:r>
        <w:rPr>
          <w:rFonts w:hint="eastAsia" w:cs="宋体"/>
          <w:lang w:eastAsia="zh-CN"/>
        </w:rPr>
        <w:t>1</w:t>
      </w:r>
      <w:r>
        <w:rPr>
          <w:rFonts w:hint="eastAsia" w:cs="宋体"/>
          <w:lang w:eastAsia="zh-CN"/>
        </w:rPr>
        <w:tab/>
      </w:r>
      <w:r>
        <w:rPr>
          <w:rFonts w:hint="eastAsia" w:cs="宋体"/>
          <w:lang w:eastAsia="zh-CN"/>
        </w:rPr>
        <w:t>采购人、采购代理机构、投标人、联合体</w:t>
      </w:r>
    </w:p>
    <w:p w14:paraId="733EE986">
      <w:pPr>
        <w:pStyle w:val="10"/>
        <w:spacing w:before="138" w:line="348" w:lineRule="auto"/>
        <w:ind w:left="1201" w:right="160" w:hanging="720"/>
        <w:jc w:val="both"/>
        <w:rPr>
          <w:rFonts w:cs="宋体"/>
          <w:lang w:eastAsia="zh-CN"/>
        </w:rPr>
      </w:pPr>
      <w:r>
        <w:rPr>
          <w:rFonts w:hint="eastAsia" w:cs="宋体"/>
          <w:lang w:eastAsia="zh-CN"/>
        </w:rPr>
        <w:t>1.1采购人、采购代理机构：指依法进行政府采购的国家机关、事业单位、团体</w:t>
      </w:r>
      <w:r>
        <w:rPr>
          <w:rFonts w:hint="eastAsia" w:cs="宋体"/>
          <w:spacing w:val="-5"/>
          <w:lang w:eastAsia="zh-CN"/>
        </w:rPr>
        <w:t>组织，及其委托的采购代理机构。本项目采购人、采购代理机构见第一章《投</w:t>
      </w:r>
      <w:r>
        <w:rPr>
          <w:rFonts w:hint="eastAsia" w:cs="宋体"/>
          <w:spacing w:val="-24"/>
          <w:lang w:eastAsia="zh-CN"/>
        </w:rPr>
        <w:t>标邀请》。</w:t>
      </w:r>
    </w:p>
    <w:p w14:paraId="01732B97">
      <w:pPr>
        <w:pStyle w:val="10"/>
        <w:spacing w:before="43" w:line="340" w:lineRule="auto"/>
        <w:ind w:left="1201" w:right="158" w:hanging="720"/>
        <w:jc w:val="both"/>
        <w:rPr>
          <w:rFonts w:cs="宋体"/>
          <w:lang w:eastAsia="zh-CN"/>
        </w:rPr>
      </w:pPr>
      <w:r>
        <w:rPr>
          <w:rFonts w:hint="eastAsia" w:cs="宋体"/>
          <w:lang w:eastAsia="zh-CN"/>
        </w:rPr>
        <w:t>1.2 投标人（也称“供应商”</w:t>
      </w:r>
      <w:r>
        <w:rPr>
          <w:rFonts w:hint="eastAsia" w:cs="宋体"/>
          <w:spacing w:val="-7"/>
          <w:lang w:eastAsia="zh-CN"/>
        </w:rPr>
        <w:t>“申请人”）：指向采购人提供货物、工程或者服务的</w:t>
      </w:r>
      <w:r>
        <w:rPr>
          <w:rFonts w:hint="eastAsia" w:cs="宋体"/>
          <w:lang w:eastAsia="zh-CN"/>
        </w:rPr>
        <w:t>法人、其他组织或者自然人。</w:t>
      </w:r>
    </w:p>
    <w:p w14:paraId="34C0137E">
      <w:pPr>
        <w:pStyle w:val="10"/>
        <w:spacing w:before="53" w:line="338" w:lineRule="auto"/>
        <w:ind w:left="1201" w:right="160" w:hanging="720"/>
        <w:jc w:val="both"/>
        <w:rPr>
          <w:rFonts w:cs="宋体"/>
          <w:lang w:eastAsia="zh-CN"/>
        </w:rPr>
      </w:pPr>
      <w:r>
        <w:rPr>
          <w:rFonts w:hint="eastAsia" w:cs="宋体"/>
          <w:lang w:eastAsia="zh-CN"/>
        </w:rPr>
        <w:t>1.3联合体：指两个以上的自然人、法人或者其他组织组成一个联合体，以一个供应商的身份共同参加政府采购。</w:t>
      </w:r>
    </w:p>
    <w:p w14:paraId="6F8B5707">
      <w:pPr>
        <w:pStyle w:val="10"/>
        <w:tabs>
          <w:tab w:val="left" w:pos="476"/>
        </w:tabs>
        <w:spacing w:before="53"/>
        <w:ind w:right="160"/>
        <w:outlineLvl w:val="1"/>
        <w:rPr>
          <w:rFonts w:cs="宋体"/>
          <w:lang w:eastAsia="zh-CN"/>
        </w:rPr>
      </w:pPr>
      <w:r>
        <w:rPr>
          <w:rFonts w:hint="eastAsia" w:cs="宋体"/>
          <w:lang w:eastAsia="zh-CN"/>
        </w:rPr>
        <w:t>2</w:t>
      </w:r>
      <w:r>
        <w:rPr>
          <w:rFonts w:hint="eastAsia" w:cs="宋体"/>
          <w:lang w:eastAsia="zh-CN"/>
        </w:rPr>
        <w:tab/>
      </w:r>
      <w:r>
        <w:rPr>
          <w:rFonts w:hint="eastAsia" w:cs="宋体"/>
          <w:lang w:eastAsia="zh-CN"/>
        </w:rPr>
        <w:t>资金来源、项目属性、科研仪器设备采购、核心产品</w:t>
      </w:r>
    </w:p>
    <w:p w14:paraId="0825FB20">
      <w:pPr>
        <w:pStyle w:val="10"/>
        <w:spacing w:before="138" w:line="340" w:lineRule="auto"/>
        <w:ind w:left="1201" w:right="163" w:hanging="720"/>
        <w:jc w:val="both"/>
        <w:rPr>
          <w:rFonts w:cs="宋体"/>
          <w:lang w:eastAsia="zh-CN"/>
        </w:rPr>
      </w:pPr>
      <w:r>
        <w:rPr>
          <w:rFonts w:hint="eastAsia" w:cs="宋体"/>
          <w:lang w:eastAsia="zh-CN"/>
        </w:rPr>
        <w:t>2.1</w:t>
      </w:r>
      <w:r>
        <w:rPr>
          <w:rFonts w:hint="eastAsia" w:cs="宋体"/>
          <w:spacing w:val="6"/>
          <w:lang w:eastAsia="zh-CN"/>
        </w:rPr>
        <w:t>资金来源为财政性资金和/或本项目采购中无法与财政性资金分割的非财政</w:t>
      </w:r>
      <w:r>
        <w:rPr>
          <w:rFonts w:hint="eastAsia" w:cs="宋体"/>
          <w:lang w:eastAsia="zh-CN"/>
        </w:rPr>
        <w:t>性资金。</w:t>
      </w:r>
    </w:p>
    <w:p w14:paraId="1A0135A1">
      <w:pPr>
        <w:pStyle w:val="10"/>
        <w:tabs>
          <w:tab w:val="left" w:pos="1201"/>
        </w:tabs>
        <w:spacing w:before="50"/>
        <w:ind w:left="481" w:right="160"/>
        <w:rPr>
          <w:rFonts w:cs="宋体"/>
          <w:lang w:eastAsia="zh-CN"/>
        </w:rPr>
      </w:pPr>
      <w:r>
        <w:rPr>
          <w:rFonts w:hint="eastAsia" w:cs="宋体"/>
          <w:lang w:eastAsia="zh-CN"/>
        </w:rPr>
        <w:t>2.2</w:t>
      </w:r>
      <w:r>
        <w:rPr>
          <w:rFonts w:hint="eastAsia" w:cs="宋体"/>
          <w:lang w:eastAsia="zh-CN"/>
        </w:rPr>
        <w:tab/>
      </w:r>
      <w:r>
        <w:rPr>
          <w:rFonts w:hint="eastAsia" w:cs="宋体"/>
          <w:spacing w:val="-8"/>
          <w:lang w:eastAsia="zh-CN"/>
        </w:rPr>
        <w:t>项目属性见《投标人须知资料表》。</w:t>
      </w:r>
    </w:p>
    <w:p w14:paraId="3438C275">
      <w:pPr>
        <w:pStyle w:val="10"/>
        <w:tabs>
          <w:tab w:val="left" w:pos="1201"/>
        </w:tabs>
        <w:spacing w:before="138"/>
        <w:ind w:left="481" w:right="160"/>
        <w:rPr>
          <w:rFonts w:cs="宋体"/>
          <w:lang w:eastAsia="zh-CN"/>
        </w:rPr>
      </w:pPr>
      <w:r>
        <w:rPr>
          <w:rFonts w:hint="eastAsia" w:cs="宋体"/>
          <w:lang w:eastAsia="zh-CN"/>
        </w:rPr>
        <w:t>2.3</w:t>
      </w:r>
      <w:r>
        <w:rPr>
          <w:rFonts w:hint="eastAsia" w:cs="宋体"/>
          <w:lang w:eastAsia="zh-CN"/>
        </w:rPr>
        <w:tab/>
      </w:r>
      <w:r>
        <w:rPr>
          <w:rFonts w:hint="eastAsia" w:cs="宋体"/>
          <w:spacing w:val="-5"/>
          <w:lang w:eastAsia="zh-CN"/>
        </w:rPr>
        <w:t>是否属于科研仪器设备采购见《投标人须知资料表》。</w:t>
      </w:r>
    </w:p>
    <w:p w14:paraId="0205C61E">
      <w:pPr>
        <w:pStyle w:val="10"/>
        <w:tabs>
          <w:tab w:val="left" w:pos="1201"/>
        </w:tabs>
        <w:spacing w:before="135"/>
        <w:ind w:left="481" w:right="160"/>
        <w:rPr>
          <w:rFonts w:cs="宋体"/>
          <w:lang w:eastAsia="zh-CN"/>
        </w:rPr>
      </w:pPr>
      <w:r>
        <w:rPr>
          <w:rFonts w:hint="eastAsia" w:cs="宋体"/>
          <w:lang w:eastAsia="zh-CN"/>
        </w:rPr>
        <w:t>2.4</w:t>
      </w:r>
      <w:r>
        <w:rPr>
          <w:rFonts w:hint="eastAsia" w:cs="宋体"/>
          <w:lang w:eastAsia="zh-CN"/>
        </w:rPr>
        <w:tab/>
      </w:r>
      <w:r>
        <w:rPr>
          <w:rFonts w:hint="eastAsia" w:cs="宋体"/>
          <w:spacing w:val="-8"/>
          <w:lang w:eastAsia="zh-CN"/>
        </w:rPr>
        <w:t>核心产品见《投标人须知资料表》。</w:t>
      </w:r>
    </w:p>
    <w:p w14:paraId="5F6379AC">
      <w:pPr>
        <w:pStyle w:val="10"/>
        <w:tabs>
          <w:tab w:val="left" w:pos="476"/>
        </w:tabs>
        <w:spacing w:before="138"/>
        <w:ind w:right="160"/>
        <w:outlineLvl w:val="1"/>
        <w:rPr>
          <w:rFonts w:cs="宋体"/>
          <w:lang w:eastAsia="zh-CN"/>
        </w:rPr>
      </w:pPr>
      <w:r>
        <w:rPr>
          <w:rFonts w:hint="eastAsia" w:cs="宋体"/>
          <w:lang w:eastAsia="zh-CN"/>
        </w:rPr>
        <w:t>3</w:t>
      </w:r>
      <w:r>
        <w:rPr>
          <w:rFonts w:hint="eastAsia" w:cs="宋体"/>
          <w:lang w:eastAsia="zh-CN"/>
        </w:rPr>
        <w:tab/>
      </w:r>
      <w:r>
        <w:rPr>
          <w:rFonts w:hint="eastAsia" w:cs="宋体"/>
          <w:lang w:eastAsia="zh-CN"/>
        </w:rPr>
        <w:t>现场考察、开标前答疑会</w:t>
      </w:r>
    </w:p>
    <w:p w14:paraId="15B4CCBB">
      <w:pPr>
        <w:pStyle w:val="10"/>
        <w:spacing w:before="135" w:line="340" w:lineRule="auto"/>
        <w:ind w:left="1201" w:right="160" w:hanging="720"/>
        <w:jc w:val="both"/>
        <w:rPr>
          <w:rFonts w:cs="宋体"/>
          <w:lang w:eastAsia="zh-CN"/>
        </w:rPr>
      </w:pPr>
      <w:r>
        <w:rPr>
          <w:rFonts w:hint="eastAsia" w:cs="宋体"/>
          <w:lang w:eastAsia="zh-CN"/>
        </w:rPr>
        <w:t>3.1若《投标人须知资料表》中规定了组织现场考察、召开开标前答疑会，则投标人应按要求在规定的时间和地点参加。</w:t>
      </w:r>
    </w:p>
    <w:p w14:paraId="66D3A074">
      <w:pPr>
        <w:pStyle w:val="10"/>
        <w:spacing w:before="50" w:line="348" w:lineRule="auto"/>
        <w:ind w:left="1201" w:right="160" w:hanging="720"/>
        <w:jc w:val="both"/>
        <w:rPr>
          <w:rFonts w:cs="宋体"/>
          <w:lang w:eastAsia="zh-CN"/>
        </w:rPr>
      </w:pPr>
      <w:r>
        <w:rPr>
          <w:rFonts w:hint="eastAsia" w:cs="宋体"/>
          <w:lang w:eastAsia="zh-CN"/>
        </w:rPr>
        <w:t>3.2由于未参加现场考察或开标前答疑会而导致对项目实际情况不了解，影响投标文件编制、投标报价准确性、综合因素响应不全面等问题的，由投标人自 行承担不利评审后果。</w:t>
      </w:r>
    </w:p>
    <w:p w14:paraId="360FDF61">
      <w:pPr>
        <w:pStyle w:val="10"/>
        <w:tabs>
          <w:tab w:val="left" w:pos="476"/>
        </w:tabs>
        <w:spacing w:before="46"/>
        <w:ind w:right="160"/>
        <w:outlineLvl w:val="1"/>
        <w:rPr>
          <w:rFonts w:cs="宋体"/>
          <w:lang w:eastAsia="zh-CN"/>
        </w:rPr>
      </w:pPr>
      <w:r>
        <w:rPr>
          <w:rFonts w:hint="eastAsia" w:cs="宋体"/>
          <w:lang w:eastAsia="zh-CN"/>
        </w:rPr>
        <w:t>4</w:t>
      </w:r>
      <w:r>
        <w:rPr>
          <w:rFonts w:hint="eastAsia" w:cs="宋体"/>
          <w:lang w:eastAsia="zh-CN"/>
        </w:rPr>
        <w:tab/>
      </w:r>
      <w:r>
        <w:rPr>
          <w:rFonts w:hint="eastAsia" w:cs="宋体"/>
          <w:lang w:eastAsia="zh-CN"/>
        </w:rPr>
        <w:t>样品</w:t>
      </w:r>
    </w:p>
    <w:p w14:paraId="50DB1939">
      <w:pPr>
        <w:pStyle w:val="10"/>
        <w:tabs>
          <w:tab w:val="left" w:pos="1201"/>
        </w:tabs>
        <w:spacing w:before="138" w:line="338" w:lineRule="auto"/>
        <w:ind w:left="1201" w:right="112" w:hanging="720"/>
        <w:rPr>
          <w:rFonts w:cs="宋体"/>
          <w:lang w:eastAsia="zh-CN"/>
        </w:rPr>
      </w:pPr>
      <w:r>
        <w:rPr>
          <w:rFonts w:hint="eastAsia" w:cs="宋体"/>
          <w:lang w:eastAsia="zh-CN"/>
        </w:rPr>
        <w:t>4.1</w:t>
      </w:r>
      <w:r>
        <w:rPr>
          <w:rFonts w:hint="eastAsia" w:cs="宋体"/>
          <w:lang w:eastAsia="zh-CN"/>
        </w:rPr>
        <w:tab/>
      </w:r>
      <w:r>
        <w:rPr>
          <w:rFonts w:hint="eastAsia" w:cs="宋体"/>
          <w:lang w:eastAsia="zh-CN"/>
        </w:rPr>
        <w:t>本项目是否要求投标人提供样品，以及样品制作的标准和要求、是否需要随</w:t>
      </w:r>
      <w:r>
        <w:rPr>
          <w:rFonts w:hint="eastAsia" w:cs="宋体"/>
          <w:spacing w:val="-4"/>
          <w:lang w:eastAsia="zh-CN"/>
        </w:rPr>
        <w:t>样品提交相关检测报告、样品的递交与退还等要求见《投标人须知资料表》。</w:t>
      </w:r>
    </w:p>
    <w:p w14:paraId="156E90EB">
      <w:pPr>
        <w:pStyle w:val="10"/>
        <w:tabs>
          <w:tab w:val="left" w:pos="1201"/>
        </w:tabs>
        <w:spacing w:before="53" w:line="340" w:lineRule="auto"/>
        <w:ind w:left="1201" w:right="160" w:hanging="720"/>
        <w:rPr>
          <w:rFonts w:cs="宋体"/>
          <w:lang w:eastAsia="zh-CN"/>
        </w:rPr>
      </w:pPr>
      <w:r>
        <w:rPr>
          <w:rFonts w:hint="eastAsia" w:cs="宋体"/>
          <w:lang w:eastAsia="zh-CN"/>
        </w:rPr>
        <w:t>4.2</w:t>
      </w:r>
      <w:r>
        <w:rPr>
          <w:rFonts w:hint="eastAsia" w:cs="宋体"/>
          <w:lang w:eastAsia="zh-CN"/>
        </w:rPr>
        <w:tab/>
      </w:r>
      <w:r>
        <w:rPr>
          <w:rFonts w:hint="eastAsia" w:cs="宋体"/>
          <w:lang w:eastAsia="zh-CN"/>
        </w:rPr>
        <w:t>样品的评审方法以及评审标准等内容见第四章《评标程序、评标方法和评标</w:t>
      </w:r>
      <w:r>
        <w:rPr>
          <w:rFonts w:hint="eastAsia" w:cs="宋体"/>
          <w:spacing w:val="-30"/>
          <w:lang w:eastAsia="zh-CN"/>
        </w:rPr>
        <w:t>标准》。</w:t>
      </w:r>
    </w:p>
    <w:p w14:paraId="469CB9F9">
      <w:pPr>
        <w:pStyle w:val="10"/>
        <w:tabs>
          <w:tab w:val="left" w:pos="476"/>
        </w:tabs>
        <w:spacing w:before="50"/>
        <w:ind w:right="160"/>
        <w:outlineLvl w:val="1"/>
        <w:rPr>
          <w:rFonts w:cs="宋体"/>
          <w:lang w:eastAsia="zh-CN"/>
        </w:rPr>
      </w:pPr>
      <w:r>
        <w:rPr>
          <w:rFonts w:hint="eastAsia" w:cs="宋体"/>
          <w:lang w:eastAsia="zh-CN"/>
        </w:rPr>
        <w:t>5</w:t>
      </w:r>
      <w:r>
        <w:rPr>
          <w:rFonts w:hint="eastAsia" w:cs="宋体"/>
          <w:lang w:eastAsia="zh-CN"/>
        </w:rPr>
        <w:tab/>
      </w:r>
      <w:r>
        <w:rPr>
          <w:rFonts w:hint="eastAsia" w:cs="宋体"/>
          <w:lang w:eastAsia="zh-CN"/>
        </w:rPr>
        <w:t>政府采购政策（包括但不限于下列具体政策要求）</w:t>
      </w:r>
    </w:p>
    <w:p w14:paraId="22776F21">
      <w:pPr>
        <w:pStyle w:val="10"/>
        <w:tabs>
          <w:tab w:val="left" w:pos="1201"/>
        </w:tabs>
        <w:spacing w:before="138"/>
        <w:ind w:left="481" w:right="160"/>
        <w:outlineLvl w:val="2"/>
        <w:rPr>
          <w:rFonts w:cs="宋体"/>
          <w:lang w:eastAsia="zh-CN"/>
        </w:rPr>
      </w:pPr>
      <w:r>
        <w:rPr>
          <w:rFonts w:hint="eastAsia" w:cs="宋体"/>
          <w:lang w:eastAsia="zh-CN"/>
        </w:rPr>
        <w:t>5.1</w:t>
      </w:r>
      <w:r>
        <w:rPr>
          <w:rFonts w:hint="eastAsia" w:cs="宋体"/>
          <w:lang w:eastAsia="zh-CN"/>
        </w:rPr>
        <w:tab/>
      </w:r>
      <w:r>
        <w:rPr>
          <w:rFonts w:hint="eastAsia" w:cs="宋体"/>
          <w:lang w:eastAsia="zh-CN"/>
        </w:rPr>
        <w:t>采购本国货物、工程和服务</w:t>
      </w:r>
    </w:p>
    <w:p w14:paraId="5704508F">
      <w:pPr>
        <w:rPr>
          <w:rFonts w:ascii="宋体" w:hAnsi="宋体" w:eastAsia="宋体" w:cs="宋体"/>
          <w:sz w:val="24"/>
          <w:szCs w:val="24"/>
          <w:lang w:eastAsia="zh-CN"/>
        </w:rPr>
        <w:sectPr>
          <w:pgSz w:w="11920" w:h="16850"/>
          <w:pgMar w:top="1120" w:right="980" w:bottom="1060" w:left="1580" w:header="888" w:footer="868" w:gutter="0"/>
          <w:cols w:space="720" w:num="1"/>
        </w:sectPr>
      </w:pPr>
    </w:p>
    <w:p w14:paraId="7EFE9661">
      <w:pPr>
        <w:rPr>
          <w:rFonts w:ascii="宋体" w:hAnsi="宋体" w:eastAsia="宋体" w:cs="宋体"/>
          <w:sz w:val="24"/>
          <w:szCs w:val="24"/>
          <w:lang w:eastAsia="zh-CN"/>
        </w:rPr>
      </w:pPr>
    </w:p>
    <w:p w14:paraId="6703529D">
      <w:pPr>
        <w:pStyle w:val="10"/>
        <w:spacing w:line="338" w:lineRule="auto"/>
        <w:ind w:left="2101" w:right="234" w:hanging="900"/>
        <w:jc w:val="both"/>
        <w:rPr>
          <w:rFonts w:cs="宋体"/>
          <w:lang w:eastAsia="zh-CN"/>
        </w:rPr>
      </w:pPr>
      <w:r>
        <w:rPr>
          <w:rFonts w:hint="eastAsia" w:cs="宋体"/>
          <w:lang w:eastAsia="zh-CN"/>
        </w:rPr>
        <w:t>5.1.1</w:t>
      </w:r>
      <w:r>
        <w:rPr>
          <w:rFonts w:hint="eastAsia" w:cs="宋体"/>
          <w:spacing w:val="-4"/>
          <w:lang w:eastAsia="zh-CN"/>
        </w:rPr>
        <w:t>政府采购应当采购本国货物、工程和服务。但有《中华人民共和国政</w:t>
      </w:r>
      <w:r>
        <w:rPr>
          <w:rFonts w:hint="eastAsia" w:cs="宋体"/>
          <w:lang w:eastAsia="zh-CN"/>
        </w:rPr>
        <w:t>府采购法》第十条规定情形的除外。</w:t>
      </w:r>
    </w:p>
    <w:p w14:paraId="76AC707D">
      <w:pPr>
        <w:pStyle w:val="10"/>
        <w:spacing w:before="55" w:line="340" w:lineRule="auto"/>
        <w:ind w:left="2101" w:right="240" w:hanging="900"/>
        <w:jc w:val="both"/>
        <w:rPr>
          <w:rFonts w:cs="宋体"/>
          <w:lang w:eastAsia="zh-CN"/>
        </w:rPr>
      </w:pPr>
      <w:r>
        <w:rPr>
          <w:rFonts w:hint="eastAsia" w:cs="宋体"/>
          <w:lang w:eastAsia="zh-CN"/>
        </w:rPr>
        <w:t>5.1.2</w:t>
      </w:r>
      <w:r>
        <w:rPr>
          <w:rFonts w:hint="eastAsia" w:cs="宋体"/>
          <w:spacing w:val="-4"/>
          <w:lang w:eastAsia="zh-CN"/>
        </w:rPr>
        <w:t>本项目如接受非本国货物、工程、服务参与投标，则具体要求见第五</w:t>
      </w:r>
      <w:r>
        <w:rPr>
          <w:rFonts w:hint="eastAsia" w:cs="宋体"/>
          <w:spacing w:val="-15"/>
          <w:lang w:eastAsia="zh-CN"/>
        </w:rPr>
        <w:t>章《采购需求》。</w:t>
      </w:r>
    </w:p>
    <w:p w14:paraId="10D7FEBC">
      <w:pPr>
        <w:pStyle w:val="10"/>
        <w:spacing w:before="50" w:line="343" w:lineRule="auto"/>
        <w:ind w:left="2101" w:right="237" w:hanging="900"/>
        <w:jc w:val="both"/>
        <w:rPr>
          <w:rFonts w:cs="宋体"/>
          <w:lang w:eastAsia="zh-CN"/>
        </w:rPr>
      </w:pPr>
      <w:r>
        <w:rPr>
          <w:rFonts w:hint="eastAsia" w:cs="宋体"/>
          <w:lang w:eastAsia="zh-CN"/>
        </w:rPr>
        <w:t>5.1.3</w:t>
      </w:r>
      <w:r>
        <w:rPr>
          <w:rFonts w:hint="eastAsia" w:cs="宋体"/>
          <w:spacing w:val="3"/>
          <w:lang w:eastAsia="zh-CN"/>
        </w:rPr>
        <w:t>进口产品指通过中国海关报关验放进入中国境内且产自关境外的产</w:t>
      </w:r>
      <w:r>
        <w:rPr>
          <w:rFonts w:hint="eastAsia" w:cs="宋体"/>
          <w:spacing w:val="-4"/>
          <w:lang w:eastAsia="zh-CN"/>
        </w:rPr>
        <w:t>品，包括已经进入中国境内的进口产品。关于进口产品的相关规定依</w:t>
      </w:r>
      <w:r>
        <w:rPr>
          <w:rFonts w:hint="eastAsia" w:cs="宋体"/>
          <w:spacing w:val="-3"/>
          <w:lang w:eastAsia="zh-CN"/>
        </w:rPr>
        <w:t>据《政府采购进口产品管理办法》（财库〔2007〕119</w:t>
      </w:r>
      <w:r>
        <w:rPr>
          <w:rFonts w:hint="eastAsia" w:cs="宋体"/>
          <w:spacing w:val="-38"/>
          <w:lang w:eastAsia="zh-CN"/>
        </w:rPr>
        <w:t>号文）、《关</w:t>
      </w:r>
      <w:r>
        <w:rPr>
          <w:rFonts w:hint="eastAsia" w:cs="宋体"/>
          <w:lang w:eastAsia="zh-CN"/>
        </w:rPr>
        <w:t xml:space="preserve"> 于政府采购进口产品管理有关问题的通知》（财办库〔2008〕248</w:t>
      </w:r>
      <w:r>
        <w:rPr>
          <w:rFonts w:hint="eastAsia" w:cs="宋体"/>
          <w:spacing w:val="-30"/>
          <w:lang w:eastAsia="zh-CN"/>
        </w:rPr>
        <w:t>号文）。</w:t>
      </w:r>
    </w:p>
    <w:p w14:paraId="5E0609E8">
      <w:pPr>
        <w:pStyle w:val="10"/>
        <w:tabs>
          <w:tab w:val="left" w:pos="1201"/>
        </w:tabs>
        <w:spacing w:before="50"/>
        <w:ind w:left="481" w:right="113"/>
        <w:outlineLvl w:val="2"/>
        <w:rPr>
          <w:rFonts w:cs="宋体"/>
          <w:lang w:eastAsia="zh-CN"/>
        </w:rPr>
      </w:pPr>
      <w:r>
        <w:rPr>
          <w:rFonts w:hint="eastAsia" w:cs="宋体"/>
          <w:lang w:eastAsia="zh-CN"/>
        </w:rPr>
        <w:t>5.2</w:t>
      </w:r>
      <w:r>
        <w:rPr>
          <w:rFonts w:hint="eastAsia" w:cs="宋体"/>
          <w:lang w:eastAsia="zh-CN"/>
        </w:rPr>
        <w:tab/>
      </w:r>
      <w:r>
        <w:rPr>
          <w:rFonts w:hint="eastAsia" w:cs="宋体"/>
          <w:lang w:eastAsia="zh-CN"/>
        </w:rPr>
        <w:t>中小企业、监狱企业及残疾人福利性单位</w:t>
      </w:r>
    </w:p>
    <w:p w14:paraId="4EDFD21F">
      <w:pPr>
        <w:pStyle w:val="10"/>
        <w:tabs>
          <w:tab w:val="left" w:pos="2101"/>
        </w:tabs>
        <w:spacing w:before="135"/>
        <w:ind w:left="1201" w:right="113"/>
        <w:rPr>
          <w:rFonts w:cs="宋体"/>
          <w:lang w:eastAsia="zh-CN"/>
        </w:rPr>
      </w:pPr>
      <w:r>
        <w:rPr>
          <w:rFonts w:hint="eastAsia" w:cs="宋体"/>
          <w:lang w:eastAsia="zh-CN"/>
        </w:rPr>
        <w:t>5.2.1</w:t>
      </w:r>
      <w:r>
        <w:rPr>
          <w:rFonts w:hint="eastAsia" w:cs="宋体"/>
          <w:lang w:eastAsia="zh-CN"/>
        </w:rPr>
        <w:tab/>
      </w:r>
      <w:r>
        <w:rPr>
          <w:rFonts w:hint="eastAsia" w:cs="宋体"/>
          <w:lang w:eastAsia="zh-CN"/>
        </w:rPr>
        <w:t>中小企业定义：</w:t>
      </w:r>
    </w:p>
    <w:p w14:paraId="4B6C0899">
      <w:pPr>
        <w:pStyle w:val="10"/>
        <w:spacing w:before="138" w:line="352" w:lineRule="auto"/>
        <w:ind w:left="3006" w:right="176" w:hanging="900"/>
        <w:jc w:val="both"/>
        <w:rPr>
          <w:rFonts w:cs="宋体"/>
          <w:lang w:eastAsia="zh-CN"/>
        </w:rPr>
      </w:pPr>
      <w:r>
        <w:rPr>
          <w:rFonts w:hint="eastAsia" w:cs="宋体"/>
          <w:lang w:eastAsia="zh-CN"/>
        </w:rPr>
        <w:t xml:space="preserve">5.2.1.1 </w:t>
      </w:r>
      <w:r>
        <w:rPr>
          <w:rFonts w:hint="eastAsia" w:cs="宋体"/>
          <w:spacing w:val="-3"/>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w:t>
      </w:r>
      <w:r>
        <w:rPr>
          <w:rFonts w:hint="eastAsia" w:cs="宋体"/>
          <w:spacing w:val="-11"/>
          <w:lang w:eastAsia="zh-CN"/>
        </w:rPr>
        <w:t>关规定依据《中华人民共和国中小企业促进法》、《关于进一</w:t>
      </w:r>
      <w:r>
        <w:rPr>
          <w:rFonts w:hint="eastAsia" w:cs="宋体"/>
          <w:spacing w:val="-5"/>
          <w:lang w:eastAsia="zh-CN"/>
        </w:rPr>
        <w:t>步加大政府采购支持中小企业力度的通知》（财库〔2022〕</w:t>
      </w:r>
      <w:r>
        <w:rPr>
          <w:rFonts w:hint="eastAsia" w:cs="宋体"/>
          <w:lang w:eastAsia="zh-CN"/>
        </w:rPr>
        <w:t xml:space="preserve"> 19号）、《政府采购促进中小企业发展管理办法》（财库</w:t>
      </w:r>
    </w:p>
    <w:p w14:paraId="2C0DACD9">
      <w:pPr>
        <w:pStyle w:val="10"/>
        <w:spacing w:before="2"/>
        <w:ind w:left="3006"/>
        <w:jc w:val="both"/>
        <w:rPr>
          <w:rFonts w:cs="宋体"/>
          <w:lang w:eastAsia="zh-CN"/>
        </w:rPr>
      </w:pPr>
      <w:r>
        <w:rPr>
          <w:rFonts w:hint="eastAsia" w:cs="宋体"/>
          <w:spacing w:val="-13"/>
          <w:lang w:eastAsia="zh-CN"/>
        </w:rPr>
        <w:t>〔2020〕46</w:t>
      </w:r>
      <w:r>
        <w:rPr>
          <w:rFonts w:hint="eastAsia" w:cs="宋体"/>
          <w:spacing w:val="-16"/>
          <w:lang w:eastAsia="zh-CN"/>
        </w:rPr>
        <w:t>号）、《关于印发中小企业划型标准规定的通知》</w:t>
      </w:r>
    </w:p>
    <w:p w14:paraId="4D70BBFF">
      <w:pPr>
        <w:pStyle w:val="10"/>
        <w:spacing w:before="135"/>
        <w:ind w:left="3006"/>
        <w:jc w:val="both"/>
        <w:rPr>
          <w:rFonts w:cs="宋体"/>
          <w:lang w:eastAsia="zh-CN"/>
        </w:rPr>
      </w:pPr>
      <w:r>
        <w:rPr>
          <w:rFonts w:hint="eastAsia" w:cs="宋体"/>
          <w:lang w:eastAsia="zh-CN"/>
        </w:rPr>
        <w:t>（工信部联企业〔2011〕300</w:t>
      </w:r>
      <w:r>
        <w:rPr>
          <w:rFonts w:hint="eastAsia" w:cs="宋体"/>
          <w:spacing w:val="-40"/>
          <w:lang w:eastAsia="zh-CN"/>
        </w:rPr>
        <w:t>号）。</w:t>
      </w:r>
    </w:p>
    <w:p w14:paraId="3120E259">
      <w:pPr>
        <w:pStyle w:val="10"/>
        <w:spacing w:before="138" w:line="338" w:lineRule="auto"/>
        <w:ind w:left="3006" w:right="241" w:hanging="900"/>
        <w:jc w:val="both"/>
        <w:rPr>
          <w:rFonts w:cs="宋体"/>
          <w:lang w:eastAsia="zh-CN"/>
        </w:rPr>
      </w:pPr>
      <w:r>
        <w:rPr>
          <w:rFonts w:hint="eastAsia" w:cs="宋体"/>
          <w:lang w:eastAsia="zh-CN"/>
        </w:rPr>
        <w:t xml:space="preserve">5.2.1.2 </w:t>
      </w:r>
      <w:r>
        <w:rPr>
          <w:rFonts w:hint="eastAsia" w:cs="宋体"/>
          <w:spacing w:val="-3"/>
          <w:lang w:eastAsia="zh-CN"/>
        </w:rPr>
        <w:t>供应商提供的货物、工程或者服务符合下列情形的，享受中</w:t>
      </w:r>
      <w:r>
        <w:rPr>
          <w:rFonts w:hint="eastAsia" w:cs="宋体"/>
          <w:lang w:eastAsia="zh-CN"/>
        </w:rPr>
        <w:t>小企业扶持政策：</w:t>
      </w:r>
    </w:p>
    <w:p w14:paraId="6A24BFFB">
      <w:pPr>
        <w:pStyle w:val="10"/>
        <w:spacing w:before="55" w:line="340" w:lineRule="auto"/>
        <w:ind w:left="2956" w:right="241"/>
        <w:jc w:val="both"/>
        <w:rPr>
          <w:rFonts w:cs="宋体"/>
          <w:lang w:eastAsia="zh-CN"/>
        </w:rPr>
      </w:pPr>
      <w:r>
        <w:rPr>
          <w:rFonts w:hint="eastAsia" w:cs="宋体"/>
          <w:spacing w:val="2"/>
          <w:lang w:eastAsia="zh-CN"/>
        </w:rPr>
        <w:t>（1）在货物采购项目中，货物由中小企业制造，即货物由</w:t>
      </w:r>
      <w:r>
        <w:rPr>
          <w:rFonts w:hint="eastAsia" w:cs="宋体"/>
          <w:lang w:eastAsia="zh-CN"/>
        </w:rPr>
        <w:t>中小企业生产且使用该中小企业商号或者注册商标；</w:t>
      </w:r>
    </w:p>
    <w:p w14:paraId="2E163D26">
      <w:pPr>
        <w:pStyle w:val="10"/>
        <w:spacing w:before="50" w:line="340" w:lineRule="auto"/>
        <w:ind w:left="2956" w:right="241"/>
        <w:jc w:val="both"/>
        <w:rPr>
          <w:rFonts w:cs="宋体"/>
          <w:lang w:eastAsia="zh-CN"/>
        </w:rPr>
      </w:pPr>
      <w:r>
        <w:rPr>
          <w:rFonts w:hint="eastAsia" w:cs="宋体"/>
          <w:spacing w:val="2"/>
          <w:lang w:eastAsia="zh-CN"/>
        </w:rPr>
        <w:t>（2）在工程采购项目中，工程由中小企业承建，即工程施</w:t>
      </w:r>
      <w:r>
        <w:rPr>
          <w:rFonts w:hint="eastAsia" w:cs="宋体"/>
          <w:lang w:eastAsia="zh-CN"/>
        </w:rPr>
        <w:t>工单位为中小企业；</w:t>
      </w:r>
    </w:p>
    <w:p w14:paraId="4FC68CF5">
      <w:pPr>
        <w:pStyle w:val="10"/>
        <w:spacing w:before="50" w:line="348" w:lineRule="auto"/>
        <w:ind w:left="2956" w:right="240"/>
        <w:jc w:val="both"/>
        <w:rPr>
          <w:rFonts w:cs="宋体"/>
          <w:lang w:eastAsia="zh-CN"/>
        </w:rPr>
      </w:pPr>
      <w:r>
        <w:rPr>
          <w:rFonts w:hint="eastAsia" w:cs="宋体"/>
          <w:spacing w:val="2"/>
          <w:lang w:eastAsia="zh-CN"/>
        </w:rPr>
        <w:t>（3）在服务采购项目中，服务由中小企业承接，即提供服</w:t>
      </w:r>
      <w:r>
        <w:rPr>
          <w:rFonts w:hint="eastAsia" w:cs="宋体"/>
          <w:lang w:eastAsia="zh-CN"/>
        </w:rPr>
        <w:t>务的人员为中小企业依照《中华人民共和国劳动合同法》订 立劳动合同的从业人员。</w:t>
      </w:r>
    </w:p>
    <w:p w14:paraId="7B89473B">
      <w:pPr>
        <w:spacing w:line="348" w:lineRule="auto"/>
        <w:jc w:val="both"/>
        <w:rPr>
          <w:rFonts w:ascii="宋体" w:hAnsi="宋体" w:eastAsia="宋体" w:cs="宋体"/>
          <w:sz w:val="24"/>
          <w:szCs w:val="24"/>
          <w:lang w:eastAsia="zh-CN"/>
        </w:rPr>
        <w:sectPr>
          <w:pgSz w:w="11920" w:h="16850"/>
          <w:pgMar w:top="1120" w:right="900" w:bottom="1060" w:left="1580" w:header="888" w:footer="868" w:gutter="0"/>
          <w:cols w:space="720" w:num="1"/>
        </w:sectPr>
      </w:pPr>
    </w:p>
    <w:p w14:paraId="091D12AE">
      <w:pPr>
        <w:rPr>
          <w:rFonts w:ascii="宋体" w:hAnsi="宋体" w:eastAsia="宋体" w:cs="宋体"/>
          <w:sz w:val="24"/>
          <w:szCs w:val="24"/>
          <w:lang w:eastAsia="zh-CN"/>
        </w:rPr>
      </w:pPr>
    </w:p>
    <w:p w14:paraId="1B097C8C">
      <w:pPr>
        <w:pStyle w:val="10"/>
        <w:spacing w:line="338" w:lineRule="auto"/>
        <w:ind w:left="3006" w:right="167" w:hanging="900"/>
        <w:jc w:val="both"/>
        <w:rPr>
          <w:rFonts w:cs="宋体"/>
          <w:lang w:eastAsia="zh-CN"/>
        </w:rPr>
      </w:pPr>
      <w:r>
        <w:rPr>
          <w:rFonts w:hint="eastAsia" w:cs="宋体"/>
          <w:lang w:eastAsia="zh-CN"/>
        </w:rPr>
        <w:t xml:space="preserve">5.2.1.3 </w:t>
      </w:r>
      <w:r>
        <w:rPr>
          <w:rFonts w:hint="eastAsia" w:cs="宋体"/>
          <w:spacing w:val="-3"/>
          <w:lang w:eastAsia="zh-CN"/>
        </w:rPr>
        <w:t>在货物采购项目中，供应商提供的货物既有中小企业制造货</w:t>
      </w:r>
      <w:r>
        <w:rPr>
          <w:rFonts w:hint="eastAsia" w:cs="宋体"/>
          <w:lang w:eastAsia="zh-CN"/>
        </w:rPr>
        <w:t>物，也有大型企业制造货物的，不享受中小企业扶持政策。</w:t>
      </w:r>
    </w:p>
    <w:p w14:paraId="4926828D">
      <w:pPr>
        <w:pStyle w:val="10"/>
        <w:spacing w:before="55" w:line="348" w:lineRule="auto"/>
        <w:ind w:left="3006" w:right="220" w:hanging="900"/>
        <w:jc w:val="both"/>
        <w:rPr>
          <w:rFonts w:cs="宋体"/>
          <w:lang w:eastAsia="zh-CN"/>
        </w:rPr>
      </w:pPr>
      <w:r>
        <w:rPr>
          <w:rFonts w:hint="eastAsia" w:cs="宋体"/>
          <w:lang w:eastAsia="zh-CN"/>
        </w:rPr>
        <w:t xml:space="preserve">5.2.1.4 </w:t>
      </w:r>
      <w:r>
        <w:rPr>
          <w:rFonts w:hint="eastAsia" w:cs="宋体"/>
          <w:spacing w:val="-3"/>
          <w:lang w:eastAsia="zh-CN"/>
        </w:rPr>
        <w:t>以联合体形式参加政府采购活动，联合体各方均为中小企业的，联合体视同中小企业。其中，联合体各方均为小微企业</w:t>
      </w:r>
      <w:r>
        <w:rPr>
          <w:rFonts w:hint="eastAsia" w:cs="宋体"/>
          <w:lang w:eastAsia="zh-CN"/>
        </w:rPr>
        <w:t xml:space="preserve"> 的，联合体视同小微企业。</w:t>
      </w:r>
    </w:p>
    <w:p w14:paraId="3D28E9B4">
      <w:pPr>
        <w:pStyle w:val="10"/>
        <w:tabs>
          <w:tab w:val="left" w:pos="2101"/>
        </w:tabs>
        <w:spacing w:before="46" w:line="352" w:lineRule="auto"/>
        <w:ind w:left="2101" w:right="112" w:hanging="900"/>
        <w:rPr>
          <w:rFonts w:cs="宋体"/>
          <w:lang w:eastAsia="zh-CN"/>
        </w:rPr>
      </w:pPr>
      <w:r>
        <w:rPr>
          <w:rFonts w:hint="eastAsia" w:cs="宋体"/>
          <w:lang w:eastAsia="zh-CN"/>
        </w:rPr>
        <w:t>5.2.2</w:t>
      </w:r>
      <w:r>
        <w:rPr>
          <w:rFonts w:hint="eastAsia" w:cs="宋体"/>
          <w:lang w:eastAsia="zh-CN"/>
        </w:rPr>
        <w:tab/>
      </w:r>
      <w:r>
        <w:rPr>
          <w:rFonts w:hint="eastAsia" w:cs="宋体"/>
          <w:lang w:eastAsia="zh-CN"/>
        </w:rPr>
        <w:t xml:space="preserve">在政府采购活动中，监狱企业视同小型、微型企业，享受预留份额、 </w:t>
      </w:r>
      <w:r>
        <w:rPr>
          <w:rFonts w:hint="eastAsia" w:cs="宋体"/>
          <w:spacing w:val="-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hint="eastAsia" w:cs="宋体"/>
          <w:lang w:eastAsia="zh-CN"/>
        </w:rPr>
        <w:t xml:space="preserve"> 团监狱管理局、戒毒管理局的企业。</w:t>
      </w:r>
    </w:p>
    <w:p w14:paraId="02C59462">
      <w:pPr>
        <w:pStyle w:val="10"/>
        <w:spacing w:before="38" w:line="350" w:lineRule="auto"/>
        <w:ind w:left="2101" w:right="220" w:hanging="900"/>
        <w:jc w:val="both"/>
        <w:rPr>
          <w:rFonts w:cs="宋体"/>
          <w:lang w:eastAsia="zh-CN"/>
        </w:rPr>
      </w:pPr>
      <w:r>
        <w:rPr>
          <w:rFonts w:hint="eastAsia" w:cs="宋体"/>
          <w:lang w:eastAsia="zh-CN"/>
        </w:rPr>
        <w:t>5.2.3</w:t>
      </w:r>
      <w:r>
        <w:rPr>
          <w:rFonts w:hint="eastAsia" w:cs="宋体"/>
          <w:spacing w:val="-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w:t>
      </w:r>
      <w:r>
        <w:rPr>
          <w:rFonts w:hint="eastAsia" w:cs="宋体"/>
          <w:lang w:eastAsia="zh-CN"/>
        </w:rPr>
        <w:t>同时满足以下条件：</w:t>
      </w:r>
    </w:p>
    <w:p w14:paraId="7169D747">
      <w:pPr>
        <w:pStyle w:val="10"/>
        <w:spacing w:before="43"/>
        <w:ind w:left="2106" w:right="100"/>
        <w:rPr>
          <w:rFonts w:cs="宋体"/>
          <w:lang w:eastAsia="zh-CN"/>
        </w:rPr>
      </w:pPr>
      <w:r>
        <w:rPr>
          <w:rFonts w:hint="eastAsia" w:cs="宋体"/>
          <w:lang w:eastAsia="zh-CN"/>
        </w:rPr>
        <w:t xml:space="preserve">5.2.3.1 </w:t>
      </w:r>
      <w:r>
        <w:rPr>
          <w:rFonts w:hint="eastAsia" w:cs="宋体"/>
          <w:spacing w:val="13"/>
          <w:lang w:eastAsia="zh-CN"/>
        </w:rPr>
        <w:t>安置的残疾人占本单位在职职工人数的比例不低于</w:t>
      </w:r>
      <w:r>
        <w:rPr>
          <w:rFonts w:hint="eastAsia" w:cs="宋体"/>
          <w:lang w:eastAsia="zh-CN"/>
        </w:rPr>
        <w:t>25%</w:t>
      </w:r>
    </w:p>
    <w:p w14:paraId="5E24182C">
      <w:pPr>
        <w:pStyle w:val="10"/>
        <w:spacing w:before="135"/>
        <w:ind w:left="3006" w:right="100"/>
        <w:rPr>
          <w:rFonts w:cs="宋体"/>
          <w:lang w:eastAsia="zh-CN"/>
        </w:rPr>
      </w:pPr>
      <w:r>
        <w:rPr>
          <w:rFonts w:hint="eastAsia" w:cs="宋体"/>
          <w:lang w:eastAsia="zh-CN"/>
        </w:rPr>
        <w:t>（含</w:t>
      </w:r>
      <w:r>
        <w:rPr>
          <w:rFonts w:hint="eastAsia" w:cs="宋体"/>
          <w:spacing w:val="-5"/>
          <w:lang w:eastAsia="zh-CN"/>
        </w:rPr>
        <w:t>25%），并且安置的残疾人人数不少于</w:t>
      </w:r>
      <w:r>
        <w:rPr>
          <w:rFonts w:hint="eastAsia" w:cs="宋体"/>
          <w:lang w:eastAsia="zh-CN"/>
        </w:rPr>
        <w:t>10</w:t>
      </w:r>
      <w:r>
        <w:rPr>
          <w:rFonts w:hint="eastAsia" w:cs="宋体"/>
          <w:spacing w:val="2"/>
          <w:lang w:eastAsia="zh-CN"/>
        </w:rPr>
        <w:t>人（含</w:t>
      </w:r>
      <w:r>
        <w:rPr>
          <w:rFonts w:hint="eastAsia" w:cs="宋体"/>
          <w:lang w:eastAsia="zh-CN"/>
        </w:rPr>
        <w:t>10</w:t>
      </w:r>
      <w:r>
        <w:rPr>
          <w:rFonts w:hint="eastAsia" w:cs="宋体"/>
          <w:spacing w:val="-40"/>
          <w:lang w:eastAsia="zh-CN"/>
        </w:rPr>
        <w:t>人）；</w:t>
      </w:r>
    </w:p>
    <w:p w14:paraId="408BCE79">
      <w:pPr>
        <w:pStyle w:val="10"/>
        <w:spacing w:before="154" w:line="340" w:lineRule="auto"/>
        <w:ind w:left="3006" w:right="221" w:hanging="900"/>
        <w:jc w:val="both"/>
        <w:rPr>
          <w:rFonts w:cs="宋体"/>
          <w:lang w:eastAsia="zh-CN"/>
        </w:rPr>
      </w:pPr>
      <w:r>
        <w:rPr>
          <w:rFonts w:hint="eastAsia" w:cs="宋体"/>
          <w:lang w:eastAsia="zh-CN"/>
        </w:rPr>
        <w:t xml:space="preserve">5.2.3.2 </w:t>
      </w:r>
      <w:r>
        <w:rPr>
          <w:rFonts w:hint="eastAsia" w:cs="宋体"/>
          <w:spacing w:val="-3"/>
          <w:lang w:eastAsia="zh-CN"/>
        </w:rPr>
        <w:t>依法与安置的每位残疾人签订了一年以上（含一年）的劳动</w:t>
      </w:r>
      <w:r>
        <w:rPr>
          <w:rFonts w:hint="eastAsia" w:cs="宋体"/>
          <w:lang w:eastAsia="zh-CN"/>
        </w:rPr>
        <w:t>合同或服务协议；</w:t>
      </w:r>
    </w:p>
    <w:p w14:paraId="1936AFB5">
      <w:pPr>
        <w:pStyle w:val="10"/>
        <w:spacing w:before="50" w:line="340" w:lineRule="auto"/>
        <w:ind w:left="3006" w:right="220" w:hanging="900"/>
        <w:jc w:val="both"/>
        <w:rPr>
          <w:rFonts w:cs="宋体"/>
          <w:lang w:eastAsia="zh-CN"/>
        </w:rPr>
      </w:pPr>
      <w:r>
        <w:rPr>
          <w:rFonts w:hint="eastAsia" w:cs="宋体"/>
          <w:lang w:eastAsia="zh-CN"/>
        </w:rPr>
        <w:t xml:space="preserve">5.2.3.3 </w:t>
      </w:r>
      <w:r>
        <w:rPr>
          <w:rFonts w:hint="eastAsia" w:cs="宋体"/>
          <w:spacing w:val="-3"/>
          <w:lang w:eastAsia="zh-CN"/>
        </w:rPr>
        <w:t>为安置的每位残疾人按月足额缴纳了基本养老保险、基本医</w:t>
      </w:r>
      <w:r>
        <w:rPr>
          <w:rFonts w:hint="eastAsia" w:cs="宋体"/>
          <w:lang w:eastAsia="zh-CN"/>
        </w:rPr>
        <w:t>疗保险、失业保险、工伤保险和生育保险等社会保险费；</w:t>
      </w:r>
    </w:p>
    <w:p w14:paraId="08DCD60D">
      <w:pPr>
        <w:pStyle w:val="10"/>
        <w:spacing w:before="50" w:line="348" w:lineRule="auto"/>
        <w:ind w:left="3006" w:right="220" w:hanging="900"/>
        <w:jc w:val="both"/>
        <w:rPr>
          <w:rFonts w:cs="宋体"/>
          <w:lang w:eastAsia="zh-CN"/>
        </w:rPr>
      </w:pPr>
      <w:r>
        <w:rPr>
          <w:rFonts w:hint="eastAsia" w:cs="宋体"/>
          <w:lang w:eastAsia="zh-CN"/>
        </w:rPr>
        <w:t xml:space="preserve">5.2.3.4 </w:t>
      </w:r>
      <w:r>
        <w:rPr>
          <w:rFonts w:hint="eastAsia" w:cs="宋体"/>
          <w:spacing w:val="-3"/>
          <w:lang w:eastAsia="zh-CN"/>
        </w:rPr>
        <w:t>通过银行等金融机构向安置的每位残疾人，按月支付了不低</w:t>
      </w:r>
      <w:r>
        <w:rPr>
          <w:rFonts w:hint="eastAsia" w:cs="宋体"/>
          <w:spacing w:val="7"/>
          <w:lang w:eastAsia="zh-CN"/>
        </w:rPr>
        <w:t>于单位所在区县适用的经省级人民政府批准的月最低工资</w:t>
      </w:r>
      <w:r>
        <w:rPr>
          <w:rFonts w:hint="eastAsia" w:cs="宋体"/>
          <w:lang w:eastAsia="zh-CN"/>
        </w:rPr>
        <w:t xml:space="preserve"> 标准的工资；</w:t>
      </w:r>
    </w:p>
    <w:p w14:paraId="3AD7916D">
      <w:pPr>
        <w:pStyle w:val="10"/>
        <w:spacing w:before="46" w:line="348" w:lineRule="auto"/>
        <w:ind w:left="3006" w:right="221" w:hanging="900"/>
        <w:jc w:val="both"/>
        <w:rPr>
          <w:rFonts w:cs="宋体"/>
          <w:lang w:eastAsia="zh-CN"/>
        </w:rPr>
      </w:pPr>
      <w:r>
        <w:rPr>
          <w:rFonts w:hint="eastAsia" w:cs="宋体"/>
          <w:lang w:eastAsia="zh-CN"/>
        </w:rPr>
        <w:t xml:space="preserve">5.2.3.5 </w:t>
      </w:r>
      <w:r>
        <w:rPr>
          <w:rFonts w:hint="eastAsia" w:cs="宋体"/>
          <w:spacing w:val="-3"/>
          <w:lang w:eastAsia="zh-CN"/>
        </w:rPr>
        <w:t>提供本单位制造的货物、承担的工程或者服务（以下简称产品），或者提供其他残疾人福利性单位制造的货物（不包括</w:t>
      </w:r>
      <w:r>
        <w:rPr>
          <w:rFonts w:hint="eastAsia" w:cs="宋体"/>
          <w:spacing w:val="-6"/>
          <w:lang w:eastAsia="zh-CN"/>
        </w:rPr>
        <w:t>使用非残疾人福利性单位注册商标的货物）；</w:t>
      </w:r>
    </w:p>
    <w:p w14:paraId="1724DC17">
      <w:pPr>
        <w:pStyle w:val="10"/>
        <w:spacing w:before="46" w:line="348" w:lineRule="auto"/>
        <w:ind w:left="3006" w:right="221" w:hanging="900"/>
        <w:jc w:val="both"/>
        <w:rPr>
          <w:rFonts w:cs="宋体"/>
          <w:lang w:eastAsia="zh-CN"/>
        </w:rPr>
      </w:pPr>
      <w:r>
        <w:rPr>
          <w:rFonts w:hint="eastAsia" w:cs="宋体"/>
          <w:lang w:eastAsia="zh-CN"/>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11487B">
      <w:pPr>
        <w:pStyle w:val="10"/>
        <w:tabs>
          <w:tab w:val="left" w:pos="2101"/>
        </w:tabs>
        <w:spacing w:before="41"/>
        <w:ind w:left="1201" w:right="220"/>
        <w:rPr>
          <w:rFonts w:cs="宋体"/>
          <w:lang w:eastAsia="zh-CN"/>
        </w:rPr>
      </w:pPr>
      <w:r>
        <w:rPr>
          <w:rFonts w:hint="eastAsia" w:cs="宋体"/>
          <w:lang w:eastAsia="zh-CN"/>
        </w:rPr>
        <w:t>5.2.4</w:t>
      </w:r>
      <w:r>
        <w:rPr>
          <w:rFonts w:hint="eastAsia" w:cs="宋体"/>
          <w:lang w:eastAsia="zh-CN"/>
        </w:rPr>
        <w:tab/>
      </w:r>
      <w:r>
        <w:rPr>
          <w:rFonts w:hint="eastAsia" w:cs="宋体"/>
          <w:spacing w:val="-4"/>
          <w:lang w:eastAsia="zh-CN"/>
        </w:rPr>
        <w:t>本项目是否专门面向中小企业预留采购份额见第一章《投标邀请》。</w:t>
      </w:r>
    </w:p>
    <w:p w14:paraId="00A7A3CA">
      <w:pPr>
        <w:pStyle w:val="10"/>
        <w:tabs>
          <w:tab w:val="left" w:pos="2101"/>
        </w:tabs>
        <w:spacing w:before="138"/>
        <w:ind w:left="1201" w:right="220"/>
        <w:rPr>
          <w:rFonts w:cs="宋体"/>
          <w:lang w:eastAsia="zh-CN"/>
        </w:rPr>
      </w:pPr>
      <w:r>
        <w:rPr>
          <w:rFonts w:hint="eastAsia" w:cs="宋体"/>
          <w:lang w:eastAsia="zh-CN"/>
        </w:rPr>
        <w:t>5.2.5</w:t>
      </w:r>
      <w:r>
        <w:rPr>
          <w:rFonts w:hint="eastAsia" w:cs="宋体"/>
          <w:lang w:eastAsia="zh-CN"/>
        </w:rPr>
        <w:tab/>
      </w:r>
      <w:r>
        <w:rPr>
          <w:rFonts w:hint="eastAsia" w:cs="宋体"/>
          <w:spacing w:val="-8"/>
          <w:lang w:eastAsia="zh-CN"/>
        </w:rPr>
        <w:t>采购标的对应的中小企业划分标准所属行业见《投标人须知资料表》。</w:t>
      </w:r>
    </w:p>
    <w:p w14:paraId="64E3DC7E">
      <w:pPr>
        <w:pStyle w:val="10"/>
        <w:tabs>
          <w:tab w:val="left" w:pos="2101"/>
        </w:tabs>
        <w:spacing w:before="135" w:line="340" w:lineRule="auto"/>
        <w:ind w:left="2101" w:right="340" w:hanging="900"/>
        <w:rPr>
          <w:rFonts w:cs="宋体"/>
          <w:lang w:eastAsia="zh-CN"/>
        </w:rPr>
      </w:pPr>
      <w:r>
        <w:rPr>
          <w:rFonts w:hint="eastAsia" w:cs="宋体"/>
          <w:lang w:eastAsia="zh-CN"/>
        </w:rPr>
        <w:t>5.2.6</w:t>
      </w:r>
      <w:r>
        <w:rPr>
          <w:rFonts w:hint="eastAsia" w:cs="宋体"/>
          <w:lang w:eastAsia="zh-CN"/>
        </w:rPr>
        <w:tab/>
      </w:r>
      <w:r>
        <w:rPr>
          <w:rFonts w:hint="eastAsia" w:cs="宋体"/>
          <w:spacing w:val="-4"/>
          <w:lang w:eastAsia="zh-CN"/>
        </w:rPr>
        <w:t>小微企业价格评审优惠的政策调整：见第四章《评标程序、评标方法</w:t>
      </w:r>
      <w:r>
        <w:rPr>
          <w:rFonts w:hint="eastAsia" w:cs="宋体"/>
          <w:spacing w:val="-18"/>
          <w:lang w:eastAsia="zh-CN"/>
        </w:rPr>
        <w:t>和评标标准》。</w:t>
      </w:r>
    </w:p>
    <w:p w14:paraId="0CEE2F65">
      <w:pPr>
        <w:pStyle w:val="10"/>
        <w:tabs>
          <w:tab w:val="left" w:pos="1201"/>
        </w:tabs>
        <w:spacing w:before="50"/>
        <w:ind w:left="481" w:right="220"/>
        <w:outlineLvl w:val="2"/>
        <w:rPr>
          <w:rFonts w:cs="宋体"/>
          <w:lang w:eastAsia="zh-CN"/>
        </w:rPr>
      </w:pPr>
      <w:r>
        <w:rPr>
          <w:rFonts w:hint="eastAsia" w:cs="宋体"/>
          <w:lang w:eastAsia="zh-CN"/>
        </w:rPr>
        <w:t>5.3</w:t>
      </w:r>
      <w:r>
        <w:rPr>
          <w:rFonts w:hint="eastAsia" w:cs="宋体"/>
          <w:lang w:eastAsia="zh-CN"/>
        </w:rPr>
        <w:tab/>
      </w:r>
      <w:r>
        <w:rPr>
          <w:rFonts w:hint="eastAsia" w:cs="宋体"/>
          <w:lang w:eastAsia="zh-CN"/>
        </w:rPr>
        <w:t>政府采购节能产品、环境标志产品</w:t>
      </w:r>
    </w:p>
    <w:p w14:paraId="63C70B47">
      <w:pPr>
        <w:pStyle w:val="10"/>
        <w:spacing w:before="138" w:line="352" w:lineRule="auto"/>
        <w:ind w:left="2101" w:right="339" w:hanging="900"/>
        <w:jc w:val="both"/>
        <w:rPr>
          <w:rFonts w:cs="宋体"/>
          <w:spacing w:val="-4"/>
          <w:lang w:eastAsia="zh-CN"/>
        </w:rPr>
      </w:pPr>
      <w:r>
        <w:rPr>
          <w:rFonts w:hint="eastAsia" w:cs="宋体"/>
          <w:lang w:eastAsia="zh-CN"/>
        </w:rPr>
        <w:t>5.3.1</w:t>
      </w:r>
      <w:r>
        <w:rPr>
          <w:rFonts w:hint="eastAsia" w:cs="宋体"/>
          <w:spacing w:val="-4"/>
          <w:lang w:eastAsia="zh-CN"/>
        </w:rPr>
        <w:t>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14:paraId="54D9DC09">
      <w:pPr>
        <w:pStyle w:val="10"/>
        <w:tabs>
          <w:tab w:val="left" w:pos="2101"/>
        </w:tabs>
        <w:spacing w:before="41" w:line="352" w:lineRule="auto"/>
        <w:ind w:left="2101" w:right="100" w:hanging="900"/>
        <w:rPr>
          <w:rFonts w:cs="宋体"/>
          <w:spacing w:val="-4"/>
          <w:lang w:eastAsia="zh-CN"/>
        </w:rPr>
      </w:pPr>
      <w:r>
        <w:rPr>
          <w:rFonts w:hint="eastAsia" w:cs="宋体"/>
          <w:lang w:eastAsia="zh-CN"/>
        </w:rPr>
        <w:t>5.3.2</w:t>
      </w:r>
      <w:r>
        <w:rPr>
          <w:rFonts w:hint="eastAsia" w:cs="宋体"/>
          <w:lang w:eastAsia="zh-CN"/>
        </w:rPr>
        <w:tab/>
      </w:r>
      <w:r>
        <w:rPr>
          <w:rFonts w:hint="eastAsia" w:cs="宋体"/>
          <w:spacing w:val="-4"/>
          <w:lang w:eastAsia="zh-CN"/>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4D94CE5">
      <w:pPr>
        <w:pStyle w:val="10"/>
        <w:tabs>
          <w:tab w:val="left" w:pos="2101"/>
        </w:tabs>
        <w:spacing w:before="138" w:line="348" w:lineRule="auto"/>
        <w:ind w:left="2101" w:right="232" w:hanging="900"/>
        <w:rPr>
          <w:rFonts w:cs="宋体"/>
          <w:b/>
          <w:bCs/>
          <w:lang w:eastAsia="zh-CN"/>
        </w:rPr>
      </w:pPr>
      <w:r>
        <w:rPr>
          <w:rFonts w:hint="eastAsia" w:cs="宋体"/>
          <w:lang w:eastAsia="zh-CN"/>
        </w:rPr>
        <w:t>5.3.3</w:t>
      </w:r>
      <w:r>
        <w:rPr>
          <w:rFonts w:hint="eastAsia" w:cs="宋体"/>
          <w:lang w:eastAsia="zh-CN"/>
        </w:rPr>
        <w:tab/>
      </w:r>
      <w:r>
        <w:rPr>
          <w:rFonts w:hint="eastAsia" w:cs="宋体"/>
          <w:lang w:eastAsia="zh-CN"/>
        </w:rPr>
        <w:t xml:space="preserve">如本项目采购产品属于实施政府强制采购品目清单范围的节能产品， </w:t>
      </w:r>
      <w:r>
        <w:rPr>
          <w:rFonts w:hint="eastAsia" w:cs="宋体"/>
          <w:spacing w:val="-4"/>
          <w:lang w:eastAsia="zh-CN"/>
        </w:rPr>
        <w:t>则投标人所报产品必须获得国家确定的认证机构出具的、处于有效期</w:t>
      </w:r>
      <w:r>
        <w:rPr>
          <w:rFonts w:hint="eastAsia" w:cs="宋体"/>
          <w:lang w:eastAsia="zh-CN"/>
        </w:rPr>
        <w:t xml:space="preserve"> 之内的节能产品认证证书，否则</w:t>
      </w:r>
      <w:r>
        <w:rPr>
          <w:rFonts w:hint="eastAsia" w:cs="宋体"/>
          <w:b/>
          <w:bCs/>
          <w:lang w:eastAsia="zh-CN"/>
        </w:rPr>
        <w:t>投标无效。</w:t>
      </w:r>
    </w:p>
    <w:p w14:paraId="26857B69">
      <w:pPr>
        <w:pStyle w:val="10"/>
        <w:spacing w:before="43" w:line="348" w:lineRule="auto"/>
        <w:ind w:left="2101" w:right="341" w:hanging="900"/>
        <w:jc w:val="both"/>
        <w:rPr>
          <w:rFonts w:cs="宋体"/>
          <w:spacing w:val="-4"/>
          <w:lang w:eastAsia="zh-CN"/>
        </w:rPr>
      </w:pPr>
      <w:r>
        <w:rPr>
          <w:rFonts w:hint="eastAsia" w:cs="宋体"/>
          <w:lang w:eastAsia="zh-CN"/>
        </w:rPr>
        <w:t>5.3.4</w:t>
      </w:r>
      <w:r>
        <w:rPr>
          <w:rFonts w:hint="eastAsia" w:cs="宋体"/>
          <w:spacing w:val="-4"/>
          <w:lang w:eastAsia="zh-CN"/>
        </w:rPr>
        <w:t>非政府强制采购的节能产品或环境标志产品，依据品目清单和认证证 书实施政府优先采购。优先采购的具体规定见第四章《评标程序、评 标方法和评标标准》（如涉及）。</w:t>
      </w:r>
    </w:p>
    <w:p w14:paraId="54565B05">
      <w:pPr>
        <w:pStyle w:val="10"/>
        <w:tabs>
          <w:tab w:val="left" w:pos="1201"/>
        </w:tabs>
        <w:spacing w:before="46"/>
        <w:ind w:left="481" w:right="4767"/>
        <w:outlineLvl w:val="2"/>
        <w:rPr>
          <w:rFonts w:cs="宋体"/>
          <w:lang w:eastAsia="zh-CN"/>
        </w:rPr>
      </w:pPr>
      <w:r>
        <w:rPr>
          <w:rFonts w:hint="eastAsia" w:cs="宋体"/>
          <w:lang w:eastAsia="zh-CN"/>
        </w:rPr>
        <w:t>5.4</w:t>
      </w:r>
      <w:r>
        <w:rPr>
          <w:rFonts w:hint="eastAsia" w:cs="宋体"/>
          <w:lang w:eastAsia="zh-CN"/>
        </w:rPr>
        <w:tab/>
      </w:r>
      <w:r>
        <w:rPr>
          <w:rFonts w:hint="eastAsia" w:cs="宋体"/>
          <w:lang w:eastAsia="zh-CN"/>
        </w:rPr>
        <w:t>正版软件</w:t>
      </w:r>
    </w:p>
    <w:p w14:paraId="2D51CC77">
      <w:pPr>
        <w:pStyle w:val="10"/>
        <w:spacing w:before="135" w:line="340" w:lineRule="auto"/>
        <w:ind w:left="2101" w:right="220" w:hanging="900"/>
        <w:jc w:val="both"/>
        <w:rPr>
          <w:rFonts w:cs="宋体"/>
          <w:lang w:eastAsia="zh-CN"/>
        </w:rPr>
      </w:pPr>
      <w:r>
        <w:rPr>
          <w:rFonts w:hint="eastAsia" w:cs="宋体"/>
          <w:lang w:eastAsia="zh-CN"/>
        </w:rPr>
        <w:t>5.4.1</w:t>
      </w:r>
      <w:r>
        <w:rPr>
          <w:rFonts w:hint="eastAsia" w:cs="宋体"/>
          <w:spacing w:val="-18"/>
          <w:lang w:eastAsia="zh-CN"/>
        </w:rPr>
        <w:t>依据《财政部</w:t>
      </w:r>
      <w:r>
        <w:rPr>
          <w:rFonts w:hint="eastAsia" w:cs="宋体"/>
          <w:lang w:eastAsia="zh-CN"/>
        </w:rPr>
        <w:t>国家发展改革委信息产业部关于印发无线局域网产品</w:t>
      </w:r>
      <w:r>
        <w:rPr>
          <w:rFonts w:hint="eastAsia" w:cs="宋体"/>
          <w:spacing w:val="-9"/>
          <w:lang w:eastAsia="zh-CN"/>
        </w:rPr>
        <w:t>政府采购实施意见的通知》（财库〔2005〕366</w:t>
      </w:r>
      <w:r>
        <w:rPr>
          <w:rFonts w:hint="eastAsia" w:cs="宋体"/>
          <w:spacing w:val="-16"/>
          <w:lang w:eastAsia="zh-CN"/>
        </w:rPr>
        <w:t>号），采购无线局域</w:t>
      </w:r>
      <w:r>
        <w:rPr>
          <w:rFonts w:hint="eastAsia" w:cs="宋体"/>
          <w:spacing w:val="-8"/>
          <w:lang w:eastAsia="zh-CN"/>
        </w:rPr>
        <w:t>网产品和含有无线局域网功能的计算机、通信设备、打印机、复印机、</w:t>
      </w:r>
    </w:p>
    <w:p w14:paraId="3D304259">
      <w:pPr>
        <w:pStyle w:val="10"/>
        <w:spacing w:line="348" w:lineRule="auto"/>
        <w:ind w:left="2101" w:right="231"/>
        <w:jc w:val="both"/>
        <w:rPr>
          <w:rFonts w:cs="宋体"/>
          <w:lang w:eastAsia="zh-CN"/>
        </w:rPr>
      </w:pPr>
      <w:r>
        <w:rPr>
          <w:rFonts w:hint="eastAsia" w:cs="宋体"/>
          <w:spacing w:val="17"/>
          <w:lang w:eastAsia="zh-CN"/>
        </w:rPr>
        <w:t>投影仪等产品的，优先采购符合国家无线局域网安全标准（GB</w:t>
      </w:r>
      <w:r>
        <w:rPr>
          <w:rFonts w:hint="eastAsia" w:cs="宋体"/>
          <w:spacing w:val="-1"/>
          <w:lang w:eastAsia="zh-CN"/>
        </w:rPr>
        <w:t>15629.11/1102）并通过国家产品认证的产品。其中，国家有特殊</w:t>
      </w:r>
      <w:r>
        <w:rPr>
          <w:rFonts w:hint="eastAsia" w:cs="宋体"/>
          <w:spacing w:val="-4"/>
          <w:lang w:eastAsia="zh-CN"/>
        </w:rPr>
        <w:t>信息安全要求的项目必须采购认证产品，否则</w:t>
      </w:r>
      <w:r>
        <w:rPr>
          <w:rFonts w:hint="eastAsia" w:cs="宋体"/>
          <w:b/>
          <w:bCs/>
          <w:spacing w:val="-4"/>
          <w:lang w:eastAsia="zh-CN"/>
        </w:rPr>
        <w:t>投标无效</w:t>
      </w:r>
      <w:r>
        <w:rPr>
          <w:rFonts w:hint="eastAsia" w:cs="宋体"/>
          <w:spacing w:val="-4"/>
          <w:lang w:eastAsia="zh-CN"/>
        </w:rPr>
        <w:t>。财政部、国家发展改革委、信息产业部根据政府采购改革进展和无线局域网产品技术及市场成熟等情况，从国家指定的认证机构认证的生产厂商和产</w:t>
      </w:r>
      <w:r>
        <w:rPr>
          <w:rFonts w:hint="eastAsia" w:cs="宋体"/>
          <w:lang w:eastAsia="zh-CN"/>
        </w:rPr>
        <w:t>品型号中确定优先采购的产品，并以“无线局域网认证产品政府采购清单”（以下简称清单）的形式公布。清单中新增认证产品厂商和型</w:t>
      </w:r>
      <w:r>
        <w:rPr>
          <w:rFonts w:hint="eastAsia" w:cs="宋体"/>
          <w:spacing w:val="-4"/>
          <w:lang w:eastAsia="zh-CN"/>
        </w:rPr>
        <w:t>号，由财政部、国家发展改革委、信息产业部以文件形式确定、公布</w:t>
      </w:r>
      <w:r>
        <w:rPr>
          <w:rFonts w:hint="eastAsia" w:cs="宋体"/>
          <w:lang w:eastAsia="zh-CN"/>
        </w:rPr>
        <w:t>并适时调整。</w:t>
      </w:r>
    </w:p>
    <w:p w14:paraId="49E884B4">
      <w:pPr>
        <w:pStyle w:val="10"/>
        <w:spacing w:before="46" w:line="350" w:lineRule="auto"/>
        <w:ind w:left="2101" w:right="118" w:hanging="900"/>
        <w:jc w:val="both"/>
        <w:rPr>
          <w:rFonts w:cs="宋体"/>
          <w:lang w:eastAsia="zh-CN"/>
        </w:rPr>
      </w:pPr>
      <w:r>
        <w:rPr>
          <w:rFonts w:hint="eastAsia" w:cs="宋体"/>
          <w:lang w:eastAsia="zh-CN"/>
        </w:rPr>
        <w:t xml:space="preserve">5.4.2 </w:t>
      </w:r>
      <w:r>
        <w:rPr>
          <w:rFonts w:hint="eastAsia" w:cs="宋体"/>
          <w:spacing w:val="-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w:t>
      </w:r>
      <w:r>
        <w:rPr>
          <w:rFonts w:hint="eastAsia" w:cs="宋体"/>
          <w:spacing w:val="-2"/>
          <w:lang w:eastAsia="zh-CN"/>
        </w:rPr>
        <w:t>购已预装正版操作系统软件产品的通知》（国权联〔2006〕1</w:t>
      </w:r>
      <w:r>
        <w:rPr>
          <w:rFonts w:hint="eastAsia" w:cs="宋体"/>
          <w:spacing w:val="-38"/>
          <w:lang w:eastAsia="zh-CN"/>
        </w:rPr>
        <w:t>号）、</w:t>
      </w:r>
      <w:r>
        <w:rPr>
          <w:rFonts w:hint="eastAsia" w:cs="宋体"/>
          <w:lang w:eastAsia="zh-CN"/>
        </w:rPr>
        <w:t>《国务院办公厅关于进一步做好政府机关使用正版软件工作的通知》（国办发〔2010〕47</w:t>
      </w:r>
      <w:r>
        <w:rPr>
          <w:rFonts w:hint="eastAsia" w:cs="宋体"/>
          <w:spacing w:val="-11"/>
          <w:lang w:eastAsia="zh-CN"/>
        </w:rPr>
        <w:t>号）、《财政部关于进一步做好政府机关使用</w:t>
      </w:r>
      <w:r>
        <w:rPr>
          <w:rFonts w:hint="eastAsia" w:cs="宋体"/>
          <w:spacing w:val="-6"/>
          <w:lang w:eastAsia="zh-CN"/>
        </w:rPr>
        <w:t>正版软件工作的通知》（财预〔2010〕536</w:t>
      </w:r>
      <w:r>
        <w:rPr>
          <w:rFonts w:hint="eastAsia" w:cs="宋体"/>
          <w:spacing w:val="-40"/>
          <w:lang w:eastAsia="zh-CN"/>
        </w:rPr>
        <w:t>号）。</w:t>
      </w:r>
    </w:p>
    <w:p w14:paraId="07B312E4">
      <w:pPr>
        <w:pStyle w:val="10"/>
        <w:tabs>
          <w:tab w:val="left" w:pos="1201"/>
        </w:tabs>
        <w:spacing w:before="19"/>
        <w:ind w:left="481" w:right="113"/>
        <w:outlineLvl w:val="2"/>
        <w:rPr>
          <w:rFonts w:cs="宋体"/>
          <w:lang w:eastAsia="zh-CN"/>
        </w:rPr>
      </w:pPr>
      <w:r>
        <w:rPr>
          <w:rFonts w:hint="eastAsia" w:cs="宋体"/>
          <w:lang w:eastAsia="zh-CN"/>
        </w:rPr>
        <w:t>5.5</w:t>
      </w:r>
      <w:r>
        <w:rPr>
          <w:rFonts w:hint="eastAsia" w:cs="宋体"/>
          <w:lang w:eastAsia="zh-CN"/>
        </w:rPr>
        <w:tab/>
      </w:r>
      <w:r>
        <w:rPr>
          <w:rFonts w:hint="eastAsia" w:cs="宋体"/>
          <w:lang w:eastAsia="zh-CN"/>
        </w:rPr>
        <w:t>网络安全专用产品</w:t>
      </w:r>
    </w:p>
    <w:p w14:paraId="55239C86">
      <w:pPr>
        <w:pStyle w:val="10"/>
        <w:tabs>
          <w:tab w:val="left" w:pos="2101"/>
        </w:tabs>
        <w:spacing w:before="135" w:line="350" w:lineRule="auto"/>
        <w:ind w:left="2101" w:right="132" w:hanging="900"/>
        <w:rPr>
          <w:rFonts w:cs="宋体"/>
          <w:lang w:eastAsia="zh-CN"/>
        </w:rPr>
      </w:pPr>
      <w:r>
        <w:rPr>
          <w:rFonts w:hint="eastAsia" w:cs="宋体"/>
          <w:lang w:eastAsia="zh-CN"/>
        </w:rPr>
        <w:t>5.5.1</w:t>
      </w:r>
      <w:r>
        <w:rPr>
          <w:rFonts w:hint="eastAsia" w:cs="宋体"/>
          <w:lang w:eastAsia="zh-CN"/>
        </w:rPr>
        <w:tab/>
      </w:r>
      <w:r>
        <w:rPr>
          <w:rFonts w:hint="eastAsia" w:cs="宋体"/>
          <w:spacing w:val="-4"/>
          <w:lang w:eastAsia="zh-CN"/>
        </w:rPr>
        <w:t>所投产品属于列入《网络关键设备和网络安全专用产品目录》的网络</w:t>
      </w:r>
      <w:r>
        <w:rPr>
          <w:rFonts w:hint="eastAsia" w:cs="宋体"/>
          <w:lang w:eastAsia="zh-CN"/>
        </w:rPr>
        <w:t xml:space="preserve">安全专用产品，应当在国家互联网信息办公室会同工业和信息化部、 </w:t>
      </w:r>
      <w:r>
        <w:rPr>
          <w:rFonts w:hint="eastAsia" w:cs="宋体"/>
          <w:spacing w:val="-4"/>
          <w:lang w:eastAsia="zh-CN"/>
        </w:rPr>
        <w:t>公安部、国家认证认可监督管理委员会统一公布和更新的符合要求的</w:t>
      </w:r>
      <w:r>
        <w:rPr>
          <w:rFonts w:hint="eastAsia" w:cs="宋体"/>
          <w:lang w:eastAsia="zh-CN"/>
        </w:rPr>
        <w:t xml:space="preserve"> 网络关键设备和网络安全专用产品清单中。</w:t>
      </w:r>
    </w:p>
    <w:p w14:paraId="335CBBC1">
      <w:pPr>
        <w:pStyle w:val="10"/>
        <w:tabs>
          <w:tab w:val="left" w:pos="1201"/>
        </w:tabs>
        <w:ind w:left="481" w:right="100"/>
        <w:outlineLvl w:val="2"/>
        <w:rPr>
          <w:rFonts w:cs="宋体"/>
          <w:lang w:eastAsia="zh-CN"/>
        </w:rPr>
      </w:pPr>
      <w:r>
        <w:rPr>
          <w:rFonts w:hint="eastAsia" w:cs="宋体"/>
          <w:lang w:eastAsia="zh-CN"/>
        </w:rPr>
        <w:t>5.6</w:t>
      </w:r>
      <w:r>
        <w:rPr>
          <w:rFonts w:hint="eastAsia" w:cs="宋体"/>
          <w:lang w:eastAsia="zh-CN"/>
        </w:rPr>
        <w:tab/>
      </w:r>
      <w:r>
        <w:rPr>
          <w:rFonts w:hint="eastAsia" w:cs="宋体"/>
          <w:lang w:eastAsia="zh-CN"/>
        </w:rPr>
        <w:t>采购需求标准</w:t>
      </w:r>
    </w:p>
    <w:p w14:paraId="237F5A87">
      <w:pPr>
        <w:pStyle w:val="10"/>
        <w:tabs>
          <w:tab w:val="left" w:pos="2101"/>
        </w:tabs>
        <w:spacing w:before="135" w:line="348" w:lineRule="auto"/>
        <w:ind w:left="2106" w:right="218" w:hanging="905"/>
        <w:rPr>
          <w:rFonts w:cs="宋体"/>
          <w:lang w:eastAsia="zh-CN"/>
        </w:rPr>
      </w:pPr>
      <w:r>
        <w:rPr>
          <w:rFonts w:hint="eastAsia" w:cs="宋体"/>
          <w:lang w:eastAsia="zh-CN"/>
        </w:rPr>
        <w:t>5.6.1</w:t>
      </w:r>
      <w:r>
        <w:rPr>
          <w:rFonts w:hint="eastAsia" w:cs="宋体"/>
          <w:lang w:eastAsia="zh-CN"/>
        </w:rPr>
        <w:tab/>
      </w:r>
      <w:r>
        <w:rPr>
          <w:rFonts w:hint="eastAsia" w:cs="宋体"/>
          <w:lang w:eastAsia="zh-CN"/>
        </w:rPr>
        <w:t>商品包装、快递包装政府采购需求标准（试行）</w:t>
      </w:r>
      <w:r>
        <w:rPr>
          <w:rFonts w:hint="eastAsia" w:cs="宋体"/>
          <w:spacing w:val="-4"/>
          <w:lang w:eastAsia="zh-CN"/>
        </w:rPr>
        <w:t>为助力打好污染防治攻坚战，推广使用绿色包装，根据财政部关于印</w:t>
      </w:r>
      <w:r>
        <w:rPr>
          <w:rFonts w:hint="eastAsia" w:cs="宋体"/>
          <w:spacing w:val="-12"/>
          <w:lang w:eastAsia="zh-CN"/>
        </w:rPr>
        <w:t>发《商品包装政府采购需求标准（试行）》、《快递包装政府采购需求</w:t>
      </w:r>
      <w:r>
        <w:rPr>
          <w:rFonts w:hint="eastAsia" w:cs="宋体"/>
          <w:spacing w:val="-7"/>
          <w:lang w:eastAsia="zh-CN"/>
        </w:rPr>
        <w:t>标准（试行）》的通知（财办库〔2020〕123</w:t>
      </w:r>
      <w:r>
        <w:rPr>
          <w:rFonts w:hint="eastAsia" w:cs="宋体"/>
          <w:spacing w:val="-13"/>
          <w:lang w:eastAsia="zh-CN"/>
        </w:rPr>
        <w:t>号），本项目如涉及商</w:t>
      </w:r>
      <w:r>
        <w:rPr>
          <w:rFonts w:hint="eastAsia" w:cs="宋体"/>
          <w:spacing w:val="-5"/>
          <w:lang w:eastAsia="zh-CN"/>
        </w:rPr>
        <w:t>品包装和快递包装的，则其具体要求见第五章《采购需求》。</w:t>
      </w:r>
    </w:p>
    <w:p w14:paraId="7FBB5E7A">
      <w:pPr>
        <w:pStyle w:val="10"/>
        <w:tabs>
          <w:tab w:val="left" w:pos="2101"/>
        </w:tabs>
        <w:spacing w:before="43" w:line="348" w:lineRule="auto"/>
        <w:ind w:left="2101" w:right="220" w:hanging="900"/>
        <w:rPr>
          <w:rFonts w:cs="宋体"/>
          <w:lang w:eastAsia="zh-CN"/>
        </w:rPr>
      </w:pPr>
      <w:r>
        <w:rPr>
          <w:rFonts w:hint="eastAsia" w:cs="宋体"/>
          <w:lang w:eastAsia="zh-CN"/>
        </w:rPr>
        <w:t>5.6.2</w:t>
      </w:r>
      <w:r>
        <w:rPr>
          <w:rFonts w:hint="eastAsia" w:cs="宋体"/>
          <w:lang w:eastAsia="zh-CN"/>
        </w:rPr>
        <w:tab/>
      </w:r>
      <w:r>
        <w:rPr>
          <w:rFonts w:hint="eastAsia" w:cs="宋体"/>
          <w:lang w:eastAsia="zh-CN"/>
        </w:rPr>
        <w:t>绿色数据中心政府采购需求标准（试行）</w:t>
      </w:r>
      <w:r>
        <w:rPr>
          <w:rFonts w:hint="eastAsia" w:cs="宋体"/>
          <w:spacing w:val="-7"/>
          <w:lang w:eastAsia="zh-CN"/>
        </w:rPr>
        <w:t>为加快数据中心绿色转型，根据财政部</w:t>
      </w:r>
      <w:r>
        <w:rPr>
          <w:rFonts w:hint="eastAsia" w:cs="宋体"/>
          <w:lang w:eastAsia="zh-CN"/>
        </w:rPr>
        <w:t>生态环境部工业和信息化部</w:t>
      </w:r>
      <w:r>
        <w:rPr>
          <w:rFonts w:hint="eastAsia" w:cs="宋体"/>
          <w:spacing w:val="-4"/>
          <w:lang w:eastAsia="zh-CN"/>
        </w:rPr>
        <w:t>关于印发《绿色数据中心政府采购需求标准（试行）》的通知（财库</w:t>
      </w:r>
      <w:r>
        <w:rPr>
          <w:rFonts w:hint="eastAsia" w:cs="宋体"/>
          <w:spacing w:val="-6"/>
          <w:lang w:eastAsia="zh-CN"/>
        </w:rPr>
        <w:t>〔2023〕7</w:t>
      </w:r>
      <w:r>
        <w:rPr>
          <w:rFonts w:hint="eastAsia" w:cs="宋体"/>
          <w:spacing w:val="-8"/>
          <w:lang w:eastAsia="zh-CN"/>
        </w:rPr>
        <w:t>号），本项目如涉及绿色数据中心，则具体要求见第五章</w:t>
      </w:r>
      <w:r>
        <w:rPr>
          <w:rFonts w:hint="eastAsia" w:cs="宋体"/>
          <w:spacing w:val="-18"/>
          <w:lang w:eastAsia="zh-CN"/>
        </w:rPr>
        <w:t>《采购需求》。</w:t>
      </w:r>
    </w:p>
    <w:p w14:paraId="2EEDDFC5">
      <w:pPr>
        <w:pStyle w:val="10"/>
        <w:tabs>
          <w:tab w:val="left" w:pos="476"/>
        </w:tabs>
        <w:ind w:right="100"/>
        <w:outlineLvl w:val="1"/>
        <w:rPr>
          <w:rFonts w:cs="宋体"/>
          <w:lang w:eastAsia="zh-CN"/>
        </w:rPr>
      </w:pPr>
      <w:r>
        <w:rPr>
          <w:rFonts w:hint="eastAsia" w:cs="宋体"/>
          <w:lang w:eastAsia="zh-CN"/>
        </w:rPr>
        <w:t>6</w:t>
      </w:r>
      <w:r>
        <w:rPr>
          <w:rFonts w:hint="eastAsia" w:cs="宋体"/>
          <w:lang w:eastAsia="zh-CN"/>
        </w:rPr>
        <w:tab/>
      </w:r>
      <w:r>
        <w:rPr>
          <w:rFonts w:hint="eastAsia" w:cs="宋体"/>
          <w:lang w:eastAsia="zh-CN"/>
        </w:rPr>
        <w:t>投标费用</w:t>
      </w:r>
    </w:p>
    <w:p w14:paraId="479E1AE5">
      <w:pPr>
        <w:pStyle w:val="10"/>
        <w:tabs>
          <w:tab w:val="left" w:pos="1201"/>
        </w:tabs>
        <w:spacing w:before="135" w:line="340" w:lineRule="auto"/>
        <w:ind w:left="1201" w:right="100" w:hanging="720"/>
        <w:rPr>
          <w:rFonts w:cs="宋体"/>
          <w:lang w:eastAsia="zh-CN"/>
        </w:rPr>
      </w:pPr>
      <w:r>
        <w:rPr>
          <w:rFonts w:hint="eastAsia" w:cs="宋体"/>
          <w:spacing w:val="-1"/>
          <w:lang w:eastAsia="zh-CN"/>
        </w:rPr>
        <w:t>6.1</w:t>
      </w:r>
      <w:r>
        <w:rPr>
          <w:rFonts w:hint="eastAsia" w:cs="宋体"/>
          <w:spacing w:val="-1"/>
          <w:lang w:eastAsia="zh-CN"/>
        </w:rPr>
        <w:tab/>
      </w:r>
      <w:r>
        <w:rPr>
          <w:rFonts w:hint="eastAsia" w:cs="宋体"/>
          <w:spacing w:val="-2"/>
          <w:lang w:eastAsia="zh-CN"/>
        </w:rPr>
        <w:t>投标人应自行承担所有与准备和参加投标有关的费用，无论投标的结果如何，</w:t>
      </w:r>
      <w:r>
        <w:rPr>
          <w:rFonts w:hint="eastAsia" w:cs="宋体"/>
          <w:lang w:eastAsia="zh-CN"/>
        </w:rPr>
        <w:t>采购人或采购代理机构在任何情况下均无承担这些费用的义务和责任。</w:t>
      </w:r>
    </w:p>
    <w:p w14:paraId="13917B69">
      <w:pPr>
        <w:rPr>
          <w:rFonts w:ascii="宋体" w:hAnsi="宋体" w:eastAsia="宋体" w:cs="宋体"/>
          <w:sz w:val="24"/>
          <w:szCs w:val="24"/>
          <w:lang w:eastAsia="zh-CN"/>
        </w:rPr>
      </w:pPr>
    </w:p>
    <w:p w14:paraId="323C464A">
      <w:pPr>
        <w:spacing w:before="11"/>
        <w:rPr>
          <w:rFonts w:ascii="宋体" w:hAnsi="宋体" w:eastAsia="宋体" w:cs="宋体"/>
          <w:sz w:val="16"/>
          <w:szCs w:val="16"/>
          <w:lang w:eastAsia="zh-CN"/>
        </w:rPr>
      </w:pPr>
    </w:p>
    <w:p w14:paraId="57FD79FF">
      <w:pPr>
        <w:pStyle w:val="4"/>
        <w:tabs>
          <w:tab w:val="left" w:pos="700"/>
        </w:tabs>
        <w:ind w:right="103"/>
        <w:jc w:val="center"/>
        <w:rPr>
          <w:b/>
          <w:bCs/>
          <w:lang w:eastAsia="zh-CN"/>
        </w:rPr>
      </w:pPr>
      <w:r>
        <w:rPr>
          <w:b/>
          <w:bCs/>
          <w:lang w:eastAsia="zh-CN"/>
        </w:rPr>
        <w:t>二</w:t>
      </w:r>
      <w:r>
        <w:rPr>
          <w:b/>
          <w:bCs/>
          <w:lang w:eastAsia="zh-CN"/>
        </w:rPr>
        <w:tab/>
      </w:r>
      <w:r>
        <w:rPr>
          <w:b/>
          <w:bCs/>
          <w:lang w:eastAsia="zh-CN"/>
        </w:rPr>
        <w:t>招标文件</w:t>
      </w:r>
    </w:p>
    <w:p w14:paraId="104795F1">
      <w:pPr>
        <w:pStyle w:val="10"/>
        <w:tabs>
          <w:tab w:val="left" w:pos="476"/>
        </w:tabs>
        <w:spacing w:before="184"/>
        <w:ind w:right="100"/>
        <w:outlineLvl w:val="1"/>
        <w:rPr>
          <w:rFonts w:cs="宋体"/>
          <w:lang w:eastAsia="zh-CN"/>
        </w:rPr>
      </w:pPr>
      <w:r>
        <w:rPr>
          <w:rFonts w:hint="eastAsia" w:cs="宋体"/>
          <w:lang w:eastAsia="zh-CN"/>
        </w:rPr>
        <w:t>7</w:t>
      </w:r>
      <w:r>
        <w:rPr>
          <w:rFonts w:hint="eastAsia" w:cs="宋体"/>
          <w:lang w:eastAsia="zh-CN"/>
        </w:rPr>
        <w:tab/>
      </w:r>
      <w:r>
        <w:rPr>
          <w:rFonts w:hint="eastAsia" w:cs="宋体"/>
          <w:lang w:eastAsia="zh-CN"/>
        </w:rPr>
        <w:t>招标文件构成</w:t>
      </w:r>
    </w:p>
    <w:p w14:paraId="67FCA9B2">
      <w:pPr>
        <w:pStyle w:val="10"/>
        <w:tabs>
          <w:tab w:val="left" w:pos="1201"/>
        </w:tabs>
        <w:spacing w:before="138"/>
        <w:ind w:left="481" w:right="100"/>
        <w:outlineLvl w:val="2"/>
        <w:rPr>
          <w:rFonts w:cs="宋体"/>
          <w:lang w:eastAsia="zh-CN"/>
        </w:rPr>
      </w:pPr>
      <w:r>
        <w:rPr>
          <w:rFonts w:hint="eastAsia" w:cs="宋体"/>
          <w:lang w:eastAsia="zh-CN"/>
        </w:rPr>
        <w:t>7.1</w:t>
      </w:r>
      <w:r>
        <w:rPr>
          <w:rFonts w:hint="eastAsia" w:cs="宋体"/>
          <w:lang w:eastAsia="zh-CN"/>
        </w:rPr>
        <w:tab/>
      </w:r>
      <w:r>
        <w:rPr>
          <w:rFonts w:hint="eastAsia" w:cs="宋体"/>
          <w:lang w:eastAsia="zh-CN"/>
        </w:rPr>
        <w:t>招标文件包括以下部分：</w:t>
      </w:r>
    </w:p>
    <w:p w14:paraId="1D88A79A">
      <w:pPr>
        <w:pStyle w:val="10"/>
        <w:tabs>
          <w:tab w:val="left" w:pos="2641"/>
        </w:tabs>
        <w:spacing w:before="135" w:line="357" w:lineRule="auto"/>
        <w:ind w:left="1566" w:right="5573"/>
        <w:rPr>
          <w:rFonts w:cs="宋体"/>
          <w:lang w:eastAsia="zh-CN"/>
        </w:rPr>
      </w:pPr>
      <w:r>
        <w:rPr>
          <w:rFonts w:hint="eastAsia" w:cs="宋体"/>
          <w:lang w:eastAsia="zh-CN"/>
        </w:rPr>
        <w:t>第一章</w:t>
      </w:r>
      <w:r>
        <w:rPr>
          <w:rFonts w:hint="eastAsia" w:cs="宋体"/>
          <w:lang w:eastAsia="zh-CN"/>
        </w:rPr>
        <w:tab/>
      </w:r>
      <w:r>
        <w:rPr>
          <w:rFonts w:hint="eastAsia" w:cs="宋体"/>
          <w:lang w:eastAsia="zh-CN"/>
        </w:rPr>
        <w:t>投标邀请 第二章</w:t>
      </w:r>
      <w:r>
        <w:rPr>
          <w:rFonts w:hint="eastAsia" w:cs="宋体"/>
          <w:lang w:eastAsia="zh-CN"/>
        </w:rPr>
        <w:tab/>
      </w:r>
      <w:r>
        <w:rPr>
          <w:rFonts w:hint="eastAsia" w:cs="宋体"/>
          <w:lang w:eastAsia="zh-CN"/>
        </w:rPr>
        <w:t>投标人须知 第三章</w:t>
      </w:r>
      <w:r>
        <w:rPr>
          <w:rFonts w:hint="eastAsia" w:cs="宋体"/>
          <w:lang w:eastAsia="zh-CN"/>
        </w:rPr>
        <w:tab/>
      </w:r>
      <w:r>
        <w:rPr>
          <w:rFonts w:hint="eastAsia" w:cs="宋体"/>
          <w:lang w:eastAsia="zh-CN"/>
        </w:rPr>
        <w:t>资格审查</w:t>
      </w:r>
    </w:p>
    <w:p w14:paraId="566BE86A">
      <w:pPr>
        <w:pStyle w:val="10"/>
        <w:tabs>
          <w:tab w:val="left" w:pos="2641"/>
        </w:tabs>
        <w:spacing w:before="36" w:line="355" w:lineRule="auto"/>
        <w:ind w:left="1566" w:right="3413"/>
        <w:rPr>
          <w:rFonts w:cs="宋体"/>
          <w:lang w:eastAsia="zh-CN"/>
        </w:rPr>
      </w:pPr>
      <w:r>
        <w:rPr>
          <w:rFonts w:hint="eastAsia" w:cs="宋体"/>
          <w:lang w:eastAsia="zh-CN"/>
        </w:rPr>
        <w:t>第四章</w:t>
      </w:r>
      <w:r>
        <w:rPr>
          <w:rFonts w:hint="eastAsia" w:cs="宋体"/>
          <w:lang w:eastAsia="zh-CN"/>
        </w:rPr>
        <w:tab/>
      </w:r>
      <w:r>
        <w:rPr>
          <w:rFonts w:hint="eastAsia" w:cs="宋体"/>
          <w:lang w:eastAsia="zh-CN"/>
        </w:rPr>
        <w:t>评标程序、评标方法和评标标准 第五章</w:t>
      </w:r>
      <w:r>
        <w:rPr>
          <w:rFonts w:hint="eastAsia" w:cs="宋体"/>
          <w:lang w:eastAsia="zh-CN"/>
        </w:rPr>
        <w:tab/>
      </w:r>
      <w:r>
        <w:rPr>
          <w:rFonts w:hint="eastAsia" w:cs="宋体"/>
          <w:lang w:eastAsia="zh-CN"/>
        </w:rPr>
        <w:t>采购需求</w:t>
      </w:r>
    </w:p>
    <w:p w14:paraId="6386BD26">
      <w:pPr>
        <w:pStyle w:val="10"/>
        <w:tabs>
          <w:tab w:val="left" w:pos="2641"/>
        </w:tabs>
        <w:spacing w:before="38" w:line="355" w:lineRule="auto"/>
        <w:ind w:left="1566" w:right="4853"/>
        <w:rPr>
          <w:rFonts w:cs="宋体"/>
          <w:lang w:eastAsia="zh-CN"/>
        </w:rPr>
      </w:pPr>
      <w:r>
        <w:rPr>
          <w:rFonts w:hint="eastAsia" w:cs="宋体"/>
          <w:lang w:eastAsia="zh-CN"/>
        </w:rPr>
        <w:t>第六章</w:t>
      </w:r>
      <w:r>
        <w:rPr>
          <w:rFonts w:hint="eastAsia" w:cs="宋体"/>
          <w:lang w:eastAsia="zh-CN"/>
        </w:rPr>
        <w:tab/>
      </w:r>
      <w:r>
        <w:rPr>
          <w:rFonts w:hint="eastAsia" w:cs="宋体"/>
          <w:lang w:eastAsia="zh-CN"/>
        </w:rPr>
        <w:t>拟签订的合同文本 第七章</w:t>
      </w:r>
      <w:r>
        <w:rPr>
          <w:rFonts w:hint="eastAsia" w:cs="宋体"/>
          <w:lang w:eastAsia="zh-CN"/>
        </w:rPr>
        <w:tab/>
      </w:r>
      <w:r>
        <w:rPr>
          <w:rFonts w:hint="eastAsia" w:cs="宋体"/>
          <w:lang w:eastAsia="zh-CN"/>
        </w:rPr>
        <w:t>投标文件格式</w:t>
      </w:r>
    </w:p>
    <w:p w14:paraId="36152A7F">
      <w:pPr>
        <w:pStyle w:val="10"/>
        <w:spacing w:before="38" w:line="348" w:lineRule="auto"/>
        <w:ind w:left="1201" w:right="220" w:hanging="720"/>
        <w:jc w:val="both"/>
        <w:rPr>
          <w:rFonts w:cs="宋体"/>
          <w:lang w:eastAsia="zh-CN"/>
        </w:rPr>
      </w:pPr>
      <w:r>
        <w:rPr>
          <w:rFonts w:hint="eastAsia" w:cs="宋体"/>
          <w:lang w:eastAsia="zh-CN"/>
        </w:rPr>
        <w:t>7.2投标人应认真阅读招标文件的全部内容。投标人应按照招标文件要求提交投标文件并保证所提供的全部资料的真实性，并对招标文件做出实质性响应， 否则</w:t>
      </w:r>
      <w:r>
        <w:rPr>
          <w:rFonts w:hint="eastAsia" w:cs="宋体"/>
          <w:b/>
          <w:bCs/>
          <w:lang w:eastAsia="zh-CN"/>
        </w:rPr>
        <w:t>投标无效。</w:t>
      </w:r>
    </w:p>
    <w:p w14:paraId="7A8D88BB">
      <w:pPr>
        <w:pStyle w:val="10"/>
        <w:tabs>
          <w:tab w:val="left" w:pos="476"/>
        </w:tabs>
        <w:spacing w:before="46"/>
        <w:ind w:right="100"/>
        <w:outlineLvl w:val="1"/>
        <w:rPr>
          <w:rFonts w:cs="宋体"/>
          <w:lang w:eastAsia="zh-CN"/>
        </w:rPr>
      </w:pPr>
      <w:r>
        <w:rPr>
          <w:rFonts w:hint="eastAsia" w:cs="宋体"/>
          <w:lang w:eastAsia="zh-CN"/>
        </w:rPr>
        <w:t>8</w:t>
      </w:r>
      <w:r>
        <w:rPr>
          <w:rFonts w:hint="eastAsia" w:cs="宋体"/>
          <w:lang w:eastAsia="zh-CN"/>
        </w:rPr>
        <w:tab/>
      </w:r>
      <w:r>
        <w:rPr>
          <w:rFonts w:hint="eastAsia" w:cs="宋体"/>
          <w:lang w:eastAsia="zh-CN"/>
        </w:rPr>
        <w:t>对招标文件的澄清或修改</w:t>
      </w:r>
    </w:p>
    <w:p w14:paraId="6E4AA642">
      <w:pPr>
        <w:pStyle w:val="10"/>
        <w:spacing w:before="38" w:line="348" w:lineRule="auto"/>
        <w:ind w:left="1201" w:right="220" w:hanging="720"/>
        <w:jc w:val="both"/>
        <w:rPr>
          <w:rFonts w:cs="宋体"/>
          <w:lang w:eastAsia="zh-CN"/>
        </w:rPr>
      </w:pPr>
      <w:r>
        <w:rPr>
          <w:rFonts w:hint="eastAsia" w:cs="宋体"/>
          <w:lang w:eastAsia="zh-CN"/>
        </w:rPr>
        <w:t>8.1</w:t>
      </w:r>
      <w:r>
        <w:rPr>
          <w:rFonts w:hint="eastAsia" w:cs="宋体"/>
          <w:lang w:eastAsia="zh-CN"/>
        </w:rPr>
        <w:tab/>
      </w:r>
      <w:r>
        <w:rPr>
          <w:rFonts w:hint="eastAsia" w:cs="宋体"/>
          <w:lang w:eastAsia="zh-CN"/>
        </w:rPr>
        <w:t>采购人或采购代理机构对已发出的招标文件进行必要澄清或者修改的，将在</w:t>
      </w:r>
    </w:p>
    <w:p w14:paraId="05496289">
      <w:pPr>
        <w:pStyle w:val="10"/>
        <w:spacing w:before="38" w:line="348" w:lineRule="auto"/>
        <w:ind w:left="1201" w:leftChars="546" w:right="220"/>
        <w:jc w:val="both"/>
        <w:rPr>
          <w:rFonts w:cs="宋体"/>
          <w:lang w:eastAsia="zh-CN"/>
        </w:rPr>
      </w:pPr>
      <w:r>
        <w:rPr>
          <w:rFonts w:hint="eastAsia" w:cs="宋体"/>
          <w:lang w:eastAsia="zh-CN"/>
        </w:rPr>
        <w:t>原公告发布媒体上发布更正公告，并以书面形式通知所有获取招标文件的潜在投标人。</w:t>
      </w:r>
    </w:p>
    <w:p w14:paraId="29F75A38">
      <w:pPr>
        <w:pStyle w:val="10"/>
        <w:spacing w:before="38" w:line="348" w:lineRule="auto"/>
        <w:ind w:left="1201" w:right="220" w:hanging="720"/>
        <w:jc w:val="both"/>
        <w:rPr>
          <w:rFonts w:cs="宋体"/>
          <w:lang w:eastAsia="zh-CN"/>
        </w:rPr>
      </w:pPr>
      <w:r>
        <w:rPr>
          <w:rFonts w:hint="eastAsia" w:cs="宋体"/>
          <w:lang w:eastAsia="zh-CN"/>
        </w:rPr>
        <w:t>8.2上述书面通知，按照获取招标文件的潜在投标人提供的联系方式发出，因提供的信息有误导致通知延迟或无法通知的，采购人或采购代理机构不承担责 任。</w:t>
      </w:r>
    </w:p>
    <w:p w14:paraId="41B2127E">
      <w:pPr>
        <w:pStyle w:val="10"/>
        <w:spacing w:before="46" w:line="348" w:lineRule="auto"/>
        <w:ind w:left="1201" w:right="105" w:hanging="720"/>
        <w:jc w:val="both"/>
        <w:rPr>
          <w:rFonts w:cs="宋体"/>
          <w:lang w:eastAsia="zh-CN"/>
        </w:rPr>
      </w:pPr>
      <w:r>
        <w:rPr>
          <w:rFonts w:hint="eastAsia" w:cs="宋体"/>
          <w:lang w:eastAsia="zh-CN"/>
        </w:rPr>
        <w:t>8.3 澄清或者修改的内容为招标文件的组成部分，并对所有获取招标文件的潜在投标人具有约束力。澄清或者修改的内容可能影响投标文件编制的，将在投 标截止时间至少15日前，以书面形式通知所有获取招标文件的潜在投标人；不足15日的，将顺延提交投标文件的截止时间和开标时间。</w:t>
      </w:r>
    </w:p>
    <w:p w14:paraId="4D89517E">
      <w:pPr>
        <w:rPr>
          <w:rFonts w:ascii="宋体" w:hAnsi="宋体" w:eastAsia="宋体" w:cs="宋体"/>
          <w:sz w:val="24"/>
          <w:szCs w:val="24"/>
          <w:lang w:eastAsia="zh-CN"/>
        </w:rPr>
      </w:pPr>
    </w:p>
    <w:p w14:paraId="790F67ED">
      <w:pPr>
        <w:spacing w:before="4"/>
        <w:rPr>
          <w:rFonts w:ascii="宋体" w:hAnsi="宋体" w:eastAsia="宋体" w:cs="宋体"/>
          <w:sz w:val="23"/>
          <w:szCs w:val="23"/>
          <w:lang w:eastAsia="zh-CN"/>
        </w:rPr>
      </w:pPr>
    </w:p>
    <w:p w14:paraId="04C78AF8">
      <w:pPr>
        <w:pStyle w:val="4"/>
        <w:tabs>
          <w:tab w:val="left" w:pos="700"/>
        </w:tabs>
        <w:ind w:right="98"/>
        <w:jc w:val="center"/>
        <w:rPr>
          <w:b/>
          <w:bCs/>
          <w:lang w:eastAsia="zh-CN"/>
        </w:rPr>
      </w:pPr>
      <w:r>
        <w:rPr>
          <w:b/>
          <w:bCs/>
          <w:lang w:eastAsia="zh-CN"/>
        </w:rPr>
        <w:t>三</w:t>
      </w:r>
      <w:r>
        <w:rPr>
          <w:b/>
          <w:bCs/>
          <w:lang w:eastAsia="zh-CN"/>
        </w:rPr>
        <w:tab/>
      </w:r>
      <w:r>
        <w:rPr>
          <w:b/>
          <w:bCs/>
          <w:lang w:eastAsia="zh-CN"/>
        </w:rPr>
        <w:t>投标文件的编制</w:t>
      </w:r>
    </w:p>
    <w:p w14:paraId="094512C5">
      <w:pPr>
        <w:pStyle w:val="10"/>
        <w:tabs>
          <w:tab w:val="left" w:pos="476"/>
        </w:tabs>
        <w:spacing w:before="184"/>
        <w:ind w:right="100"/>
        <w:outlineLvl w:val="1"/>
        <w:rPr>
          <w:rFonts w:cs="宋体"/>
          <w:lang w:eastAsia="zh-CN"/>
        </w:rPr>
      </w:pPr>
      <w:r>
        <w:rPr>
          <w:rFonts w:hint="eastAsia" w:cs="宋体"/>
          <w:lang w:eastAsia="zh-CN"/>
        </w:rPr>
        <w:t>9</w:t>
      </w:r>
      <w:r>
        <w:rPr>
          <w:rFonts w:hint="eastAsia" w:cs="宋体"/>
          <w:lang w:eastAsia="zh-CN"/>
        </w:rPr>
        <w:tab/>
      </w:r>
      <w:r>
        <w:rPr>
          <w:rFonts w:hint="eastAsia" w:cs="宋体"/>
          <w:lang w:eastAsia="zh-CN"/>
        </w:rPr>
        <w:t>投标范围、投标文件中计量单位的使用及投标语言</w:t>
      </w:r>
    </w:p>
    <w:p w14:paraId="23C1B747">
      <w:pPr>
        <w:pStyle w:val="10"/>
        <w:spacing w:before="138" w:line="350" w:lineRule="auto"/>
        <w:ind w:left="1201" w:right="220" w:hanging="720"/>
        <w:jc w:val="both"/>
        <w:rPr>
          <w:rFonts w:cs="宋体"/>
          <w:lang w:eastAsia="zh-CN"/>
        </w:rPr>
      </w:pPr>
      <w:r>
        <w:rPr>
          <w:rFonts w:hint="eastAsia" w:cs="宋体"/>
          <w:lang w:eastAsia="zh-CN"/>
        </w:rPr>
        <w:t>9.1本项目如划分采购包，投标人可以对本项目的其中一个采购包进行投标，也可同时对多个采购包进行投标。投标人应当对所投采购包对应第五章《采购 需求》所列的全部内容进行投标，不得将一个采购包中的内容拆分投标，否 则其对该采购包的投标将被认定为</w:t>
      </w:r>
      <w:r>
        <w:rPr>
          <w:rFonts w:hint="eastAsia" w:cs="宋体"/>
          <w:b/>
          <w:bCs/>
          <w:lang w:eastAsia="zh-CN"/>
        </w:rPr>
        <w:t>无效投标。</w:t>
      </w:r>
    </w:p>
    <w:p w14:paraId="6FC484B8">
      <w:pPr>
        <w:pStyle w:val="10"/>
        <w:spacing w:before="43" w:line="340" w:lineRule="auto"/>
        <w:ind w:left="1201" w:right="220" w:hanging="720"/>
        <w:jc w:val="both"/>
        <w:rPr>
          <w:rFonts w:cs="宋体"/>
          <w:lang w:eastAsia="zh-CN"/>
        </w:rPr>
      </w:pPr>
      <w:r>
        <w:rPr>
          <w:rFonts w:hint="eastAsia" w:cs="宋体"/>
          <w:lang w:eastAsia="zh-CN"/>
        </w:rPr>
        <w:t>9.2除招标文件有特殊要求外，本项目投标所使用的计量单位，应采用中华人民共和国法定计量单位。</w:t>
      </w:r>
    </w:p>
    <w:p w14:paraId="6767DB3D">
      <w:pPr>
        <w:pStyle w:val="10"/>
        <w:spacing w:before="50" w:line="352" w:lineRule="auto"/>
        <w:ind w:left="1201" w:right="220" w:hanging="720"/>
        <w:jc w:val="both"/>
        <w:rPr>
          <w:rFonts w:cs="宋体"/>
          <w:lang w:eastAsia="zh-CN"/>
        </w:rPr>
      </w:pPr>
      <w:r>
        <w:rPr>
          <w:rFonts w:hint="eastAsia" w:cs="宋体"/>
          <w:lang w:eastAsia="zh-CN"/>
        </w:rPr>
        <w:t>9.3除专用术语外，投标文件及来往函电均应使用中文书写。必要时专用术语应附有中文解释。投标人提交的支持资料和已印制的文献可以用外文，但相应 内容应附有中文翻译本，在解释投标文件时以中文翻译本为准。未附中文翻 译本或翻译本中文内容明显与外文内容不一致的，其不利后果由投标人自行 承担。</w:t>
      </w:r>
    </w:p>
    <w:p w14:paraId="20D877A7">
      <w:pPr>
        <w:pStyle w:val="10"/>
        <w:spacing w:before="41"/>
        <w:ind w:right="100"/>
        <w:outlineLvl w:val="1"/>
        <w:rPr>
          <w:rFonts w:cs="宋体"/>
          <w:lang w:eastAsia="zh-CN"/>
        </w:rPr>
      </w:pPr>
      <w:r>
        <w:rPr>
          <w:rFonts w:hint="eastAsia" w:cs="宋体"/>
          <w:lang w:eastAsia="zh-CN"/>
        </w:rPr>
        <w:t>10投标文件构成</w:t>
      </w:r>
    </w:p>
    <w:p w14:paraId="0D5942E6">
      <w:pPr>
        <w:pStyle w:val="10"/>
        <w:spacing w:before="135" w:line="348" w:lineRule="auto"/>
        <w:ind w:left="1196" w:right="219" w:hanging="720"/>
        <w:jc w:val="both"/>
        <w:rPr>
          <w:rFonts w:cs="宋体"/>
          <w:lang w:eastAsia="zh-CN"/>
        </w:rPr>
      </w:pPr>
      <w:r>
        <w:rPr>
          <w:rFonts w:hint="eastAsia" w:cs="宋体"/>
          <w:lang w:eastAsia="zh-CN"/>
        </w:rPr>
        <w:t>10.1 投标人应当按照招标文件的要求编制投标文件。投标文件应由《资格证明文</w:t>
      </w:r>
      <w:r>
        <w:rPr>
          <w:rFonts w:hint="eastAsia" w:cs="宋体"/>
          <w:spacing w:val="-12"/>
          <w:lang w:eastAsia="zh-CN"/>
        </w:rPr>
        <w:t>件》、《商务技术文件》两部分构成。投标文件的部分格式要求，见第七章《投</w:t>
      </w:r>
      <w:r>
        <w:rPr>
          <w:rFonts w:hint="eastAsia" w:cs="宋体"/>
          <w:spacing w:val="-18"/>
          <w:lang w:eastAsia="zh-CN"/>
        </w:rPr>
        <w:t>标文件格式》。</w:t>
      </w:r>
    </w:p>
    <w:p w14:paraId="3EF5C3A5">
      <w:pPr>
        <w:pStyle w:val="10"/>
        <w:spacing w:before="46" w:line="348" w:lineRule="auto"/>
        <w:ind w:left="1196" w:right="221" w:hanging="720"/>
        <w:jc w:val="both"/>
        <w:rPr>
          <w:rFonts w:cs="宋体"/>
          <w:lang w:eastAsia="zh-CN"/>
        </w:rPr>
      </w:pPr>
      <w:r>
        <w:rPr>
          <w:rFonts w:hint="eastAsia" w:cs="宋体"/>
          <w:lang w:eastAsia="zh-CN"/>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w:t>
      </w:r>
      <w:r>
        <w:rPr>
          <w:rFonts w:hint="eastAsia" w:cs="宋体"/>
          <w:spacing w:val="1"/>
          <w:lang w:eastAsia="zh-CN"/>
        </w:rPr>
        <w:t>应，否则</w:t>
      </w:r>
      <w:r>
        <w:rPr>
          <w:rFonts w:hint="eastAsia" w:cs="宋体"/>
          <w:b/>
          <w:bCs/>
          <w:spacing w:val="1"/>
          <w:lang w:eastAsia="zh-CN"/>
        </w:rPr>
        <w:t>投标无效</w:t>
      </w:r>
      <w:r>
        <w:rPr>
          <w:rFonts w:hint="eastAsia" w:cs="宋体"/>
          <w:spacing w:val="1"/>
          <w:lang w:eastAsia="zh-CN"/>
        </w:rPr>
        <w:t>。未标记“实质性格式”的文件和招标文件未提供格式的内</w:t>
      </w:r>
      <w:r>
        <w:rPr>
          <w:rFonts w:hint="eastAsia" w:cs="宋体"/>
          <w:lang w:eastAsia="zh-CN"/>
        </w:rPr>
        <w:t>容，可由投标人自行编写。</w:t>
      </w:r>
    </w:p>
    <w:p w14:paraId="758A32D8">
      <w:pPr>
        <w:pStyle w:val="10"/>
        <w:spacing w:before="55"/>
        <w:ind w:left="476" w:right="100"/>
        <w:rPr>
          <w:rFonts w:cs="宋体"/>
          <w:lang w:eastAsia="zh-CN"/>
        </w:rPr>
      </w:pPr>
      <w:r>
        <w:rPr>
          <w:rFonts w:hint="eastAsia" w:cs="宋体"/>
          <w:lang w:eastAsia="zh-CN"/>
        </w:rPr>
        <w:t>10.3  第四章《评标程序、评标方法和评标标准》中涉及的证明文件。</w:t>
      </w:r>
    </w:p>
    <w:p w14:paraId="3F661B94">
      <w:pPr>
        <w:pStyle w:val="10"/>
        <w:spacing w:before="138" w:line="348" w:lineRule="auto"/>
        <w:ind w:left="1196" w:right="218" w:hanging="720"/>
        <w:jc w:val="both"/>
        <w:rPr>
          <w:rFonts w:cs="宋体"/>
          <w:lang w:eastAsia="zh-CN"/>
        </w:rPr>
      </w:pPr>
      <w:r>
        <w:rPr>
          <w:rFonts w:hint="eastAsia" w:cs="宋体"/>
          <w:lang w:eastAsia="zh-CN"/>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78C137CB">
      <w:pPr>
        <w:pStyle w:val="10"/>
        <w:spacing w:before="43"/>
        <w:ind w:left="476" w:right="100"/>
        <w:outlineLvl w:val="2"/>
        <w:rPr>
          <w:rFonts w:cs="宋体"/>
          <w:lang w:eastAsia="zh-CN"/>
        </w:rPr>
      </w:pPr>
      <w:r>
        <w:rPr>
          <w:rFonts w:hint="eastAsia" w:cs="宋体"/>
          <w:lang w:eastAsia="zh-CN"/>
        </w:rPr>
        <w:t>10.5投标人认为应附的其他材料。</w:t>
      </w:r>
    </w:p>
    <w:p w14:paraId="2814F8BF">
      <w:pPr>
        <w:pStyle w:val="10"/>
        <w:spacing w:before="138"/>
        <w:ind w:right="100"/>
        <w:outlineLvl w:val="1"/>
        <w:rPr>
          <w:rFonts w:cs="宋体"/>
          <w:lang w:eastAsia="zh-CN"/>
        </w:rPr>
      </w:pPr>
      <w:r>
        <w:rPr>
          <w:rFonts w:hint="eastAsia" w:cs="宋体"/>
          <w:lang w:eastAsia="zh-CN"/>
        </w:rPr>
        <w:t>11投标报价</w:t>
      </w:r>
    </w:p>
    <w:p w14:paraId="22407E51">
      <w:pPr>
        <w:pStyle w:val="10"/>
        <w:spacing w:before="135"/>
        <w:ind w:left="476" w:right="100"/>
        <w:outlineLvl w:val="2"/>
        <w:rPr>
          <w:rFonts w:cs="宋体"/>
          <w:lang w:eastAsia="zh-CN"/>
        </w:rPr>
      </w:pPr>
      <w:r>
        <w:rPr>
          <w:rFonts w:hint="eastAsia" w:cs="宋体"/>
          <w:lang w:eastAsia="zh-CN"/>
        </w:rPr>
        <w:t>11.1所有投标均以人民币报价。</w:t>
      </w:r>
    </w:p>
    <w:p w14:paraId="125EB01A">
      <w:pPr>
        <w:pStyle w:val="10"/>
        <w:spacing w:before="138" w:line="348" w:lineRule="auto"/>
        <w:ind w:left="1196" w:right="220" w:hanging="720"/>
        <w:jc w:val="both"/>
        <w:rPr>
          <w:rFonts w:cs="宋体"/>
          <w:lang w:eastAsia="zh-CN"/>
        </w:rPr>
      </w:pPr>
      <w:r>
        <w:rPr>
          <w:rFonts w:hint="eastAsia" w:cs="宋体"/>
          <w:lang w:eastAsia="zh-CN"/>
        </w:rPr>
        <w:t>11.2 投标人的报价应包括为完成本项目所发生的一切费用和税费，采购人将不再</w:t>
      </w:r>
      <w:r>
        <w:rPr>
          <w:rFonts w:hint="eastAsia" w:cs="宋体"/>
          <w:spacing w:val="-5"/>
          <w:lang w:eastAsia="zh-CN"/>
        </w:rPr>
        <w:t>支付报价以外的任何费用。投标人的报价应包括但不限于下列内容，《投标人</w:t>
      </w:r>
      <w:r>
        <w:rPr>
          <w:rFonts w:hint="eastAsia" w:cs="宋体"/>
          <w:lang w:eastAsia="zh-CN"/>
        </w:rPr>
        <w:t xml:space="preserve"> 须知资料表》中有特殊规定的，从其规定。</w:t>
      </w:r>
    </w:p>
    <w:p w14:paraId="581FF9AD">
      <w:pPr>
        <w:pStyle w:val="10"/>
        <w:spacing w:before="43" w:line="350" w:lineRule="auto"/>
        <w:ind w:left="2101" w:right="100" w:hanging="900"/>
        <w:rPr>
          <w:rFonts w:cs="宋体"/>
          <w:lang w:eastAsia="zh-CN"/>
        </w:rPr>
      </w:pPr>
      <w:r>
        <w:rPr>
          <w:rFonts w:hint="eastAsia" w:cs="宋体"/>
          <w:lang w:eastAsia="zh-CN"/>
        </w:rPr>
        <w:t xml:space="preserve">11.2.1 </w:t>
      </w:r>
      <w:r>
        <w:rPr>
          <w:rFonts w:hint="eastAsia" w:cs="宋体"/>
          <w:spacing w:val="-4"/>
          <w:lang w:eastAsia="zh-CN"/>
        </w:rPr>
        <w:t>投标货物及标准附件、备品备件、专用工具等的出厂价（包括已在中</w:t>
      </w:r>
      <w:r>
        <w:rPr>
          <w:rFonts w:hint="eastAsia" w:cs="宋体"/>
          <w:lang w:eastAsia="zh-CN"/>
        </w:rPr>
        <w:t>国国内的进口货物完税后的仓库交货价、展室交货价或货架交货价） 和运至最终目的地的运输费和保险费，安装调试、检验、技术服务、 培训、质量保证、售后服务、税费等；</w:t>
      </w:r>
    </w:p>
    <w:p w14:paraId="0F142C19">
      <w:pPr>
        <w:pStyle w:val="10"/>
        <w:spacing w:before="43"/>
        <w:ind w:left="1201" w:right="100"/>
        <w:rPr>
          <w:rFonts w:cs="宋体"/>
          <w:lang w:eastAsia="zh-CN"/>
        </w:rPr>
      </w:pPr>
      <w:r>
        <w:rPr>
          <w:rFonts w:hint="eastAsia" w:cs="宋体"/>
          <w:lang w:eastAsia="zh-CN"/>
        </w:rPr>
        <w:t>11.2.2 按照招标文件要求完成本项目的全部相关费用。</w:t>
      </w:r>
    </w:p>
    <w:p w14:paraId="12E42636">
      <w:pPr>
        <w:pStyle w:val="10"/>
        <w:spacing w:before="135" w:line="338" w:lineRule="auto"/>
        <w:ind w:left="1196" w:right="223" w:hanging="720"/>
        <w:jc w:val="both"/>
        <w:rPr>
          <w:rFonts w:cs="宋体"/>
          <w:lang w:eastAsia="zh-CN"/>
        </w:rPr>
      </w:pPr>
      <w:r>
        <w:rPr>
          <w:rFonts w:hint="eastAsia" w:cs="宋体"/>
          <w:lang w:eastAsia="zh-CN"/>
        </w:rPr>
        <w:t>11.3 采购人不得向供应商索要或者接受其给予的赠品、回扣或者与采购无关的其他商品、服务。</w:t>
      </w:r>
    </w:p>
    <w:p w14:paraId="40637679">
      <w:pPr>
        <w:pStyle w:val="10"/>
        <w:spacing w:before="55" w:line="340" w:lineRule="auto"/>
        <w:ind w:left="1201" w:right="172" w:hanging="720"/>
        <w:jc w:val="both"/>
        <w:rPr>
          <w:rFonts w:cs="宋体"/>
          <w:b/>
          <w:bCs/>
          <w:lang w:eastAsia="zh-CN"/>
        </w:rPr>
      </w:pPr>
      <w:r>
        <w:rPr>
          <w:rFonts w:hint="eastAsia" w:cs="宋体"/>
          <w:lang w:eastAsia="zh-CN"/>
        </w:rPr>
        <w:t>11.4投标人不能提供任何有选择性或可调整的报价（招标文件另有规定的除外），否则其</w:t>
      </w:r>
      <w:r>
        <w:rPr>
          <w:rFonts w:hint="eastAsia" w:cs="宋体"/>
          <w:b/>
          <w:bCs/>
          <w:lang w:eastAsia="zh-CN"/>
        </w:rPr>
        <w:t>投标无效。</w:t>
      </w:r>
    </w:p>
    <w:p w14:paraId="790A23A5">
      <w:pPr>
        <w:pStyle w:val="10"/>
        <w:spacing w:before="50"/>
        <w:ind w:right="100"/>
        <w:outlineLvl w:val="1"/>
        <w:rPr>
          <w:rFonts w:cs="宋体"/>
          <w:lang w:eastAsia="zh-CN"/>
        </w:rPr>
      </w:pPr>
      <w:r>
        <w:rPr>
          <w:rFonts w:hint="eastAsia" w:cs="宋体"/>
          <w:lang w:eastAsia="zh-CN"/>
        </w:rPr>
        <w:t>12投标保证金</w:t>
      </w:r>
    </w:p>
    <w:p w14:paraId="014CE8DF">
      <w:pPr>
        <w:pStyle w:val="10"/>
        <w:spacing w:before="138"/>
        <w:ind w:left="476" w:right="100"/>
        <w:rPr>
          <w:rFonts w:cs="宋体"/>
          <w:lang w:eastAsia="zh-CN"/>
        </w:rPr>
      </w:pPr>
      <w:r>
        <w:rPr>
          <w:rFonts w:hint="eastAsia" w:cs="宋体"/>
          <w:lang w:eastAsia="zh-CN"/>
        </w:rPr>
        <w:t>12.1  投标人应按《投标人须知资料表》中规定的金额及要求交纳投标保证金。</w:t>
      </w:r>
    </w:p>
    <w:p w14:paraId="272C1BC6">
      <w:pPr>
        <w:pStyle w:val="10"/>
        <w:spacing w:before="135" w:line="340" w:lineRule="auto"/>
        <w:ind w:left="1196" w:right="100" w:hanging="720"/>
        <w:rPr>
          <w:rFonts w:cs="宋体"/>
          <w:lang w:eastAsia="zh-CN"/>
        </w:rPr>
      </w:pPr>
      <w:r>
        <w:rPr>
          <w:rFonts w:hint="eastAsia" w:cs="宋体"/>
          <w:lang w:eastAsia="zh-CN"/>
        </w:rPr>
        <w:t>12.2交纳投标保证金可采用的形式：政府采购法律法规接受的支票、汇票、本票、 网上银行支付或者金融机构、担保机构出具的保函等非现金形式。</w:t>
      </w:r>
    </w:p>
    <w:p w14:paraId="565DCCA5">
      <w:pPr>
        <w:pStyle w:val="10"/>
        <w:spacing w:before="50" w:line="352" w:lineRule="auto"/>
        <w:ind w:left="1196" w:right="223" w:hanging="720"/>
        <w:jc w:val="both"/>
        <w:rPr>
          <w:rFonts w:cs="宋体"/>
          <w:lang w:eastAsia="zh-CN"/>
        </w:rPr>
      </w:pPr>
      <w:r>
        <w:rPr>
          <w:rFonts w:hint="eastAsia" w:cs="宋体"/>
          <w:lang w:eastAsia="zh-CN"/>
        </w:rPr>
        <w:t>12.3 投标保证金到账（保函提交）截止时间同投标截止时间。以支票、汇票、本票、网上银行支付等形式提交投标保证金的，应在投标截止时间前到账；以 金融机构、担保机构出具的保函等形式提交投标保证金的，应在投标截止时 间前将原件提交至采购代理机构。由于到账时间晚于投标截止时间的，或者 票据错误、印鉴不清等原因导致不能到账的，其</w:t>
      </w:r>
      <w:r>
        <w:rPr>
          <w:rFonts w:hint="eastAsia" w:cs="宋体"/>
          <w:b/>
          <w:bCs/>
          <w:lang w:eastAsia="zh-CN"/>
        </w:rPr>
        <w:t>投标无效。</w:t>
      </w:r>
    </w:p>
    <w:p w14:paraId="441C7FB6">
      <w:pPr>
        <w:pStyle w:val="10"/>
        <w:ind w:left="476"/>
        <w:outlineLvl w:val="2"/>
        <w:rPr>
          <w:rFonts w:cs="宋体"/>
          <w:lang w:eastAsia="zh-CN"/>
        </w:rPr>
      </w:pPr>
      <w:r>
        <w:rPr>
          <w:rFonts w:hint="eastAsia" w:cs="宋体"/>
          <w:lang w:eastAsia="zh-CN"/>
        </w:rPr>
        <w:t>12.4  投标保证金有效期同投标有效期。</w:t>
      </w:r>
    </w:p>
    <w:p w14:paraId="1A9D0BDD">
      <w:pPr>
        <w:pStyle w:val="10"/>
        <w:spacing w:before="135" w:line="340" w:lineRule="auto"/>
        <w:ind w:left="1196" w:right="123" w:hanging="720"/>
        <w:jc w:val="both"/>
        <w:rPr>
          <w:rFonts w:cs="宋体"/>
          <w:lang w:eastAsia="zh-CN"/>
        </w:rPr>
      </w:pPr>
      <w:r>
        <w:rPr>
          <w:rFonts w:hint="eastAsia" w:cs="宋体"/>
          <w:lang w:eastAsia="zh-CN"/>
        </w:rPr>
        <w:t>12.5 投标人为联合体的，可以由联合体中的一方或者多方共同交纳投标保证金，其交纳的投标保证金对联合体各方均具有约束力。</w:t>
      </w:r>
    </w:p>
    <w:p w14:paraId="5AE4043C">
      <w:pPr>
        <w:pStyle w:val="10"/>
        <w:spacing w:before="53" w:line="348" w:lineRule="auto"/>
        <w:ind w:left="1196" w:right="120" w:hanging="720"/>
        <w:jc w:val="both"/>
        <w:rPr>
          <w:rFonts w:cs="宋体"/>
          <w:lang w:eastAsia="zh-CN"/>
        </w:rPr>
      </w:pPr>
      <w:r>
        <w:rPr>
          <w:rFonts w:hint="eastAsia" w:cs="宋体"/>
          <w:lang w:eastAsia="zh-CN"/>
        </w:rPr>
        <w:t>12.6 采购人、采购代理机构将及时退还投标人的投标保证金，采用银行保函、担保机构担保函等形式递交的投标保证金，经投标人同意后采购人、采购代理 机构可以不再退还，但因投标人自身原因导致无法及时退还的除外：</w:t>
      </w:r>
    </w:p>
    <w:p w14:paraId="297BADF8">
      <w:pPr>
        <w:pStyle w:val="10"/>
        <w:spacing w:before="43"/>
        <w:ind w:left="1201"/>
        <w:rPr>
          <w:rFonts w:cs="宋体"/>
          <w:lang w:eastAsia="zh-CN"/>
        </w:rPr>
      </w:pPr>
      <w:r>
        <w:rPr>
          <w:rFonts w:hint="eastAsia" w:cs="宋体"/>
          <w:lang w:eastAsia="zh-CN"/>
        </w:rPr>
        <w:t xml:space="preserve">12.6.1  </w:t>
      </w:r>
      <w:r>
        <w:rPr>
          <w:rFonts w:hint="eastAsia" w:cs="宋体"/>
          <w:spacing w:val="-4"/>
          <w:lang w:eastAsia="zh-CN"/>
        </w:rPr>
        <w:t>投标人在投标截止时间前撤回已提交的投标文件的，自收到投标人书</w:t>
      </w:r>
    </w:p>
    <w:p w14:paraId="00963E98">
      <w:pPr>
        <w:pStyle w:val="10"/>
        <w:spacing w:before="138"/>
        <w:ind w:left="1159" w:right="2"/>
        <w:jc w:val="center"/>
        <w:rPr>
          <w:rFonts w:cs="宋体"/>
          <w:lang w:eastAsia="zh-CN"/>
        </w:rPr>
      </w:pPr>
      <w:r>
        <w:rPr>
          <w:rFonts w:hint="eastAsia" w:cs="宋体"/>
          <w:lang w:eastAsia="zh-CN"/>
        </w:rPr>
        <w:t>面撤回通知之日起5个工作日内退还已收取的投标保证金；</w:t>
      </w:r>
    </w:p>
    <w:p w14:paraId="64B7A23C">
      <w:pPr>
        <w:pStyle w:val="10"/>
        <w:spacing w:before="135" w:line="340" w:lineRule="auto"/>
        <w:ind w:left="2101" w:hanging="900"/>
        <w:rPr>
          <w:rFonts w:cs="宋体"/>
          <w:lang w:eastAsia="zh-CN"/>
        </w:rPr>
      </w:pPr>
      <w:r>
        <w:rPr>
          <w:rFonts w:hint="eastAsia" w:cs="宋体"/>
          <w:lang w:eastAsia="zh-CN"/>
        </w:rPr>
        <w:t>12.6.2</w:t>
      </w:r>
      <w:r>
        <w:rPr>
          <w:rFonts w:hint="eastAsia" w:cs="宋体"/>
          <w:spacing w:val="2"/>
          <w:lang w:eastAsia="zh-CN"/>
        </w:rPr>
        <w:t>中标人的投标保证金，自采购合同签订之日起</w:t>
      </w:r>
      <w:r>
        <w:rPr>
          <w:rFonts w:hint="eastAsia" w:cs="宋体"/>
          <w:lang w:eastAsia="zh-CN"/>
        </w:rPr>
        <w:t>5</w:t>
      </w:r>
      <w:r>
        <w:rPr>
          <w:rFonts w:hint="eastAsia" w:cs="宋体"/>
          <w:spacing w:val="2"/>
          <w:lang w:eastAsia="zh-CN"/>
        </w:rPr>
        <w:t>个工作日内退还中</w:t>
      </w:r>
      <w:r>
        <w:rPr>
          <w:rFonts w:hint="eastAsia" w:cs="宋体"/>
          <w:lang w:eastAsia="zh-CN"/>
        </w:rPr>
        <w:t>标人；</w:t>
      </w:r>
    </w:p>
    <w:p w14:paraId="63BA8285">
      <w:pPr>
        <w:pStyle w:val="10"/>
        <w:spacing w:before="50" w:line="340" w:lineRule="auto"/>
        <w:ind w:left="2101" w:hanging="900"/>
        <w:rPr>
          <w:rFonts w:cs="宋体"/>
          <w:lang w:eastAsia="zh-CN"/>
        </w:rPr>
      </w:pPr>
      <w:r>
        <w:rPr>
          <w:rFonts w:hint="eastAsia" w:cs="宋体"/>
          <w:lang w:eastAsia="zh-CN"/>
        </w:rPr>
        <w:t>12.6.3</w:t>
      </w:r>
      <w:r>
        <w:rPr>
          <w:rFonts w:hint="eastAsia" w:cs="宋体"/>
          <w:spacing w:val="2"/>
          <w:lang w:eastAsia="zh-CN"/>
        </w:rPr>
        <w:t>未中标投标人的投标保证金，自中标通知书发出之日起</w:t>
      </w:r>
      <w:r>
        <w:rPr>
          <w:rFonts w:hint="eastAsia" w:cs="宋体"/>
          <w:lang w:eastAsia="zh-CN"/>
        </w:rPr>
        <w:t>5个工作日内退还未中标人；</w:t>
      </w:r>
    </w:p>
    <w:p w14:paraId="2DA17379">
      <w:pPr>
        <w:pStyle w:val="10"/>
        <w:spacing w:before="50" w:line="340" w:lineRule="auto"/>
        <w:ind w:left="2101" w:hanging="900"/>
        <w:rPr>
          <w:rFonts w:cs="宋体"/>
          <w:lang w:eastAsia="zh-CN"/>
        </w:rPr>
      </w:pPr>
      <w:r>
        <w:rPr>
          <w:rFonts w:hint="eastAsia" w:cs="宋体"/>
          <w:lang w:eastAsia="zh-CN"/>
        </w:rPr>
        <w:t>12.6.4</w:t>
      </w:r>
      <w:r>
        <w:rPr>
          <w:rFonts w:hint="eastAsia" w:cs="宋体"/>
          <w:spacing w:val="2"/>
          <w:lang w:eastAsia="zh-CN"/>
        </w:rPr>
        <w:t>终止招标项目已经收取投标保证金的，自终止采购活动后</w:t>
      </w:r>
      <w:r>
        <w:rPr>
          <w:rFonts w:hint="eastAsia" w:cs="宋体"/>
          <w:lang w:eastAsia="zh-CN"/>
        </w:rPr>
        <w:t>5</w:t>
      </w:r>
      <w:r>
        <w:rPr>
          <w:rFonts w:hint="eastAsia" w:cs="宋体"/>
          <w:spacing w:val="2"/>
          <w:lang w:eastAsia="zh-CN"/>
        </w:rPr>
        <w:t>个工作</w:t>
      </w:r>
      <w:r>
        <w:rPr>
          <w:rFonts w:hint="eastAsia" w:cs="宋体"/>
          <w:lang w:eastAsia="zh-CN"/>
        </w:rPr>
        <w:t>日内退还已收取的投标保证金及其在银行产生的孳息。</w:t>
      </w:r>
    </w:p>
    <w:p w14:paraId="5815BD4C">
      <w:pPr>
        <w:pStyle w:val="10"/>
        <w:spacing w:before="53"/>
        <w:ind w:left="476"/>
        <w:rPr>
          <w:rFonts w:cs="宋体"/>
          <w:lang w:eastAsia="zh-CN"/>
        </w:rPr>
      </w:pPr>
      <w:r>
        <w:rPr>
          <w:rFonts w:hint="eastAsia" w:cs="宋体"/>
          <w:lang w:eastAsia="zh-CN"/>
        </w:rPr>
        <w:t>12.7  有下列情形之一的，采购人或采购代理机构可以不予退还投标保证金：</w:t>
      </w:r>
    </w:p>
    <w:p w14:paraId="1DB913B0">
      <w:pPr>
        <w:pStyle w:val="10"/>
        <w:spacing w:before="135"/>
        <w:ind w:left="1201"/>
        <w:rPr>
          <w:rFonts w:cs="宋体"/>
          <w:lang w:eastAsia="zh-CN"/>
        </w:rPr>
      </w:pPr>
      <w:r>
        <w:rPr>
          <w:rFonts w:hint="eastAsia" w:cs="宋体"/>
          <w:lang w:eastAsia="zh-CN"/>
        </w:rPr>
        <w:t>12.7.1  投标有效期内投标人撤销投标文件的；</w:t>
      </w:r>
    </w:p>
    <w:p w14:paraId="539D4F96">
      <w:pPr>
        <w:pStyle w:val="10"/>
        <w:spacing w:before="138"/>
        <w:ind w:left="1201"/>
        <w:rPr>
          <w:rFonts w:cs="宋体"/>
          <w:lang w:eastAsia="zh-CN"/>
        </w:rPr>
      </w:pPr>
      <w:r>
        <w:rPr>
          <w:rFonts w:hint="eastAsia" w:cs="宋体"/>
          <w:lang w:eastAsia="zh-CN"/>
        </w:rPr>
        <w:t>12.7.2  《投标人须知资料表》中规定的其他情形。</w:t>
      </w:r>
    </w:p>
    <w:p w14:paraId="5DE44AB2">
      <w:pPr>
        <w:pStyle w:val="10"/>
        <w:spacing w:before="135"/>
        <w:outlineLvl w:val="1"/>
        <w:rPr>
          <w:rFonts w:cs="宋体"/>
          <w:lang w:eastAsia="zh-CN"/>
        </w:rPr>
      </w:pPr>
      <w:r>
        <w:rPr>
          <w:rFonts w:hint="eastAsia" w:cs="宋体"/>
          <w:lang w:eastAsia="zh-CN"/>
        </w:rPr>
        <w:t>13投标有效期</w:t>
      </w:r>
    </w:p>
    <w:p w14:paraId="59AEFACB">
      <w:pPr>
        <w:pStyle w:val="10"/>
        <w:spacing w:before="135" w:line="340" w:lineRule="auto"/>
        <w:ind w:left="1196" w:right="123" w:hanging="720"/>
        <w:jc w:val="both"/>
        <w:rPr>
          <w:rFonts w:cs="宋体"/>
          <w:b/>
          <w:bCs/>
          <w:lang w:eastAsia="zh-CN"/>
        </w:rPr>
      </w:pPr>
      <w:r>
        <w:rPr>
          <w:rFonts w:hint="eastAsia" w:cs="宋体"/>
          <w:lang w:eastAsia="zh-CN"/>
        </w:rPr>
        <w:t>13.1 投标文件应在本招标文件《投标人须知资料表》中规定的投标有效期内保持有效，投标有效期少于招标文件规定期限的，其</w:t>
      </w:r>
      <w:r>
        <w:rPr>
          <w:rFonts w:hint="eastAsia" w:cs="宋体"/>
          <w:b/>
          <w:bCs/>
          <w:lang w:eastAsia="zh-CN"/>
        </w:rPr>
        <w:t>投标无效。</w:t>
      </w:r>
    </w:p>
    <w:p w14:paraId="1E9218FF">
      <w:pPr>
        <w:pStyle w:val="10"/>
        <w:spacing w:before="53"/>
        <w:outlineLvl w:val="1"/>
        <w:rPr>
          <w:rFonts w:cs="宋体"/>
          <w:lang w:eastAsia="zh-CN"/>
        </w:rPr>
      </w:pPr>
      <w:r>
        <w:rPr>
          <w:rFonts w:hint="eastAsia" w:cs="宋体"/>
          <w:lang w:eastAsia="zh-CN"/>
        </w:rPr>
        <w:t>14投标文件的签署、盖章</w:t>
      </w:r>
    </w:p>
    <w:p w14:paraId="6AACC0FC">
      <w:pPr>
        <w:pStyle w:val="10"/>
        <w:spacing w:before="135" w:line="340" w:lineRule="auto"/>
        <w:ind w:left="1196" w:right="123" w:hanging="720"/>
        <w:jc w:val="both"/>
        <w:rPr>
          <w:rFonts w:cs="宋体"/>
          <w:lang w:eastAsia="zh-CN"/>
        </w:rPr>
      </w:pPr>
      <w:bookmarkStart w:id="11" w:name="_Toc426056719"/>
      <w:bookmarkStart w:id="12" w:name="_Toc67559607"/>
      <w:bookmarkStart w:id="13" w:name="_Toc63776901"/>
      <w:bookmarkStart w:id="14" w:name="_Toc33442346"/>
      <w:bookmarkStart w:id="15" w:name="_Toc427312908"/>
      <w:bookmarkStart w:id="16" w:name="_Toc428539204"/>
      <w:bookmarkStart w:id="17" w:name="_Toc497367695"/>
      <w:bookmarkStart w:id="18" w:name="_Toc497114299"/>
      <w:bookmarkStart w:id="19" w:name="_Toc450826725"/>
      <w:bookmarkStart w:id="20" w:name="_Toc68707504"/>
      <w:r>
        <w:rPr>
          <w:rFonts w:hint="eastAsia" w:cs="宋体"/>
          <w:lang w:eastAsia="zh-CN"/>
        </w:rPr>
        <w:t>14.1  投标人应准备纸质投标文件正本1份、纸质投标文件副本4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11"/>
      <w:bookmarkEnd w:id="12"/>
      <w:bookmarkEnd w:id="13"/>
      <w:bookmarkEnd w:id="14"/>
      <w:bookmarkEnd w:id="15"/>
      <w:bookmarkEnd w:id="16"/>
      <w:bookmarkEnd w:id="17"/>
      <w:bookmarkEnd w:id="18"/>
      <w:bookmarkEnd w:id="19"/>
      <w:bookmarkEnd w:id="20"/>
    </w:p>
    <w:p w14:paraId="68D0EDB7">
      <w:pPr>
        <w:pStyle w:val="10"/>
        <w:spacing w:before="135" w:line="340" w:lineRule="auto"/>
        <w:ind w:left="1196" w:right="123" w:hanging="720"/>
        <w:jc w:val="both"/>
        <w:rPr>
          <w:rFonts w:cs="宋体"/>
          <w:lang w:eastAsia="zh-CN"/>
        </w:rPr>
      </w:pPr>
      <w:bookmarkStart w:id="21" w:name="_Toc497114300"/>
      <w:bookmarkStart w:id="22" w:name="_Toc497367696"/>
      <w:bookmarkStart w:id="23" w:name="_Toc63776902"/>
      <w:bookmarkStart w:id="24" w:name="_Toc406595744"/>
      <w:bookmarkStart w:id="25" w:name="_Toc426056720"/>
      <w:bookmarkStart w:id="26" w:name="_Toc427312909"/>
      <w:bookmarkStart w:id="27" w:name="_Toc407612759"/>
      <w:bookmarkStart w:id="28" w:name="_Toc33442347"/>
      <w:bookmarkStart w:id="29" w:name="_Toc68707505"/>
      <w:bookmarkStart w:id="30" w:name="_Toc67559608"/>
      <w:bookmarkStart w:id="31" w:name="_Toc407613128"/>
      <w:bookmarkStart w:id="32" w:name="_Toc428539205"/>
      <w:bookmarkStart w:id="33" w:name="_Toc450826726"/>
      <w:r>
        <w:rPr>
          <w:rFonts w:hint="eastAsia" w:cs="宋体"/>
          <w:lang w:eastAsia="zh-CN"/>
        </w:rPr>
        <w:t>14.2  纸质投标文件应装订牢固、目录清楚、页码准确。</w:t>
      </w:r>
      <w:bookmarkEnd w:id="21"/>
      <w:bookmarkEnd w:id="22"/>
      <w:bookmarkEnd w:id="23"/>
      <w:bookmarkEnd w:id="24"/>
      <w:bookmarkEnd w:id="25"/>
      <w:bookmarkEnd w:id="26"/>
      <w:bookmarkEnd w:id="27"/>
      <w:bookmarkEnd w:id="28"/>
      <w:bookmarkEnd w:id="29"/>
      <w:bookmarkEnd w:id="30"/>
      <w:bookmarkEnd w:id="31"/>
      <w:bookmarkEnd w:id="32"/>
      <w:bookmarkEnd w:id="33"/>
    </w:p>
    <w:p w14:paraId="4C2E2AE0">
      <w:pPr>
        <w:pStyle w:val="10"/>
        <w:spacing w:before="135" w:line="340" w:lineRule="auto"/>
        <w:ind w:left="1196" w:right="123" w:hanging="720"/>
        <w:jc w:val="both"/>
        <w:rPr>
          <w:rFonts w:cs="宋体"/>
          <w:lang w:eastAsia="zh-CN"/>
        </w:rPr>
      </w:pPr>
      <w:bookmarkStart w:id="34" w:name="_Toc497114301"/>
      <w:bookmarkStart w:id="35" w:name="_Toc68707506"/>
      <w:bookmarkStart w:id="36" w:name="_Toc33442348"/>
      <w:bookmarkStart w:id="37" w:name="_Toc67559609"/>
      <w:bookmarkStart w:id="38" w:name="_Toc427312910"/>
      <w:bookmarkStart w:id="39" w:name="_Toc428539206"/>
      <w:bookmarkStart w:id="40" w:name="_Toc63776903"/>
      <w:bookmarkStart w:id="41" w:name="_Toc426056721"/>
      <w:bookmarkStart w:id="42" w:name="_Toc450826727"/>
      <w:bookmarkStart w:id="43" w:name="_Toc497367697"/>
      <w:r>
        <w:rPr>
          <w:rFonts w:hint="eastAsia" w:cs="宋体"/>
          <w:lang w:eastAsia="zh-CN"/>
        </w:rPr>
        <w:t>14.3  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34"/>
      <w:bookmarkEnd w:id="35"/>
      <w:bookmarkEnd w:id="36"/>
      <w:bookmarkEnd w:id="37"/>
      <w:bookmarkEnd w:id="38"/>
      <w:bookmarkEnd w:id="39"/>
      <w:bookmarkEnd w:id="40"/>
      <w:bookmarkEnd w:id="41"/>
      <w:bookmarkEnd w:id="42"/>
      <w:bookmarkEnd w:id="43"/>
    </w:p>
    <w:p w14:paraId="74F800DB">
      <w:pPr>
        <w:pStyle w:val="10"/>
        <w:spacing w:before="135" w:line="340" w:lineRule="auto"/>
        <w:ind w:left="1196" w:right="123" w:hanging="720"/>
        <w:jc w:val="both"/>
        <w:rPr>
          <w:rFonts w:cs="宋体"/>
          <w:lang w:eastAsia="zh-CN"/>
        </w:rPr>
      </w:pPr>
      <w:bookmarkStart w:id="44" w:name="_Toc63776904"/>
      <w:bookmarkStart w:id="45" w:name="_Toc67559610"/>
      <w:bookmarkStart w:id="46" w:name="_Toc427312911"/>
      <w:bookmarkStart w:id="47" w:name="_Toc33442349"/>
      <w:bookmarkStart w:id="48" w:name="_Toc497367698"/>
      <w:bookmarkStart w:id="49" w:name="_Toc497114302"/>
      <w:bookmarkStart w:id="50" w:name="_Toc450826728"/>
      <w:bookmarkStart w:id="51" w:name="_Toc428539207"/>
      <w:bookmarkStart w:id="52" w:name="_Toc68707507"/>
      <w:bookmarkStart w:id="53" w:name="_Toc426056722"/>
      <w:r>
        <w:rPr>
          <w:rFonts w:hint="eastAsia" w:cs="宋体"/>
          <w:lang w:eastAsia="zh-CN"/>
        </w:rPr>
        <w:t>14.4  任何行间插字、涂改和增删，必须由投标文件签字人签字或盖章后才有效。</w:t>
      </w:r>
      <w:bookmarkEnd w:id="44"/>
      <w:bookmarkEnd w:id="45"/>
      <w:bookmarkEnd w:id="46"/>
      <w:bookmarkEnd w:id="47"/>
      <w:bookmarkEnd w:id="48"/>
      <w:bookmarkEnd w:id="49"/>
      <w:bookmarkEnd w:id="50"/>
      <w:bookmarkEnd w:id="51"/>
      <w:bookmarkEnd w:id="52"/>
      <w:bookmarkEnd w:id="53"/>
    </w:p>
    <w:p w14:paraId="14459AE1">
      <w:pPr>
        <w:pStyle w:val="10"/>
        <w:spacing w:before="135" w:line="340" w:lineRule="auto"/>
        <w:ind w:left="1196" w:right="123" w:hanging="720"/>
        <w:jc w:val="both"/>
        <w:rPr>
          <w:rFonts w:cs="宋体"/>
          <w:lang w:eastAsia="zh-CN"/>
        </w:rPr>
      </w:pPr>
      <w:bookmarkStart w:id="54" w:name="_Toc450826729"/>
      <w:bookmarkStart w:id="55" w:name="_Toc68707508"/>
      <w:bookmarkStart w:id="56" w:name="_Toc497114303"/>
      <w:bookmarkStart w:id="57" w:name="_Toc426056723"/>
      <w:bookmarkStart w:id="58" w:name="_Toc427312912"/>
      <w:bookmarkStart w:id="59" w:name="_Toc33442350"/>
      <w:bookmarkStart w:id="60" w:name="_Toc428539208"/>
      <w:bookmarkStart w:id="61" w:name="_Toc67559611"/>
      <w:bookmarkStart w:id="62" w:name="_Toc63776905"/>
      <w:bookmarkStart w:id="63" w:name="_Toc497367699"/>
      <w:r>
        <w:rPr>
          <w:rFonts w:hint="eastAsia" w:cs="宋体"/>
          <w:lang w:eastAsia="zh-CN"/>
        </w:rPr>
        <w:t>14.5  投标文件因字迹潦草或表达不清所引起的后果由投标人负责。</w:t>
      </w:r>
      <w:bookmarkEnd w:id="54"/>
      <w:bookmarkEnd w:id="55"/>
      <w:bookmarkEnd w:id="56"/>
      <w:bookmarkEnd w:id="57"/>
      <w:bookmarkEnd w:id="58"/>
      <w:bookmarkEnd w:id="59"/>
      <w:bookmarkEnd w:id="60"/>
      <w:bookmarkEnd w:id="61"/>
      <w:bookmarkEnd w:id="62"/>
      <w:bookmarkEnd w:id="63"/>
    </w:p>
    <w:p w14:paraId="773F76DC">
      <w:pPr>
        <w:pStyle w:val="10"/>
        <w:spacing w:before="135" w:line="340" w:lineRule="auto"/>
        <w:ind w:left="1196" w:right="123" w:hanging="720"/>
        <w:jc w:val="both"/>
        <w:rPr>
          <w:rFonts w:cs="宋体"/>
          <w:lang w:eastAsia="zh-CN"/>
        </w:rPr>
      </w:pPr>
      <w:bookmarkStart w:id="64" w:name="_Toc426056724"/>
      <w:bookmarkStart w:id="65" w:name="_Toc33442351"/>
      <w:bookmarkStart w:id="66" w:name="_Toc63776906"/>
      <w:bookmarkStart w:id="67" w:name="_Toc450826730"/>
      <w:bookmarkStart w:id="68" w:name="_Toc67559612"/>
      <w:bookmarkStart w:id="69" w:name="_Toc427312913"/>
      <w:bookmarkStart w:id="70" w:name="_Toc68707509"/>
      <w:bookmarkStart w:id="71" w:name="_Toc497114304"/>
      <w:bookmarkStart w:id="72" w:name="_Toc428539209"/>
      <w:bookmarkStart w:id="73" w:name="_Toc497367700"/>
      <w:r>
        <w:rPr>
          <w:rFonts w:hint="eastAsia" w:cs="宋体"/>
          <w:lang w:eastAsia="zh-CN"/>
        </w:rPr>
        <w:t>14.6  投标人为自然人的，可以不执行招标文件中对投标文件的盖章要求。</w:t>
      </w:r>
      <w:bookmarkEnd w:id="64"/>
      <w:bookmarkEnd w:id="65"/>
      <w:bookmarkEnd w:id="66"/>
      <w:bookmarkEnd w:id="67"/>
      <w:bookmarkEnd w:id="68"/>
      <w:bookmarkEnd w:id="69"/>
      <w:bookmarkEnd w:id="70"/>
      <w:bookmarkEnd w:id="71"/>
      <w:bookmarkEnd w:id="72"/>
      <w:bookmarkEnd w:id="73"/>
    </w:p>
    <w:p w14:paraId="74FBFE68">
      <w:pPr>
        <w:pStyle w:val="10"/>
        <w:spacing w:before="41"/>
        <w:ind w:left="476"/>
        <w:rPr>
          <w:rFonts w:cs="宋体"/>
          <w:lang w:eastAsia="zh-CN"/>
        </w:rPr>
      </w:pPr>
    </w:p>
    <w:p w14:paraId="122523A5">
      <w:pPr>
        <w:rPr>
          <w:rFonts w:ascii="宋体" w:hAnsi="宋体" w:eastAsia="宋体" w:cs="宋体"/>
          <w:sz w:val="24"/>
          <w:szCs w:val="24"/>
          <w:lang w:eastAsia="zh-CN"/>
        </w:rPr>
      </w:pPr>
    </w:p>
    <w:p w14:paraId="7CD04B9D">
      <w:pPr>
        <w:pStyle w:val="4"/>
        <w:tabs>
          <w:tab w:val="left" w:pos="700"/>
        </w:tabs>
        <w:spacing w:before="185"/>
        <w:jc w:val="center"/>
        <w:rPr>
          <w:b/>
          <w:bCs/>
          <w:lang w:eastAsia="zh-CN"/>
        </w:rPr>
      </w:pPr>
      <w:r>
        <w:rPr>
          <w:b/>
          <w:bCs/>
          <w:lang w:eastAsia="zh-CN"/>
        </w:rPr>
        <w:t>四</w:t>
      </w:r>
      <w:r>
        <w:rPr>
          <w:b/>
          <w:bCs/>
          <w:lang w:eastAsia="zh-CN"/>
        </w:rPr>
        <w:tab/>
      </w:r>
      <w:r>
        <w:rPr>
          <w:b/>
          <w:bCs/>
          <w:lang w:eastAsia="zh-CN"/>
        </w:rPr>
        <w:t>投标文件的提交</w:t>
      </w:r>
    </w:p>
    <w:p w14:paraId="2EAB4A62">
      <w:pPr>
        <w:pStyle w:val="10"/>
        <w:spacing w:before="184" w:line="360" w:lineRule="auto"/>
        <w:outlineLvl w:val="1"/>
        <w:rPr>
          <w:rFonts w:cs="宋体"/>
          <w:lang w:eastAsia="zh-CN"/>
        </w:rPr>
      </w:pPr>
      <w:r>
        <w:rPr>
          <w:rFonts w:hint="eastAsia" w:cs="宋体"/>
          <w:lang w:eastAsia="zh-CN"/>
        </w:rPr>
        <w:t>15投标文件的提交</w:t>
      </w:r>
    </w:p>
    <w:p w14:paraId="2FDA4DDB">
      <w:pPr>
        <w:pStyle w:val="10"/>
        <w:spacing w:before="135" w:line="340" w:lineRule="auto"/>
        <w:ind w:left="1196" w:right="123" w:hanging="720"/>
        <w:jc w:val="both"/>
        <w:rPr>
          <w:rFonts w:cs="宋体"/>
          <w:lang w:eastAsia="zh-CN"/>
        </w:rPr>
      </w:pPr>
      <w:r>
        <w:rPr>
          <w:rFonts w:hint="eastAsia" w:cs="宋体"/>
          <w:lang w:eastAsia="zh-CN"/>
        </w:rPr>
        <w:t>15.1  投标时，投标人应将纸质投标文件正本1份、纸质投标文件副本4份密封装在信封中，且在信封正面标明“正本”“副本”字样。电子版投标文件可单独密封包装，也可和正本一起封装。</w:t>
      </w:r>
    </w:p>
    <w:p w14:paraId="58423AAA">
      <w:pPr>
        <w:pStyle w:val="10"/>
        <w:spacing w:before="135" w:line="340" w:lineRule="auto"/>
        <w:ind w:left="1196" w:right="123" w:hanging="720"/>
        <w:jc w:val="both"/>
        <w:rPr>
          <w:rFonts w:cs="宋体"/>
          <w:lang w:eastAsia="zh-CN"/>
        </w:rPr>
      </w:pPr>
      <w:r>
        <w:rPr>
          <w:rFonts w:hint="eastAsia" w:cs="宋体"/>
          <w:lang w:eastAsia="zh-CN"/>
        </w:rPr>
        <w:t>15.2  为方便开标唱标，投标人应将“开标一览表”单独密封，并在信封上标明“开标一览表”字样，在投标时单独递交。</w:t>
      </w:r>
    </w:p>
    <w:p w14:paraId="617631F8">
      <w:pPr>
        <w:pStyle w:val="10"/>
        <w:spacing w:before="135" w:line="340" w:lineRule="auto"/>
        <w:ind w:left="1196" w:right="123" w:hanging="720"/>
        <w:jc w:val="both"/>
        <w:rPr>
          <w:rFonts w:cs="宋体"/>
          <w:lang w:eastAsia="zh-CN"/>
        </w:rPr>
      </w:pPr>
      <w:r>
        <w:rPr>
          <w:rFonts w:hint="eastAsia" w:cs="宋体"/>
          <w:lang w:eastAsia="zh-CN"/>
        </w:rPr>
        <w:t>15.3  为方便核查投标保证金，投标人应将“投标保证金”单独密封，并在信封上标明“投标保证金”字样，在投标时单独递交。</w:t>
      </w:r>
    </w:p>
    <w:p w14:paraId="70B1222B">
      <w:pPr>
        <w:pStyle w:val="10"/>
        <w:spacing w:before="135" w:line="340" w:lineRule="auto"/>
        <w:ind w:left="1196" w:right="123" w:hanging="720"/>
        <w:jc w:val="both"/>
        <w:rPr>
          <w:rFonts w:cs="宋体"/>
          <w:lang w:eastAsia="zh-CN"/>
        </w:rPr>
      </w:pPr>
      <w:r>
        <w:rPr>
          <w:rFonts w:hint="eastAsia" w:cs="宋体"/>
          <w:lang w:eastAsia="zh-CN"/>
        </w:rPr>
        <w:t>15.4  如果投标人虽然未能按照上述14.1-14.3条规定对投标文件进行密封，但只要投标文件密封完好的，采购人或采购代理机构不得拒收。</w:t>
      </w:r>
    </w:p>
    <w:p w14:paraId="18559157">
      <w:pPr>
        <w:pStyle w:val="10"/>
        <w:spacing w:before="135" w:line="360" w:lineRule="auto"/>
        <w:ind w:left="1196" w:right="123" w:hanging="720"/>
        <w:jc w:val="both"/>
        <w:rPr>
          <w:rFonts w:cs="宋体"/>
          <w:lang w:eastAsia="zh-CN"/>
        </w:rPr>
      </w:pPr>
      <w:r>
        <w:rPr>
          <w:rFonts w:hint="eastAsia" w:cs="宋体"/>
          <w:lang w:eastAsia="zh-CN"/>
        </w:rPr>
        <w:t>15.5  所有信封上均应：</w:t>
      </w:r>
    </w:p>
    <w:p w14:paraId="79BC6431">
      <w:pPr>
        <w:tabs>
          <w:tab w:val="left" w:pos="1080"/>
          <w:tab w:val="left" w:pos="1589"/>
          <w:tab w:val="left" w:pos="2014"/>
        </w:tabs>
        <w:snapToGrid w:val="0"/>
        <w:spacing w:line="360" w:lineRule="auto"/>
        <w:ind w:left="1140" w:leftChars="300" w:hanging="480" w:hangingChars="200"/>
        <w:rPr>
          <w:rFonts w:ascii="宋体" w:hAnsi="宋体" w:eastAsia="宋体" w:cs="宋体"/>
          <w:sz w:val="24"/>
          <w:lang w:eastAsia="zh-CN"/>
        </w:rPr>
      </w:pPr>
      <w:r>
        <w:rPr>
          <w:rFonts w:hint="eastAsia" w:ascii="宋体" w:hAnsi="宋体" w:eastAsia="宋体" w:cs="宋体"/>
          <w:sz w:val="24"/>
          <w:lang w:eastAsia="zh-CN"/>
        </w:rPr>
        <w:t>15.5.1清楚标明递交至招标公告或投标邀请书中指明的地址。</w:t>
      </w:r>
    </w:p>
    <w:p w14:paraId="6A4608B3">
      <w:pPr>
        <w:tabs>
          <w:tab w:val="left" w:pos="1080"/>
          <w:tab w:val="left" w:pos="1589"/>
          <w:tab w:val="left" w:pos="2014"/>
        </w:tabs>
        <w:snapToGrid w:val="0"/>
        <w:spacing w:line="360" w:lineRule="auto"/>
        <w:ind w:left="1140" w:leftChars="300" w:hanging="480" w:hangingChars="200"/>
        <w:rPr>
          <w:rFonts w:ascii="宋体" w:hAnsi="宋体" w:eastAsia="宋体" w:cs="宋体"/>
          <w:sz w:val="24"/>
          <w:lang w:eastAsia="zh-CN"/>
        </w:rPr>
      </w:pPr>
      <w:r>
        <w:rPr>
          <w:rFonts w:hint="eastAsia" w:ascii="宋体" w:hAnsi="宋体" w:eastAsia="宋体" w:cs="宋体"/>
          <w:sz w:val="24"/>
          <w:lang w:eastAsia="zh-CN"/>
        </w:rPr>
        <w:t>15.5.2注明招标公告或投标邀请书中指明的项目名称、招标编号和“在     年   月   日上/下午     时    分之前不得启封”的字样（填入规定的开标日期和时间）。</w:t>
      </w:r>
    </w:p>
    <w:p w14:paraId="5665D862">
      <w:pPr>
        <w:tabs>
          <w:tab w:val="left" w:pos="1080"/>
          <w:tab w:val="left" w:pos="1589"/>
          <w:tab w:val="left" w:pos="2014"/>
        </w:tabs>
        <w:snapToGrid w:val="0"/>
        <w:spacing w:line="360" w:lineRule="auto"/>
        <w:ind w:left="1140" w:leftChars="300" w:hanging="480" w:hangingChars="200"/>
        <w:rPr>
          <w:rFonts w:ascii="宋体" w:hAnsi="宋体" w:eastAsia="宋体" w:cs="宋体"/>
          <w:sz w:val="24"/>
          <w:lang w:eastAsia="zh-CN"/>
        </w:rPr>
      </w:pPr>
      <w:r>
        <w:rPr>
          <w:rFonts w:hint="eastAsia" w:ascii="宋体" w:hAnsi="宋体" w:eastAsia="宋体" w:cs="宋体"/>
          <w:sz w:val="24"/>
          <w:lang w:eastAsia="zh-CN"/>
        </w:rPr>
        <w:t>15.5.3在信封的封装处加盖投标人公章，自然人投标的信封的封装处签字。</w:t>
      </w:r>
    </w:p>
    <w:p w14:paraId="65703868">
      <w:pPr>
        <w:pStyle w:val="10"/>
        <w:spacing w:before="135" w:line="340" w:lineRule="auto"/>
        <w:ind w:left="1196" w:right="123" w:hanging="720"/>
        <w:jc w:val="both"/>
        <w:rPr>
          <w:rFonts w:cs="宋体"/>
          <w:lang w:eastAsia="zh-CN"/>
        </w:rPr>
      </w:pPr>
      <w:r>
        <w:rPr>
          <w:rFonts w:hint="eastAsia" w:cs="宋体"/>
          <w:lang w:eastAsia="zh-CN"/>
        </w:rPr>
        <w:t>15.6所有信封上还应写明投标人名称和地址，以便若其投标被宣布为“迟到”投标时，能原封退回。</w:t>
      </w:r>
    </w:p>
    <w:p w14:paraId="24D02588">
      <w:pPr>
        <w:pStyle w:val="10"/>
        <w:spacing w:before="135" w:line="340" w:lineRule="auto"/>
        <w:ind w:left="1196" w:right="123" w:hanging="720"/>
        <w:jc w:val="both"/>
        <w:rPr>
          <w:rFonts w:cs="宋体"/>
          <w:lang w:eastAsia="zh-CN"/>
        </w:rPr>
      </w:pPr>
      <w:r>
        <w:rPr>
          <w:rFonts w:hint="eastAsia" w:cs="宋体"/>
          <w:lang w:eastAsia="zh-CN"/>
        </w:rPr>
        <w:t>15.7如果投标人未按上述要求密封及加写标记，采购人、采购代理机构对投标文件的误投或过早启封概不负责。</w:t>
      </w:r>
    </w:p>
    <w:p w14:paraId="647453A2">
      <w:pPr>
        <w:pStyle w:val="10"/>
        <w:spacing w:before="135" w:line="340" w:lineRule="auto"/>
        <w:ind w:left="1196" w:right="123" w:hanging="720"/>
        <w:jc w:val="both"/>
        <w:rPr>
          <w:rFonts w:cs="宋体"/>
          <w:lang w:eastAsia="zh-CN"/>
        </w:rPr>
      </w:pPr>
      <w:r>
        <w:rPr>
          <w:rFonts w:hint="eastAsia" w:cs="宋体"/>
          <w:lang w:eastAsia="zh-CN"/>
        </w:rPr>
        <w:t>15.8由于不可抗拒的原因或无法控制的事件发生而导致投标文件包装的损坏或投标文件的损毁、丢失等，采购人将不负责任。</w:t>
      </w:r>
    </w:p>
    <w:p w14:paraId="28DD4B77">
      <w:pPr>
        <w:pStyle w:val="10"/>
        <w:spacing w:before="53" w:line="360" w:lineRule="auto"/>
        <w:outlineLvl w:val="1"/>
        <w:rPr>
          <w:rFonts w:cs="宋体"/>
          <w:lang w:eastAsia="zh-CN"/>
        </w:rPr>
      </w:pPr>
      <w:r>
        <w:rPr>
          <w:rFonts w:hint="eastAsia" w:cs="宋体"/>
          <w:lang w:eastAsia="zh-CN"/>
        </w:rPr>
        <w:t>16投标截止时间</w:t>
      </w:r>
    </w:p>
    <w:p w14:paraId="7BBFECB2">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16.1  投标人应在招标公告或投标邀请书中规定的截止日期和时间内，将投标文件递交采购人或采购代理机构，递交地点应是招标公告或投标邀请书中规定的地址。</w:t>
      </w:r>
    </w:p>
    <w:p w14:paraId="3008218B">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74" w:name="_Toc497367716"/>
      <w:bookmarkStart w:id="75" w:name="_Toc497114320"/>
      <w:bookmarkStart w:id="76" w:name="_Toc63776922"/>
      <w:bookmarkStart w:id="77" w:name="_Toc68707525"/>
      <w:bookmarkStart w:id="78" w:name="_Toc67559628"/>
      <w:bookmarkStart w:id="79" w:name="_Toc33442367"/>
      <w:r>
        <w:rPr>
          <w:rFonts w:hint="eastAsia" w:ascii="宋体" w:hAnsi="宋体" w:eastAsia="宋体" w:cs="宋体"/>
          <w:kern w:val="2"/>
          <w:sz w:val="24"/>
          <w:szCs w:val="24"/>
          <w:lang w:eastAsia="zh-CN"/>
        </w:rPr>
        <w:t>16.2  采购人或采购代理机构收到投标文件后，应当如实记载投标文件的送达时间和密封情况，签收保存，并向投标人出具签收回执。任何单位和个人不得在开标前开启投标文件。</w:t>
      </w:r>
      <w:bookmarkEnd w:id="74"/>
      <w:bookmarkEnd w:id="75"/>
      <w:bookmarkEnd w:id="76"/>
      <w:bookmarkEnd w:id="77"/>
      <w:bookmarkEnd w:id="78"/>
      <w:bookmarkEnd w:id="79"/>
    </w:p>
    <w:p w14:paraId="110FD447">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80" w:name="_Toc67559629"/>
      <w:bookmarkStart w:id="81" w:name="_Toc428539225"/>
      <w:bookmarkStart w:id="82" w:name="_Toc426056738"/>
      <w:bookmarkStart w:id="83" w:name="_Toc497114321"/>
      <w:bookmarkStart w:id="84" w:name="_Toc407613142"/>
      <w:bookmarkStart w:id="85" w:name="_Toc33442368"/>
      <w:bookmarkStart w:id="86" w:name="_Toc68707526"/>
      <w:bookmarkStart w:id="87" w:name="_Toc63776923"/>
      <w:bookmarkStart w:id="88" w:name="_Toc406595758"/>
      <w:bookmarkStart w:id="89" w:name="_Toc407612773"/>
      <w:bookmarkStart w:id="90" w:name="_Toc427312927"/>
      <w:bookmarkStart w:id="91" w:name="_Toc497367717"/>
      <w:bookmarkStart w:id="92" w:name="_Toc450826745"/>
      <w:r>
        <w:rPr>
          <w:rFonts w:hint="eastAsia" w:ascii="宋体" w:hAnsi="宋体" w:eastAsia="宋体" w:cs="宋体"/>
          <w:kern w:val="2"/>
          <w:sz w:val="24"/>
          <w:szCs w:val="24"/>
          <w:lang w:eastAsia="zh-CN"/>
        </w:rPr>
        <w:t>16.3  采购人、采购代理机构有权按本须知的规定，通过修改招标文件延长投标截止期。在此情况下，采购人、采购代理机构和投标人受投标截止期制约的所有权利和义务均应延长至新的截止期。</w:t>
      </w:r>
      <w:bookmarkEnd w:id="80"/>
      <w:bookmarkEnd w:id="81"/>
      <w:bookmarkEnd w:id="82"/>
      <w:bookmarkEnd w:id="83"/>
      <w:bookmarkEnd w:id="84"/>
      <w:bookmarkEnd w:id="85"/>
      <w:bookmarkEnd w:id="86"/>
      <w:bookmarkEnd w:id="87"/>
      <w:bookmarkEnd w:id="88"/>
      <w:bookmarkEnd w:id="89"/>
      <w:bookmarkEnd w:id="90"/>
      <w:bookmarkEnd w:id="91"/>
      <w:bookmarkEnd w:id="92"/>
    </w:p>
    <w:p w14:paraId="4CFB858C">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93" w:name="_Toc33442369"/>
      <w:bookmarkStart w:id="94" w:name="_Toc67559630"/>
      <w:bookmarkStart w:id="95" w:name="_Toc68707527"/>
      <w:bookmarkStart w:id="96" w:name="_Toc497114322"/>
      <w:bookmarkStart w:id="97" w:name="_Toc497367718"/>
      <w:bookmarkStart w:id="98" w:name="_Toc428539226"/>
      <w:bookmarkStart w:id="99" w:name="_Toc63776924"/>
      <w:bookmarkStart w:id="100" w:name="_Toc426056739"/>
      <w:bookmarkStart w:id="101" w:name="_Toc450826746"/>
      <w:bookmarkStart w:id="102" w:name="_Toc427312928"/>
      <w:r>
        <w:rPr>
          <w:rFonts w:hint="eastAsia" w:ascii="宋体" w:hAnsi="宋体" w:eastAsia="宋体" w:cs="宋体"/>
          <w:kern w:val="2"/>
          <w:sz w:val="24"/>
          <w:szCs w:val="24"/>
          <w:lang w:eastAsia="zh-CN"/>
        </w:rPr>
        <w:t>16.4  采购人、采购代理机构将拒绝并原封退回在本须知规定的投标截止期后收到的任何投标文件。</w:t>
      </w:r>
      <w:bookmarkEnd w:id="93"/>
      <w:bookmarkEnd w:id="94"/>
      <w:bookmarkEnd w:id="95"/>
      <w:bookmarkEnd w:id="96"/>
      <w:bookmarkEnd w:id="97"/>
      <w:bookmarkEnd w:id="98"/>
      <w:bookmarkEnd w:id="99"/>
      <w:bookmarkEnd w:id="100"/>
      <w:bookmarkEnd w:id="101"/>
      <w:bookmarkEnd w:id="102"/>
    </w:p>
    <w:p w14:paraId="023E4CDE">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03" w:name="_Toc497367719"/>
      <w:bookmarkStart w:id="104" w:name="_Toc450826747"/>
      <w:bookmarkStart w:id="105" w:name="_Toc497114323"/>
      <w:bookmarkStart w:id="106" w:name="_Toc63776925"/>
      <w:bookmarkStart w:id="107" w:name="_Toc67559631"/>
      <w:bookmarkStart w:id="108" w:name="_Toc428539227"/>
      <w:bookmarkStart w:id="109" w:name="_Toc68707528"/>
      <w:bookmarkStart w:id="110" w:name="_Toc33442370"/>
      <w:r>
        <w:rPr>
          <w:rFonts w:hint="eastAsia" w:ascii="宋体" w:hAnsi="宋体" w:eastAsia="宋体" w:cs="宋体"/>
          <w:kern w:val="2"/>
          <w:sz w:val="24"/>
          <w:szCs w:val="24"/>
          <w:lang w:eastAsia="zh-CN"/>
        </w:rPr>
        <w:t>16.5  采购人、采购代理机构拒绝接受以电报、电话、传真、电子邮件等其它形式的投标。</w:t>
      </w:r>
      <w:bookmarkEnd w:id="103"/>
      <w:bookmarkEnd w:id="104"/>
      <w:bookmarkEnd w:id="105"/>
      <w:bookmarkEnd w:id="106"/>
      <w:bookmarkEnd w:id="107"/>
      <w:bookmarkEnd w:id="108"/>
      <w:bookmarkEnd w:id="109"/>
      <w:bookmarkEnd w:id="110"/>
    </w:p>
    <w:p w14:paraId="21A8B9CC">
      <w:pPr>
        <w:pStyle w:val="10"/>
        <w:spacing w:before="50" w:line="360" w:lineRule="auto"/>
        <w:ind w:left="440" w:leftChars="200"/>
        <w:outlineLvl w:val="1"/>
        <w:rPr>
          <w:rFonts w:cs="宋体"/>
          <w:lang w:eastAsia="zh-CN"/>
        </w:rPr>
      </w:pPr>
      <w:r>
        <w:rPr>
          <w:rFonts w:hint="eastAsia" w:cs="宋体"/>
          <w:lang w:eastAsia="zh-CN"/>
        </w:rPr>
        <w:t>17投标文件的修改与撤回</w:t>
      </w:r>
    </w:p>
    <w:p w14:paraId="0F8EB834">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r>
        <w:rPr>
          <w:rFonts w:hint="eastAsia" w:ascii="宋体" w:hAnsi="宋体" w:eastAsia="宋体" w:cs="宋体"/>
          <w:sz w:val="24"/>
          <w:szCs w:val="24"/>
          <w:lang w:eastAsia="zh-CN"/>
        </w:rPr>
        <w:t>17.1</w:t>
      </w:r>
      <w:r>
        <w:rPr>
          <w:rFonts w:hint="eastAsia" w:ascii="宋体" w:hAnsi="宋体" w:eastAsia="宋体" w:cs="宋体"/>
          <w:sz w:val="24"/>
          <w:lang w:eastAsia="zh-CN"/>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14:paraId="3989118C">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11" w:name="_Toc406595762"/>
      <w:bookmarkStart w:id="112" w:name="_Toc33442374"/>
      <w:bookmarkStart w:id="113" w:name="_Toc497367723"/>
      <w:bookmarkStart w:id="114" w:name="_Toc497114327"/>
      <w:bookmarkStart w:id="115" w:name="_Toc426056742"/>
      <w:bookmarkStart w:id="116" w:name="_Toc450826751"/>
      <w:bookmarkStart w:id="117" w:name="_Toc428539230"/>
      <w:bookmarkStart w:id="118" w:name="_Toc407612777"/>
      <w:bookmarkStart w:id="119" w:name="_Toc427312931"/>
      <w:bookmarkStart w:id="120" w:name="_Toc63776929"/>
      <w:bookmarkStart w:id="121" w:name="_Toc67559635"/>
      <w:bookmarkStart w:id="122" w:name="_Toc407613146"/>
      <w:bookmarkStart w:id="123" w:name="_Toc68707532"/>
      <w:r>
        <w:rPr>
          <w:rFonts w:hint="eastAsia" w:ascii="宋体" w:hAnsi="宋体" w:eastAsia="宋体" w:cs="宋体"/>
          <w:sz w:val="24"/>
          <w:szCs w:val="24"/>
          <w:lang w:eastAsia="zh-CN"/>
        </w:rPr>
        <w:t>17.2</w:t>
      </w:r>
      <w:r>
        <w:rPr>
          <w:rFonts w:hint="eastAsia" w:ascii="宋体" w:hAnsi="宋体" w:eastAsia="宋体" w:cs="宋体"/>
          <w:sz w:val="24"/>
          <w:lang w:eastAsia="zh-CN"/>
        </w:rPr>
        <w:t>投标人对投标文件的修改或撤回通知应按本须知规定编制、密封、标记和递交。</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7CB5E647">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24" w:name="_Toc68707533"/>
      <w:bookmarkStart w:id="125" w:name="_Toc427312932"/>
      <w:bookmarkStart w:id="126" w:name="_Toc426056743"/>
      <w:bookmarkStart w:id="127" w:name="_Toc497114328"/>
      <w:bookmarkStart w:id="128" w:name="_Toc428539231"/>
      <w:bookmarkStart w:id="129" w:name="_Toc67559636"/>
      <w:bookmarkStart w:id="130" w:name="_Toc63776930"/>
      <w:bookmarkStart w:id="131" w:name="_Toc407613147"/>
      <w:bookmarkStart w:id="132" w:name="_Toc497367724"/>
      <w:bookmarkStart w:id="133" w:name="_Toc406595763"/>
      <w:bookmarkStart w:id="134" w:name="_Toc450826752"/>
      <w:bookmarkStart w:id="135" w:name="_Toc33442375"/>
      <w:bookmarkStart w:id="136" w:name="_Toc407612778"/>
      <w:r>
        <w:rPr>
          <w:rFonts w:hint="eastAsia" w:ascii="宋体" w:hAnsi="宋体" w:eastAsia="宋体" w:cs="宋体"/>
          <w:sz w:val="24"/>
          <w:szCs w:val="24"/>
          <w:lang w:eastAsia="zh-CN"/>
        </w:rPr>
        <w:t>17.3</w:t>
      </w:r>
      <w:r>
        <w:rPr>
          <w:rFonts w:hint="eastAsia" w:ascii="宋体" w:hAnsi="宋体" w:eastAsia="宋体" w:cs="宋体"/>
          <w:sz w:val="24"/>
          <w:lang w:eastAsia="zh-CN"/>
        </w:rPr>
        <w:t>在投标截止时间之后，投标人不得修改、补充或撤回其投标文件（评标委员会要求的澄清除外）。</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6ED547A3">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37" w:name="_Toc33442376"/>
      <w:bookmarkStart w:id="138" w:name="_Toc63776931"/>
      <w:bookmarkStart w:id="139" w:name="_Toc67559637"/>
      <w:bookmarkStart w:id="140" w:name="_Toc68707534"/>
      <w:bookmarkStart w:id="141" w:name="_Toc497367725"/>
      <w:bookmarkStart w:id="142" w:name="_Toc497114329"/>
      <w:r>
        <w:rPr>
          <w:rFonts w:hint="eastAsia" w:ascii="宋体" w:hAnsi="宋体" w:eastAsia="宋体" w:cs="宋体"/>
          <w:sz w:val="24"/>
          <w:szCs w:val="24"/>
          <w:lang w:eastAsia="zh-CN"/>
        </w:rPr>
        <w:t>17.4</w:t>
      </w:r>
      <w:r>
        <w:rPr>
          <w:rFonts w:hint="eastAsia" w:ascii="宋体" w:hAnsi="宋体" w:eastAsia="宋体" w:cs="宋体"/>
          <w:sz w:val="24"/>
          <w:lang w:eastAsia="zh-CN"/>
        </w:rPr>
        <w:t>在投标有效期内，投标人不得撤销其投标。</w:t>
      </w:r>
      <w:bookmarkEnd w:id="137"/>
      <w:bookmarkEnd w:id="138"/>
      <w:bookmarkEnd w:id="139"/>
      <w:bookmarkEnd w:id="140"/>
      <w:bookmarkEnd w:id="141"/>
      <w:bookmarkEnd w:id="142"/>
    </w:p>
    <w:p w14:paraId="29FDB403">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43" w:name="_Toc67559638"/>
      <w:bookmarkStart w:id="144" w:name="_Toc497367726"/>
      <w:bookmarkStart w:id="145" w:name="_Toc497114330"/>
      <w:bookmarkStart w:id="146" w:name="_Toc68707535"/>
      <w:bookmarkStart w:id="147" w:name="_Toc33442377"/>
      <w:bookmarkStart w:id="148" w:name="_Toc63776932"/>
      <w:r>
        <w:rPr>
          <w:rFonts w:hint="eastAsia" w:ascii="宋体" w:hAnsi="宋体" w:eastAsia="宋体" w:cs="宋体"/>
          <w:sz w:val="24"/>
          <w:szCs w:val="24"/>
          <w:lang w:eastAsia="zh-CN"/>
        </w:rPr>
        <w:t>17.5</w:t>
      </w:r>
      <w:r>
        <w:rPr>
          <w:rFonts w:hint="eastAsia" w:ascii="宋体" w:hAnsi="宋体" w:eastAsia="宋体" w:cs="宋体"/>
          <w:sz w:val="24"/>
          <w:lang w:eastAsia="zh-CN"/>
        </w:rPr>
        <w:t>投标人在投标截止时间前撤回已提交的投标文件的，采购人或采购代理机构应当自收到投标人书面撤回通知之日起5个工作日内，退还已收取的投标保证金，但因投标人自身原因导致无法及时退还的除外。</w:t>
      </w:r>
      <w:bookmarkEnd w:id="143"/>
      <w:bookmarkEnd w:id="144"/>
      <w:bookmarkEnd w:id="145"/>
      <w:bookmarkEnd w:id="146"/>
      <w:bookmarkEnd w:id="147"/>
      <w:bookmarkEnd w:id="148"/>
    </w:p>
    <w:p w14:paraId="4F5F0013">
      <w:pPr>
        <w:spacing w:before="7"/>
        <w:rPr>
          <w:rFonts w:ascii="宋体" w:hAnsi="宋体" w:eastAsia="宋体" w:cs="宋体"/>
          <w:sz w:val="35"/>
          <w:szCs w:val="35"/>
          <w:lang w:eastAsia="zh-CN"/>
        </w:rPr>
      </w:pPr>
    </w:p>
    <w:p w14:paraId="761A005E">
      <w:pPr>
        <w:pStyle w:val="4"/>
        <w:tabs>
          <w:tab w:val="left" w:pos="3601"/>
        </w:tabs>
        <w:ind w:left="2900"/>
        <w:rPr>
          <w:b/>
          <w:bCs/>
          <w:lang w:eastAsia="zh-CN"/>
        </w:rPr>
      </w:pPr>
      <w:r>
        <w:rPr>
          <w:b/>
          <w:bCs/>
          <w:lang w:eastAsia="zh-CN"/>
        </w:rPr>
        <w:t>五</w:t>
      </w:r>
      <w:r>
        <w:rPr>
          <w:b/>
          <w:bCs/>
          <w:lang w:eastAsia="zh-CN"/>
        </w:rPr>
        <w:tab/>
      </w:r>
      <w:r>
        <w:rPr>
          <w:b/>
          <w:bCs/>
          <w:lang w:eastAsia="zh-CN"/>
        </w:rPr>
        <w:t>开标、资格审查及评标</w:t>
      </w:r>
    </w:p>
    <w:p w14:paraId="0DA9CF09">
      <w:pPr>
        <w:pStyle w:val="10"/>
        <w:spacing w:before="184" w:line="360" w:lineRule="auto"/>
        <w:ind w:left="440" w:leftChars="200"/>
        <w:outlineLvl w:val="1"/>
        <w:rPr>
          <w:rFonts w:cs="宋体"/>
          <w:lang w:eastAsia="zh-CN"/>
        </w:rPr>
      </w:pPr>
      <w:r>
        <w:rPr>
          <w:rFonts w:hint="eastAsia" w:cs="宋体"/>
          <w:lang w:eastAsia="zh-CN"/>
        </w:rPr>
        <w:t>18开标</w:t>
      </w:r>
    </w:p>
    <w:p w14:paraId="7EA3198A">
      <w:pPr>
        <w:numPr>
          <w:ilvl w:val="1"/>
          <w:numId w:val="0"/>
        </w:numPr>
        <w:tabs>
          <w:tab w:val="left" w:pos="1080"/>
          <w:tab w:val="left" w:pos="1378"/>
          <w:tab w:val="left" w:pos="2014"/>
        </w:tabs>
        <w:snapToGrid w:val="0"/>
        <w:spacing w:line="360" w:lineRule="auto"/>
        <w:ind w:left="1340" w:leftChars="200" w:hanging="9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18.1   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人或采购代理机构，并承诺默认开标结果。</w:t>
      </w:r>
    </w:p>
    <w:p w14:paraId="52A44EA8">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49" w:name="_Toc33442381"/>
      <w:bookmarkStart w:id="150" w:name="_Toc428539236"/>
      <w:bookmarkStart w:id="151" w:name="_Toc497114334"/>
      <w:bookmarkStart w:id="152" w:name="_Toc67559642"/>
      <w:bookmarkStart w:id="153" w:name="_Toc68707539"/>
      <w:bookmarkStart w:id="154" w:name="_Toc497367730"/>
      <w:bookmarkStart w:id="155" w:name="_Toc450826757"/>
      <w:bookmarkStart w:id="156" w:name="_Toc63776936"/>
      <w:bookmarkStart w:id="157" w:name="_Toc427312937"/>
      <w:bookmarkStart w:id="158" w:name="_Toc426056748"/>
      <w:r>
        <w:rPr>
          <w:rFonts w:hint="eastAsia" w:ascii="宋体" w:hAnsi="宋体" w:eastAsia="宋体" w:cs="宋体"/>
          <w:kern w:val="2"/>
          <w:sz w:val="24"/>
          <w:szCs w:val="24"/>
          <w:lang w:eastAsia="zh-CN"/>
        </w:rPr>
        <w:t>18.2  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149"/>
      <w:bookmarkEnd w:id="150"/>
      <w:bookmarkEnd w:id="151"/>
      <w:bookmarkEnd w:id="152"/>
      <w:bookmarkEnd w:id="153"/>
      <w:bookmarkEnd w:id="154"/>
      <w:bookmarkEnd w:id="155"/>
      <w:bookmarkEnd w:id="156"/>
      <w:bookmarkEnd w:id="157"/>
      <w:bookmarkEnd w:id="158"/>
    </w:p>
    <w:p w14:paraId="31746635">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59" w:name="_Toc67559643"/>
      <w:bookmarkStart w:id="160" w:name="_Toc497114335"/>
      <w:bookmarkStart w:id="161" w:name="_Toc497367731"/>
      <w:bookmarkStart w:id="162" w:name="_Toc63776937"/>
      <w:bookmarkStart w:id="163" w:name="_Toc68707540"/>
      <w:bookmarkStart w:id="164" w:name="_Toc33442382"/>
      <w:r>
        <w:rPr>
          <w:rFonts w:hint="eastAsia" w:ascii="宋体" w:hAnsi="宋体" w:eastAsia="宋体" w:cs="宋体"/>
          <w:kern w:val="2"/>
          <w:sz w:val="24"/>
          <w:szCs w:val="24"/>
          <w:lang w:eastAsia="zh-CN"/>
        </w:rPr>
        <w:t>18.3  投标人不足3家的，不得开标。</w:t>
      </w:r>
      <w:bookmarkEnd w:id="159"/>
      <w:bookmarkEnd w:id="160"/>
      <w:bookmarkEnd w:id="161"/>
      <w:bookmarkEnd w:id="162"/>
      <w:bookmarkEnd w:id="163"/>
      <w:bookmarkEnd w:id="164"/>
    </w:p>
    <w:p w14:paraId="7300A573">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65" w:name="_Toc450826758"/>
      <w:bookmarkStart w:id="166" w:name="_Toc33442383"/>
      <w:bookmarkStart w:id="167" w:name="_Toc426056749"/>
      <w:bookmarkStart w:id="168" w:name="_Toc497114336"/>
      <w:bookmarkStart w:id="169" w:name="_Toc63776938"/>
      <w:bookmarkStart w:id="170" w:name="_Toc427312938"/>
      <w:bookmarkStart w:id="171" w:name="_Toc428539237"/>
      <w:bookmarkStart w:id="172" w:name="_Toc497367732"/>
      <w:bookmarkStart w:id="173" w:name="_Toc67559644"/>
      <w:bookmarkStart w:id="174" w:name="_Toc68707541"/>
      <w:r>
        <w:rPr>
          <w:rFonts w:hint="eastAsia" w:ascii="宋体" w:hAnsi="宋体" w:eastAsia="宋体" w:cs="宋体"/>
          <w:kern w:val="2"/>
          <w:sz w:val="24"/>
          <w:szCs w:val="24"/>
          <w:lang w:eastAsia="zh-CN"/>
        </w:rPr>
        <w:t>18.4  除了按照本须知的规定原封退回迟到的投标文件、未密封或密封不完好的投标文件之外，开标时将不得拒绝任何投标。</w:t>
      </w:r>
      <w:bookmarkEnd w:id="165"/>
      <w:bookmarkEnd w:id="166"/>
      <w:bookmarkEnd w:id="167"/>
      <w:bookmarkEnd w:id="168"/>
      <w:bookmarkEnd w:id="169"/>
      <w:bookmarkEnd w:id="170"/>
      <w:bookmarkEnd w:id="171"/>
      <w:bookmarkEnd w:id="172"/>
      <w:bookmarkEnd w:id="173"/>
      <w:bookmarkEnd w:id="174"/>
    </w:p>
    <w:p w14:paraId="2A64080F">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75" w:name="_Toc497367733"/>
      <w:bookmarkStart w:id="176" w:name="_Toc426056750"/>
      <w:bookmarkStart w:id="177" w:name="_Toc427312939"/>
      <w:bookmarkStart w:id="178" w:name="_Toc497114337"/>
      <w:bookmarkStart w:id="179" w:name="_Toc67559645"/>
      <w:bookmarkStart w:id="180" w:name="_Toc407613153"/>
      <w:bookmarkStart w:id="181" w:name="_Toc407612784"/>
      <w:bookmarkStart w:id="182" w:name="_Toc406595769"/>
      <w:bookmarkStart w:id="183" w:name="_Toc63776939"/>
      <w:bookmarkStart w:id="184" w:name="_Toc428539238"/>
      <w:bookmarkStart w:id="185" w:name="_Toc68707542"/>
      <w:bookmarkStart w:id="186" w:name="_Toc450826759"/>
      <w:bookmarkStart w:id="187" w:name="_Toc33442384"/>
      <w:r>
        <w:rPr>
          <w:rFonts w:hint="eastAsia" w:ascii="宋体" w:hAnsi="宋体" w:eastAsia="宋体" w:cs="宋体"/>
          <w:kern w:val="2"/>
          <w:sz w:val="24"/>
          <w:szCs w:val="24"/>
          <w:lang w:eastAsia="zh-CN"/>
        </w:rPr>
        <w:t>18.5  采购人或采购代理机构将对唱标内容做开标记录，由投标人代表和相关工作人员签字确认。</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6F10797F">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88" w:name="_Toc67559646"/>
      <w:bookmarkStart w:id="189" w:name="_Toc63776940"/>
      <w:bookmarkStart w:id="190" w:name="_Toc497367734"/>
      <w:bookmarkStart w:id="191" w:name="_Toc33442385"/>
      <w:bookmarkStart w:id="192" w:name="_Toc68707543"/>
      <w:bookmarkStart w:id="193" w:name="_Toc497114338"/>
      <w:r>
        <w:rPr>
          <w:rFonts w:hint="eastAsia" w:ascii="宋体" w:hAnsi="宋体" w:eastAsia="宋体" w:cs="宋体"/>
          <w:kern w:val="2"/>
          <w:sz w:val="24"/>
          <w:szCs w:val="24"/>
          <w:lang w:eastAsia="zh-CN"/>
        </w:rPr>
        <w:t>18.6  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188"/>
      <w:bookmarkEnd w:id="189"/>
      <w:bookmarkEnd w:id="190"/>
      <w:bookmarkEnd w:id="191"/>
      <w:bookmarkEnd w:id="192"/>
      <w:bookmarkEnd w:id="193"/>
    </w:p>
    <w:p w14:paraId="19BA2B15">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94" w:name="_Toc63776941"/>
      <w:bookmarkStart w:id="195" w:name="_Toc497367735"/>
      <w:bookmarkStart w:id="196" w:name="_Toc497114339"/>
      <w:bookmarkStart w:id="197" w:name="_Toc67559647"/>
      <w:bookmarkStart w:id="198" w:name="_Toc33442386"/>
      <w:bookmarkStart w:id="199" w:name="_Toc68707544"/>
      <w:r>
        <w:rPr>
          <w:rFonts w:hint="eastAsia" w:ascii="宋体" w:hAnsi="宋体" w:eastAsia="宋体" w:cs="宋体"/>
          <w:kern w:val="2"/>
          <w:sz w:val="24"/>
          <w:szCs w:val="24"/>
          <w:lang w:eastAsia="zh-CN"/>
        </w:rPr>
        <w:t>18.7  开标结束后，采购人或采购代理机构应当依法对投标人的资格进行审查（见第三章资格审查相关要求）。合格投标人不足3家的，不得评标。</w:t>
      </w:r>
      <w:bookmarkEnd w:id="194"/>
      <w:bookmarkEnd w:id="195"/>
      <w:bookmarkEnd w:id="196"/>
      <w:bookmarkEnd w:id="197"/>
      <w:bookmarkEnd w:id="198"/>
      <w:bookmarkEnd w:id="199"/>
    </w:p>
    <w:p w14:paraId="194077A2">
      <w:pPr>
        <w:pStyle w:val="10"/>
        <w:spacing w:before="135" w:line="360" w:lineRule="auto"/>
        <w:outlineLvl w:val="1"/>
        <w:rPr>
          <w:rFonts w:cs="宋体"/>
          <w:lang w:eastAsia="zh-CN"/>
        </w:rPr>
      </w:pPr>
      <w:r>
        <w:rPr>
          <w:rFonts w:hint="eastAsia" w:cs="宋体"/>
          <w:lang w:eastAsia="zh-CN"/>
        </w:rPr>
        <w:t>19资格审查</w:t>
      </w:r>
    </w:p>
    <w:p w14:paraId="452060D9">
      <w:pPr>
        <w:pStyle w:val="10"/>
        <w:spacing w:before="138" w:line="360" w:lineRule="auto"/>
        <w:ind w:left="476"/>
        <w:outlineLvl w:val="2"/>
        <w:rPr>
          <w:rFonts w:cs="宋体"/>
          <w:lang w:eastAsia="zh-CN"/>
        </w:rPr>
      </w:pPr>
      <w:r>
        <w:rPr>
          <w:rFonts w:hint="eastAsia" w:cs="宋体"/>
          <w:lang w:eastAsia="zh-CN"/>
        </w:rPr>
        <w:t>19.1</w:t>
      </w:r>
      <w:r>
        <w:rPr>
          <w:rFonts w:hint="eastAsia" w:cs="宋体"/>
          <w:spacing w:val="-11"/>
          <w:lang w:eastAsia="zh-CN"/>
        </w:rPr>
        <w:t>见第三章《资格审查》。</w:t>
      </w:r>
    </w:p>
    <w:p w14:paraId="5B60B73F">
      <w:pPr>
        <w:pStyle w:val="10"/>
        <w:spacing w:before="135" w:line="360" w:lineRule="auto"/>
        <w:outlineLvl w:val="1"/>
        <w:rPr>
          <w:rFonts w:cs="宋体"/>
          <w:lang w:eastAsia="zh-CN"/>
        </w:rPr>
      </w:pPr>
      <w:r>
        <w:rPr>
          <w:rFonts w:hint="eastAsia" w:cs="宋体"/>
          <w:lang w:eastAsia="zh-CN"/>
        </w:rPr>
        <w:t>20评标委员会</w:t>
      </w:r>
    </w:p>
    <w:p w14:paraId="03D49E05">
      <w:pPr>
        <w:pStyle w:val="10"/>
        <w:spacing w:before="138" w:line="360" w:lineRule="auto"/>
        <w:ind w:left="476"/>
        <w:rPr>
          <w:rFonts w:cs="宋体"/>
          <w:lang w:eastAsia="zh-CN"/>
        </w:rPr>
      </w:pPr>
      <w:r>
        <w:rPr>
          <w:rFonts w:hint="eastAsia" w:cs="宋体"/>
          <w:lang w:eastAsia="zh-CN"/>
        </w:rPr>
        <w:t>20.1  评标委员会根据政府采购有关规定和本次采购项目的特点进行组建，并负责</w:t>
      </w:r>
    </w:p>
    <w:p w14:paraId="473EEB95">
      <w:pPr>
        <w:pStyle w:val="10"/>
        <w:spacing w:line="360" w:lineRule="auto"/>
        <w:ind w:left="1196" w:right="160"/>
        <w:rPr>
          <w:rFonts w:cs="宋体"/>
          <w:lang w:eastAsia="zh-CN"/>
        </w:rPr>
      </w:pPr>
      <w:r>
        <w:rPr>
          <w:rFonts w:hint="eastAsia" w:cs="宋体"/>
          <w:lang w:eastAsia="zh-CN"/>
        </w:rPr>
        <w:t>具体评标事务，独立履行职责。</w:t>
      </w:r>
    </w:p>
    <w:p w14:paraId="24A0A53D">
      <w:pPr>
        <w:pStyle w:val="10"/>
        <w:spacing w:before="151" w:line="360" w:lineRule="auto"/>
        <w:ind w:left="1196" w:right="156" w:hanging="720"/>
        <w:jc w:val="both"/>
        <w:rPr>
          <w:rFonts w:cs="宋体"/>
          <w:lang w:eastAsia="zh-CN"/>
        </w:rPr>
      </w:pPr>
      <w:r>
        <w:rPr>
          <w:rFonts w:hint="eastAsia" w:cs="宋体"/>
          <w:lang w:eastAsia="zh-CN"/>
        </w:rPr>
        <w:t>20.2 评审专家须符合《财政部关于在政府采购活动中查询及使用信用记录有关问</w:t>
      </w:r>
      <w:r>
        <w:rPr>
          <w:rFonts w:hint="eastAsia" w:cs="宋体"/>
          <w:spacing w:val="-7"/>
          <w:lang w:eastAsia="zh-CN"/>
        </w:rPr>
        <w:t>题的通知》（财库〔2016〕125</w:t>
      </w:r>
      <w:r>
        <w:rPr>
          <w:rFonts w:hint="eastAsia" w:cs="宋体"/>
          <w:lang w:eastAsia="zh-CN"/>
        </w:rPr>
        <w:t>号）的规定。依法自行选定评审专家的，采 购人和采购代理机构将查询有关信用记录，对具有行贿、受贿、欺诈等不良 信用记录的人员，拒绝其参与政府采购活动。</w:t>
      </w:r>
    </w:p>
    <w:p w14:paraId="484C5302">
      <w:pPr>
        <w:pStyle w:val="10"/>
        <w:spacing w:before="48"/>
        <w:ind w:right="160"/>
        <w:outlineLvl w:val="1"/>
        <w:rPr>
          <w:rFonts w:cs="宋体"/>
          <w:lang w:eastAsia="zh-CN"/>
        </w:rPr>
      </w:pPr>
      <w:r>
        <w:rPr>
          <w:rFonts w:hint="eastAsia" w:cs="宋体"/>
          <w:lang w:eastAsia="zh-CN"/>
        </w:rPr>
        <w:t>21评标程序、评标方法和评标标准</w:t>
      </w:r>
    </w:p>
    <w:p w14:paraId="0A2E35BF">
      <w:pPr>
        <w:pStyle w:val="10"/>
        <w:spacing w:before="135"/>
        <w:ind w:left="476" w:right="160"/>
        <w:outlineLvl w:val="2"/>
        <w:rPr>
          <w:rFonts w:cs="宋体"/>
          <w:lang w:eastAsia="zh-CN"/>
        </w:rPr>
      </w:pPr>
      <w:r>
        <w:rPr>
          <w:rFonts w:hint="eastAsia" w:cs="宋体"/>
          <w:lang w:eastAsia="zh-CN"/>
        </w:rPr>
        <w:t xml:space="preserve">21.1  </w:t>
      </w:r>
      <w:r>
        <w:rPr>
          <w:rFonts w:hint="eastAsia" w:cs="宋体"/>
          <w:spacing w:val="-6"/>
          <w:lang w:eastAsia="zh-CN"/>
        </w:rPr>
        <w:t>见第四章《评标程序、评标方法和评标标准》。</w:t>
      </w:r>
    </w:p>
    <w:p w14:paraId="6E952FB4">
      <w:pPr>
        <w:rPr>
          <w:rFonts w:ascii="宋体" w:hAnsi="宋体" w:eastAsia="宋体" w:cs="宋体"/>
          <w:sz w:val="24"/>
          <w:szCs w:val="24"/>
          <w:lang w:eastAsia="zh-CN"/>
        </w:rPr>
      </w:pPr>
    </w:p>
    <w:p w14:paraId="75C355CC">
      <w:pPr>
        <w:spacing w:before="3"/>
        <w:rPr>
          <w:rFonts w:ascii="宋体" w:hAnsi="宋体" w:eastAsia="宋体" w:cs="宋体"/>
          <w:sz w:val="18"/>
          <w:szCs w:val="18"/>
          <w:lang w:eastAsia="zh-CN"/>
        </w:rPr>
      </w:pPr>
    </w:p>
    <w:p w14:paraId="2AB5B1A0">
      <w:pPr>
        <w:pStyle w:val="4"/>
        <w:tabs>
          <w:tab w:val="left" w:pos="700"/>
        </w:tabs>
        <w:ind w:right="43"/>
        <w:jc w:val="center"/>
        <w:rPr>
          <w:b/>
          <w:bCs/>
          <w:lang w:eastAsia="zh-CN"/>
        </w:rPr>
      </w:pPr>
      <w:r>
        <w:rPr>
          <w:b/>
          <w:bCs/>
          <w:lang w:eastAsia="zh-CN"/>
        </w:rPr>
        <w:t>六</w:t>
      </w:r>
      <w:r>
        <w:rPr>
          <w:b/>
          <w:bCs/>
          <w:lang w:eastAsia="zh-CN"/>
        </w:rPr>
        <w:tab/>
      </w:r>
      <w:r>
        <w:rPr>
          <w:b/>
          <w:bCs/>
          <w:lang w:eastAsia="zh-CN"/>
        </w:rPr>
        <w:t>确定中标</w:t>
      </w:r>
    </w:p>
    <w:p w14:paraId="055E83F4">
      <w:pPr>
        <w:pStyle w:val="10"/>
        <w:spacing w:before="182"/>
        <w:ind w:right="160"/>
        <w:outlineLvl w:val="1"/>
        <w:rPr>
          <w:rFonts w:cs="宋体"/>
          <w:lang w:eastAsia="zh-CN"/>
        </w:rPr>
      </w:pPr>
      <w:r>
        <w:rPr>
          <w:rFonts w:hint="eastAsia" w:cs="宋体"/>
          <w:lang w:eastAsia="zh-CN"/>
        </w:rPr>
        <w:t>22确定中标人</w:t>
      </w:r>
    </w:p>
    <w:p w14:paraId="3D27368A">
      <w:pPr>
        <w:pStyle w:val="10"/>
        <w:spacing w:before="138" w:line="360" w:lineRule="auto"/>
        <w:ind w:left="1196" w:right="117" w:hanging="720"/>
        <w:jc w:val="both"/>
        <w:rPr>
          <w:rFonts w:cs="宋体"/>
          <w:lang w:eastAsia="zh-CN"/>
        </w:rPr>
      </w:pPr>
      <w:r>
        <w:rPr>
          <w:rFonts w:hint="eastAsia" w:cs="宋体"/>
          <w:lang w:eastAsia="zh-CN"/>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 </w:t>
      </w:r>
      <w:r>
        <w:rPr>
          <w:rFonts w:hint="eastAsia" w:cs="宋体"/>
          <w:spacing w:val="-4"/>
          <w:lang w:eastAsia="zh-CN"/>
        </w:rPr>
        <w:t>评标委员会直接确定中标人，见《投标人须知资料表》。中标候选人并列的，</w:t>
      </w:r>
      <w:r>
        <w:rPr>
          <w:rFonts w:hint="eastAsia" w:cs="宋体"/>
          <w:lang w:eastAsia="zh-CN"/>
        </w:rPr>
        <w:t xml:space="preserve"> 按照《投标人须知资料表》要求确定中标人。</w:t>
      </w:r>
    </w:p>
    <w:p w14:paraId="33638D6B">
      <w:pPr>
        <w:pStyle w:val="10"/>
        <w:spacing w:before="41" w:line="360" w:lineRule="auto"/>
        <w:ind w:right="160"/>
        <w:outlineLvl w:val="1"/>
        <w:rPr>
          <w:rFonts w:cs="宋体"/>
          <w:lang w:eastAsia="zh-CN"/>
        </w:rPr>
      </w:pPr>
      <w:r>
        <w:rPr>
          <w:rFonts w:hint="eastAsia" w:cs="宋体"/>
          <w:lang w:eastAsia="zh-CN"/>
        </w:rPr>
        <w:t>23中标公告与中标通知书</w:t>
      </w:r>
    </w:p>
    <w:p w14:paraId="20844777">
      <w:pPr>
        <w:pStyle w:val="10"/>
        <w:spacing w:before="138" w:line="360" w:lineRule="auto"/>
        <w:ind w:left="1196" w:right="117" w:hanging="720"/>
        <w:jc w:val="both"/>
        <w:rPr>
          <w:rFonts w:cs="宋体"/>
          <w:lang w:eastAsia="zh-CN"/>
        </w:rPr>
      </w:pPr>
      <w:r>
        <w:rPr>
          <w:rFonts w:hint="eastAsia" w:cs="宋体"/>
          <w:lang w:eastAsia="zh-CN"/>
        </w:rPr>
        <w:t>23.1  采购人或采购代理机构自中标人确定之日起2个工作日内，在中国政府采购网公告中标结果，同时向中标人发出中标通知书，中标公告期限为1个工作日。</w:t>
      </w:r>
    </w:p>
    <w:p w14:paraId="3D4FE0F8">
      <w:pPr>
        <w:pStyle w:val="10"/>
        <w:spacing w:before="53" w:line="360" w:lineRule="auto"/>
        <w:ind w:left="1196" w:right="163" w:hanging="720"/>
        <w:jc w:val="both"/>
        <w:rPr>
          <w:rFonts w:cs="宋体"/>
          <w:lang w:eastAsia="zh-CN"/>
        </w:rPr>
      </w:pPr>
      <w:r>
        <w:rPr>
          <w:rFonts w:hint="eastAsia" w:cs="宋体"/>
          <w:lang w:eastAsia="zh-CN"/>
        </w:rPr>
        <w:t>23.2 中标通知书对采购人和中标供应商均具有法律效力。中标通知书发出后，采购人改变中标结果的，或者中标供应商放弃中标项目的，应当依法承担法律 责任。</w:t>
      </w:r>
    </w:p>
    <w:p w14:paraId="29FD5DFC">
      <w:pPr>
        <w:pStyle w:val="10"/>
        <w:spacing w:before="43" w:line="360" w:lineRule="auto"/>
        <w:ind w:right="160"/>
        <w:outlineLvl w:val="1"/>
        <w:rPr>
          <w:rFonts w:cs="宋体"/>
          <w:lang w:eastAsia="zh-CN"/>
        </w:rPr>
      </w:pPr>
      <w:r>
        <w:rPr>
          <w:rFonts w:hint="eastAsia" w:cs="宋体"/>
          <w:lang w:eastAsia="zh-CN"/>
        </w:rPr>
        <w:t>24废标</w:t>
      </w:r>
    </w:p>
    <w:p w14:paraId="6A2841D3">
      <w:pPr>
        <w:pStyle w:val="10"/>
        <w:spacing w:before="138" w:line="360" w:lineRule="auto"/>
        <w:ind w:left="476" w:right="160"/>
        <w:outlineLvl w:val="2"/>
        <w:rPr>
          <w:rFonts w:cs="宋体"/>
          <w:lang w:eastAsia="zh-CN"/>
        </w:rPr>
      </w:pPr>
      <w:r>
        <w:rPr>
          <w:rFonts w:hint="eastAsia" w:cs="宋体"/>
          <w:lang w:eastAsia="zh-CN"/>
        </w:rPr>
        <w:t>24.1  在招标采购中，出现下列情形之一的，应予废标：</w:t>
      </w:r>
    </w:p>
    <w:p w14:paraId="5F51D3F6">
      <w:pPr>
        <w:pStyle w:val="10"/>
        <w:spacing w:before="135" w:line="360" w:lineRule="auto"/>
        <w:ind w:left="2101" w:right="160" w:hanging="900"/>
        <w:rPr>
          <w:rFonts w:cs="宋体"/>
          <w:lang w:eastAsia="zh-CN"/>
        </w:rPr>
      </w:pPr>
      <w:r>
        <w:rPr>
          <w:rFonts w:hint="eastAsia" w:cs="宋体"/>
          <w:lang w:eastAsia="zh-CN"/>
        </w:rPr>
        <w:t xml:space="preserve">24.1.1 </w:t>
      </w:r>
      <w:r>
        <w:rPr>
          <w:rFonts w:hint="eastAsia" w:cs="宋体"/>
          <w:spacing w:val="3"/>
          <w:lang w:eastAsia="zh-CN"/>
        </w:rPr>
        <w:t>符合专业条件的供应商或者对招标文件作实质响应的供应商不足三</w:t>
      </w:r>
      <w:r>
        <w:rPr>
          <w:rFonts w:hint="eastAsia" w:cs="宋体"/>
          <w:lang w:eastAsia="zh-CN"/>
        </w:rPr>
        <w:t>家的；</w:t>
      </w:r>
    </w:p>
    <w:p w14:paraId="3FDF95E2">
      <w:pPr>
        <w:pStyle w:val="10"/>
        <w:spacing w:before="50" w:line="360" w:lineRule="auto"/>
        <w:ind w:left="1201" w:right="160"/>
        <w:rPr>
          <w:rFonts w:cs="宋体"/>
          <w:lang w:eastAsia="zh-CN"/>
        </w:rPr>
      </w:pPr>
      <w:r>
        <w:rPr>
          <w:rFonts w:hint="eastAsia" w:cs="宋体"/>
          <w:lang w:eastAsia="zh-CN"/>
        </w:rPr>
        <w:t>24.1.2  出现影响采购公正的违法、违规行为的；</w:t>
      </w:r>
    </w:p>
    <w:p w14:paraId="21ACA606">
      <w:pPr>
        <w:pStyle w:val="10"/>
        <w:spacing w:before="138" w:line="360" w:lineRule="auto"/>
        <w:ind w:left="1201" w:right="160"/>
        <w:rPr>
          <w:rFonts w:cs="宋体"/>
          <w:lang w:eastAsia="zh-CN"/>
        </w:rPr>
      </w:pPr>
      <w:r>
        <w:rPr>
          <w:rFonts w:hint="eastAsia" w:cs="宋体"/>
          <w:lang w:eastAsia="zh-CN"/>
        </w:rPr>
        <w:t>24.1.3  投标人的报价均超过了采购预算，采购人不能支付的；</w:t>
      </w:r>
    </w:p>
    <w:p w14:paraId="6A7AE9E7">
      <w:pPr>
        <w:pStyle w:val="10"/>
        <w:spacing w:before="135" w:line="360" w:lineRule="auto"/>
        <w:ind w:left="1201" w:right="160"/>
        <w:rPr>
          <w:rFonts w:cs="宋体"/>
          <w:lang w:eastAsia="zh-CN"/>
        </w:rPr>
      </w:pPr>
      <w:r>
        <w:rPr>
          <w:rFonts w:hint="eastAsia" w:cs="宋体"/>
          <w:lang w:eastAsia="zh-CN"/>
        </w:rPr>
        <w:t>24.1.4  因重大变故，采购任务取消的。</w:t>
      </w:r>
    </w:p>
    <w:p w14:paraId="1A3651D5">
      <w:pPr>
        <w:pStyle w:val="10"/>
        <w:spacing w:before="138" w:line="360" w:lineRule="auto"/>
        <w:ind w:left="476" w:right="160"/>
        <w:outlineLvl w:val="2"/>
        <w:rPr>
          <w:rFonts w:cs="宋体"/>
          <w:lang w:eastAsia="zh-CN"/>
        </w:rPr>
      </w:pPr>
      <w:r>
        <w:rPr>
          <w:rFonts w:hint="eastAsia" w:cs="宋体"/>
          <w:lang w:eastAsia="zh-CN"/>
        </w:rPr>
        <w:t>24.2  废标后，采购人将废标理由书面通知所有投标人。</w:t>
      </w:r>
    </w:p>
    <w:p w14:paraId="28695928">
      <w:pPr>
        <w:pStyle w:val="10"/>
        <w:spacing w:line="360" w:lineRule="auto"/>
        <w:ind w:right="100"/>
        <w:outlineLvl w:val="1"/>
        <w:rPr>
          <w:rFonts w:cs="宋体"/>
          <w:lang w:eastAsia="zh-CN"/>
        </w:rPr>
      </w:pPr>
      <w:r>
        <w:rPr>
          <w:rFonts w:hint="eastAsia" w:cs="宋体"/>
          <w:lang w:eastAsia="zh-CN"/>
        </w:rPr>
        <w:t>25签订合同</w:t>
      </w:r>
    </w:p>
    <w:p w14:paraId="7D8B8C74">
      <w:pPr>
        <w:pStyle w:val="10"/>
        <w:spacing w:before="135" w:line="360" w:lineRule="auto"/>
        <w:ind w:left="1196" w:right="218" w:hanging="720"/>
        <w:jc w:val="both"/>
        <w:rPr>
          <w:rFonts w:cs="宋体"/>
          <w:lang w:eastAsia="zh-CN"/>
        </w:rPr>
      </w:pPr>
      <w:r>
        <w:rPr>
          <w:rFonts w:hint="eastAsia" w:cs="宋体"/>
          <w:lang w:eastAsia="zh-CN"/>
        </w:rPr>
        <w:t xml:space="preserve">25.1 </w:t>
      </w:r>
      <w:r>
        <w:rPr>
          <w:rFonts w:hint="eastAsia" w:cs="宋体"/>
          <w:spacing w:val="-3"/>
          <w:lang w:eastAsia="zh-CN"/>
        </w:rPr>
        <w:t>中标人、采购人应当自中标通知书发出之日起</w:t>
      </w:r>
      <w:r>
        <w:rPr>
          <w:rFonts w:hint="eastAsia" w:cs="宋体"/>
          <w:lang w:eastAsia="zh-CN"/>
        </w:rPr>
        <w:t>30</w:t>
      </w:r>
      <w:r>
        <w:rPr>
          <w:rFonts w:hint="eastAsia" w:cs="宋体"/>
          <w:spacing w:val="-5"/>
          <w:lang w:eastAsia="zh-CN"/>
        </w:rPr>
        <w:t>日内，按照招标文件和中标</w:t>
      </w:r>
      <w:r>
        <w:rPr>
          <w:rFonts w:hint="eastAsia" w:cs="宋体"/>
          <w:lang w:eastAsia="zh-CN"/>
        </w:rPr>
        <w:t>人投标文件的规定签订书面合同。所签订的合同不得对招标文件确定的事项 和中标人投标文件作实质性修改。</w:t>
      </w:r>
    </w:p>
    <w:p w14:paraId="61A127E1">
      <w:pPr>
        <w:pStyle w:val="10"/>
        <w:spacing w:before="43" w:line="360" w:lineRule="auto"/>
        <w:ind w:left="1196" w:right="223" w:hanging="720"/>
        <w:jc w:val="both"/>
        <w:rPr>
          <w:rFonts w:cs="宋体"/>
          <w:lang w:eastAsia="zh-CN"/>
        </w:rPr>
      </w:pPr>
      <w:r>
        <w:rPr>
          <w:rFonts w:hint="eastAsia" w:cs="宋体"/>
          <w:lang w:eastAsia="zh-CN"/>
        </w:rPr>
        <w:t>25.2 中标人拒绝与采购人签订合同的，采购人可以按照评标报告推荐的中标候选人名单排序，确定下一候选人为中标人，也可以重新开展政府采购活动。</w:t>
      </w:r>
    </w:p>
    <w:p w14:paraId="6D99653C">
      <w:pPr>
        <w:pStyle w:val="10"/>
        <w:spacing w:before="50" w:line="360" w:lineRule="auto"/>
        <w:ind w:left="1196" w:right="223" w:hanging="720"/>
        <w:jc w:val="both"/>
        <w:rPr>
          <w:rFonts w:cs="宋体"/>
          <w:lang w:eastAsia="zh-CN"/>
        </w:rPr>
      </w:pPr>
      <w:r>
        <w:rPr>
          <w:rFonts w:hint="eastAsia" w:cs="宋体"/>
          <w:lang w:eastAsia="zh-CN"/>
        </w:rPr>
        <w:t>25.3 联合体中标的，联合体各方应当共同与采购人签订合同，就采购合同约定的事项向采购人承担连带责任。</w:t>
      </w:r>
    </w:p>
    <w:p w14:paraId="5D956613">
      <w:pPr>
        <w:pStyle w:val="10"/>
        <w:spacing w:before="50" w:line="360" w:lineRule="auto"/>
        <w:ind w:left="476" w:right="100"/>
        <w:outlineLvl w:val="2"/>
        <w:rPr>
          <w:rFonts w:cs="宋体"/>
          <w:lang w:eastAsia="zh-CN"/>
        </w:rPr>
      </w:pPr>
      <w:r>
        <w:rPr>
          <w:rFonts w:hint="eastAsia" w:cs="宋体"/>
          <w:lang w:eastAsia="zh-CN"/>
        </w:rPr>
        <w:t>25.4政府采购合同不能转包。</w:t>
      </w:r>
    </w:p>
    <w:p w14:paraId="212936CC">
      <w:pPr>
        <w:pStyle w:val="10"/>
        <w:spacing w:before="138" w:line="352" w:lineRule="auto"/>
        <w:ind w:left="1196" w:right="177" w:hanging="720"/>
        <w:jc w:val="both"/>
        <w:rPr>
          <w:rFonts w:cs="宋体"/>
          <w:lang w:eastAsia="zh-CN"/>
        </w:rPr>
      </w:pPr>
      <w:r>
        <w:rPr>
          <w:rFonts w:hint="eastAsia" w:cs="宋体"/>
          <w:lang w:eastAsia="zh-CN"/>
        </w:rPr>
        <w:t xml:space="preserve">25.5 采购人允许采用分包方式履行合同的，中标人可以依法在中标后将中标项目的非主体、非关键性工作采取分包方式履行合同。本项目的非主体、非关键 </w:t>
      </w:r>
      <w:r>
        <w:rPr>
          <w:rFonts w:hint="eastAsia" w:cs="宋体"/>
          <w:spacing w:val="-4"/>
          <w:lang w:eastAsia="zh-CN"/>
        </w:rPr>
        <w:t>性工作是否允许分包，见《投标人须知资料表》。政府采购合同分包履行的，</w:t>
      </w:r>
      <w:r>
        <w:rPr>
          <w:rFonts w:hint="eastAsia" w:cs="宋体"/>
          <w:lang w:eastAsia="zh-CN"/>
        </w:rPr>
        <w:t xml:space="preserve"> 应当在投标文件中载明分包承担主体，分包承担主体应当具备相应资质条件 且不得再次分包</w:t>
      </w:r>
      <w:r>
        <w:rPr>
          <w:rFonts w:hint="eastAsia" w:cs="宋体"/>
          <w:spacing w:val="2"/>
          <w:lang w:eastAsia="zh-CN"/>
        </w:rPr>
        <w:t>否则</w:t>
      </w:r>
      <w:r>
        <w:rPr>
          <w:rFonts w:hint="eastAsia" w:cs="宋体"/>
          <w:b/>
          <w:bCs/>
          <w:spacing w:val="2"/>
          <w:lang w:eastAsia="zh-CN"/>
        </w:rPr>
        <w:t>投标无效</w:t>
      </w:r>
      <w:r>
        <w:rPr>
          <w:rFonts w:hint="eastAsia" w:cs="宋体"/>
          <w:spacing w:val="2"/>
          <w:lang w:eastAsia="zh-CN"/>
        </w:rPr>
        <w:t>。中标人就采购项目和分包项目向采购人负</w:t>
      </w:r>
      <w:r>
        <w:rPr>
          <w:rFonts w:hint="eastAsia" w:cs="宋体"/>
          <w:lang w:eastAsia="zh-CN"/>
        </w:rPr>
        <w:t xml:space="preserve"> 责，分包供应商就分包项目承担责任。</w:t>
      </w:r>
    </w:p>
    <w:p w14:paraId="617B91AB">
      <w:pPr>
        <w:pStyle w:val="10"/>
        <w:spacing w:before="38"/>
        <w:ind w:right="100"/>
        <w:outlineLvl w:val="1"/>
        <w:rPr>
          <w:rFonts w:cs="宋体"/>
          <w:lang w:eastAsia="zh-CN"/>
        </w:rPr>
      </w:pPr>
      <w:r>
        <w:rPr>
          <w:rFonts w:hint="eastAsia" w:cs="宋体"/>
          <w:lang w:eastAsia="zh-CN"/>
        </w:rPr>
        <w:t>26询问与质疑</w:t>
      </w:r>
    </w:p>
    <w:p w14:paraId="11D482E2">
      <w:pPr>
        <w:pStyle w:val="10"/>
        <w:spacing w:before="138"/>
        <w:ind w:left="476" w:right="100"/>
        <w:outlineLvl w:val="2"/>
        <w:rPr>
          <w:rFonts w:cs="宋体"/>
          <w:lang w:eastAsia="zh-CN"/>
        </w:rPr>
      </w:pPr>
      <w:r>
        <w:rPr>
          <w:rFonts w:hint="eastAsia" w:cs="宋体"/>
          <w:lang w:eastAsia="zh-CN"/>
        </w:rPr>
        <w:t>26.1询问</w:t>
      </w:r>
    </w:p>
    <w:p w14:paraId="4E825D16">
      <w:pPr>
        <w:pStyle w:val="10"/>
        <w:spacing w:before="135" w:line="360" w:lineRule="auto"/>
        <w:ind w:left="2101" w:right="100" w:hanging="900"/>
        <w:rPr>
          <w:rFonts w:cs="宋体"/>
          <w:lang w:eastAsia="zh-CN"/>
        </w:rPr>
      </w:pPr>
      <w:r>
        <w:rPr>
          <w:rFonts w:hint="eastAsia" w:cs="宋体"/>
          <w:lang w:eastAsia="zh-CN"/>
        </w:rPr>
        <w:t xml:space="preserve">26.1.1 </w:t>
      </w:r>
      <w:r>
        <w:rPr>
          <w:rFonts w:hint="eastAsia" w:cs="宋体"/>
          <w:spacing w:val="-4"/>
          <w:lang w:eastAsia="zh-CN"/>
        </w:rPr>
        <w:t>投标人对政府采购活动事项有疑问的，可依法提出询问，并按《投标</w:t>
      </w:r>
      <w:r>
        <w:rPr>
          <w:rFonts w:hint="eastAsia" w:cs="宋体"/>
          <w:lang w:eastAsia="zh-CN"/>
        </w:rPr>
        <w:t>人须知资料表》载明的形式送达采购人或采购代理机构。</w:t>
      </w:r>
    </w:p>
    <w:p w14:paraId="0321655C">
      <w:pPr>
        <w:pStyle w:val="10"/>
        <w:spacing w:before="55" w:line="360" w:lineRule="auto"/>
        <w:ind w:left="2101" w:right="100" w:hanging="900"/>
        <w:rPr>
          <w:rFonts w:cs="宋体"/>
          <w:lang w:eastAsia="zh-CN"/>
        </w:rPr>
      </w:pPr>
      <w:r>
        <w:rPr>
          <w:rFonts w:hint="eastAsia" w:cs="宋体"/>
          <w:lang w:eastAsia="zh-CN"/>
        </w:rPr>
        <w:t>26.1.2</w:t>
      </w:r>
      <w:r>
        <w:rPr>
          <w:rFonts w:hint="eastAsia" w:cs="宋体"/>
          <w:spacing w:val="2"/>
          <w:lang w:eastAsia="zh-CN"/>
        </w:rPr>
        <w:t>采购人或采购代理机构对供应商依法提出的询问，在</w:t>
      </w:r>
      <w:r>
        <w:rPr>
          <w:rFonts w:hint="eastAsia" w:cs="宋体"/>
          <w:lang w:eastAsia="zh-CN"/>
        </w:rPr>
        <w:t>3</w:t>
      </w:r>
      <w:r>
        <w:rPr>
          <w:rFonts w:hint="eastAsia" w:cs="宋体"/>
          <w:spacing w:val="2"/>
          <w:lang w:eastAsia="zh-CN"/>
        </w:rPr>
        <w:t>个工作日内</w:t>
      </w:r>
      <w:r>
        <w:rPr>
          <w:rFonts w:hint="eastAsia" w:cs="宋体"/>
          <w:lang w:eastAsia="zh-CN"/>
        </w:rPr>
        <w:t>作出答复，但答复的内容不得涉及商业秘密。</w:t>
      </w:r>
    </w:p>
    <w:p w14:paraId="7FCF7AB1">
      <w:pPr>
        <w:pStyle w:val="10"/>
        <w:spacing w:before="50" w:line="360" w:lineRule="auto"/>
        <w:ind w:left="476" w:right="100"/>
        <w:outlineLvl w:val="2"/>
        <w:rPr>
          <w:rFonts w:cs="宋体"/>
          <w:lang w:eastAsia="zh-CN"/>
        </w:rPr>
      </w:pPr>
      <w:r>
        <w:rPr>
          <w:rFonts w:hint="eastAsia" w:cs="宋体"/>
          <w:lang w:eastAsia="zh-CN"/>
        </w:rPr>
        <w:t>26.2质疑</w:t>
      </w:r>
    </w:p>
    <w:p w14:paraId="2F25CF32">
      <w:pPr>
        <w:pStyle w:val="10"/>
        <w:spacing w:before="7" w:line="360" w:lineRule="auto"/>
        <w:ind w:left="2101" w:right="220" w:hanging="900"/>
        <w:jc w:val="both"/>
        <w:rPr>
          <w:rFonts w:cs="宋体"/>
          <w:spacing w:val="-4"/>
          <w:lang w:eastAsia="zh-CN"/>
        </w:rPr>
      </w:pPr>
      <w:r>
        <w:rPr>
          <w:rFonts w:hint="eastAsia" w:cs="宋体"/>
          <w:lang w:eastAsia="zh-CN"/>
        </w:rPr>
        <w:t xml:space="preserve">26.2.1  </w:t>
      </w:r>
      <w:r>
        <w:rPr>
          <w:rFonts w:hint="eastAsia" w:cs="宋体"/>
          <w:spacing w:val="-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AE7C9A9">
      <w:pPr>
        <w:pStyle w:val="10"/>
        <w:spacing w:before="7" w:line="360" w:lineRule="auto"/>
        <w:ind w:left="2101" w:right="220" w:hanging="900"/>
        <w:jc w:val="both"/>
        <w:rPr>
          <w:rFonts w:cs="宋体"/>
          <w:lang w:eastAsia="zh-CN"/>
        </w:rPr>
      </w:pPr>
      <w:r>
        <w:rPr>
          <w:rFonts w:hint="eastAsia" w:cs="宋体"/>
          <w:lang w:eastAsia="zh-CN"/>
        </w:rPr>
        <w:t xml:space="preserve">26.2.2 </w:t>
      </w:r>
      <w:r>
        <w:rPr>
          <w:rFonts w:hint="eastAsia" w:cs="宋体"/>
          <w:spacing w:val="-4"/>
          <w:lang w:eastAsia="zh-CN"/>
        </w:rPr>
        <w:t>质疑函须使用财政部制定的范本文件。投标人为自然人的，质疑函应当由本人签字；投标人为法人或者其他组织的，质疑函应当由法定代</w:t>
      </w:r>
      <w:r>
        <w:rPr>
          <w:rFonts w:hint="eastAsia" w:cs="宋体"/>
          <w:lang w:eastAsia="zh-CN"/>
        </w:rPr>
        <w:t>表人、主要负责人，或者其授权代表签字或者盖章，并加盖公章。</w:t>
      </w:r>
    </w:p>
    <w:p w14:paraId="1EF34C7D">
      <w:pPr>
        <w:pStyle w:val="10"/>
        <w:spacing w:before="43" w:line="360" w:lineRule="auto"/>
        <w:ind w:left="1201" w:right="100"/>
        <w:rPr>
          <w:rFonts w:cs="宋体"/>
          <w:lang w:eastAsia="zh-CN"/>
        </w:rPr>
      </w:pPr>
      <w:r>
        <w:rPr>
          <w:rFonts w:hint="eastAsia" w:cs="宋体"/>
          <w:lang w:eastAsia="zh-CN"/>
        </w:rPr>
        <w:t xml:space="preserve">26.2.3  </w:t>
      </w:r>
      <w:r>
        <w:rPr>
          <w:rFonts w:hint="eastAsia" w:cs="宋体"/>
          <w:spacing w:val="-4"/>
          <w:lang w:eastAsia="zh-CN"/>
        </w:rPr>
        <w:t>投标人委托代理人进行质疑的，应当随质疑函同时提交投标人签署的</w:t>
      </w:r>
    </w:p>
    <w:p w14:paraId="1035C589">
      <w:pPr>
        <w:pStyle w:val="10"/>
        <w:spacing w:line="360" w:lineRule="auto"/>
        <w:ind w:left="2101" w:right="100"/>
        <w:rPr>
          <w:rFonts w:cs="宋体"/>
          <w:lang w:eastAsia="zh-CN"/>
        </w:rPr>
      </w:pPr>
      <w:r>
        <w:rPr>
          <w:rFonts w:hint="eastAsia" w:cs="宋体"/>
          <w:spacing w:val="-8"/>
          <w:lang w:eastAsia="zh-CN"/>
        </w:rPr>
        <w:t>授权委托书。授权委托书应当载明代理人的姓名或者名称、代理事项、</w:t>
      </w:r>
      <w:r>
        <w:rPr>
          <w:rFonts w:hint="eastAsia" w:cs="宋体"/>
          <w:lang w:eastAsia="zh-CN"/>
        </w:rPr>
        <w:t xml:space="preserve">具体权限、期限和相关事项。投标人为自然人的，应当由本人签字； </w:t>
      </w:r>
      <w:r>
        <w:rPr>
          <w:rFonts w:hint="eastAsia" w:cs="宋体"/>
          <w:spacing w:val="-4"/>
          <w:lang w:eastAsia="zh-CN"/>
        </w:rPr>
        <w:t>投标人为法人或者其他组织的，应当由法定代表人、主要负责人签字</w:t>
      </w:r>
      <w:r>
        <w:rPr>
          <w:rFonts w:hint="eastAsia" w:cs="宋体"/>
          <w:lang w:eastAsia="zh-CN"/>
        </w:rPr>
        <w:t>或者盖章，并加盖公章。</w:t>
      </w:r>
    </w:p>
    <w:p w14:paraId="366BB6BC">
      <w:pPr>
        <w:pStyle w:val="10"/>
        <w:spacing w:before="34" w:line="360" w:lineRule="auto"/>
        <w:ind w:left="2101" w:right="100" w:hanging="900"/>
        <w:rPr>
          <w:rFonts w:cs="宋体"/>
          <w:lang w:eastAsia="zh-CN"/>
        </w:rPr>
      </w:pPr>
      <w:r>
        <w:rPr>
          <w:rFonts w:hint="eastAsia" w:cs="宋体"/>
          <w:lang w:eastAsia="zh-CN"/>
        </w:rPr>
        <w:t>26.2.4投标人应在法定质疑期内一次性提出针对同一采购程序环节的质疑，</w:t>
      </w:r>
      <w:r>
        <w:rPr>
          <w:rFonts w:hint="eastAsia" w:cs="宋体"/>
          <w:spacing w:val="-4"/>
          <w:lang w:eastAsia="zh-CN"/>
        </w:rPr>
        <w:t>法定质疑期内针对同一采购程序环节再次提出的质疑，采购人、采购</w:t>
      </w:r>
      <w:r>
        <w:rPr>
          <w:rFonts w:hint="eastAsia" w:cs="宋体"/>
          <w:lang w:eastAsia="zh-CN"/>
        </w:rPr>
        <w:t xml:space="preserve"> 代理机构有权不予答复。</w:t>
      </w:r>
    </w:p>
    <w:p w14:paraId="0875C763">
      <w:pPr>
        <w:pStyle w:val="10"/>
        <w:spacing w:before="46" w:line="360" w:lineRule="auto"/>
        <w:ind w:left="476" w:right="100"/>
        <w:rPr>
          <w:rFonts w:cs="宋体"/>
          <w:lang w:eastAsia="zh-CN"/>
        </w:rPr>
      </w:pPr>
      <w:r>
        <w:rPr>
          <w:rFonts w:hint="eastAsia" w:cs="宋体"/>
          <w:lang w:eastAsia="zh-CN"/>
        </w:rPr>
        <w:t xml:space="preserve">26.3  </w:t>
      </w:r>
      <w:r>
        <w:rPr>
          <w:rFonts w:hint="eastAsia" w:cs="宋体"/>
          <w:spacing w:val="-4"/>
          <w:lang w:eastAsia="zh-CN"/>
        </w:rPr>
        <w:t>接收询问和质疑的联系部门、联系电话和通讯地址见《投标人须知资料表》。</w:t>
      </w:r>
    </w:p>
    <w:p w14:paraId="367E3098">
      <w:pPr>
        <w:pStyle w:val="10"/>
        <w:spacing w:before="135" w:line="360" w:lineRule="auto"/>
        <w:ind w:right="100"/>
        <w:outlineLvl w:val="1"/>
        <w:rPr>
          <w:rFonts w:cs="宋体"/>
          <w:lang w:eastAsia="zh-CN"/>
        </w:rPr>
      </w:pPr>
      <w:r>
        <w:rPr>
          <w:rFonts w:hint="eastAsia" w:cs="宋体"/>
          <w:lang w:eastAsia="zh-CN"/>
        </w:rPr>
        <w:t>27代理费</w:t>
      </w:r>
    </w:p>
    <w:p w14:paraId="470C5B0F">
      <w:pPr>
        <w:pStyle w:val="10"/>
        <w:spacing w:before="138" w:line="360" w:lineRule="auto"/>
        <w:ind w:left="1196" w:right="100" w:hanging="720"/>
        <w:rPr>
          <w:rFonts w:cs="宋体"/>
          <w:lang w:eastAsia="zh-CN"/>
        </w:rPr>
      </w:pPr>
      <w:r>
        <w:rPr>
          <w:rFonts w:hint="eastAsia" w:cs="宋体"/>
          <w:lang w:eastAsia="zh-CN"/>
        </w:rPr>
        <w:t>27.1</w:t>
      </w:r>
      <w:r>
        <w:rPr>
          <w:rFonts w:hint="eastAsia" w:cs="宋体"/>
          <w:spacing w:val="-4"/>
          <w:lang w:eastAsia="zh-CN"/>
        </w:rPr>
        <w:t>收费对象、收费标准及缴纳时间见《投标人须知资料表》。由中标人支付的，</w:t>
      </w:r>
      <w:r>
        <w:rPr>
          <w:rFonts w:hint="eastAsia" w:cs="宋体"/>
          <w:lang w:eastAsia="zh-CN"/>
        </w:rPr>
        <w:t>中标人须一次性向采购代理机构缴纳代理费。</w:t>
      </w:r>
    </w:p>
    <w:p w14:paraId="622F91DE">
      <w:pPr>
        <w:spacing w:line="360" w:lineRule="auto"/>
        <w:rPr>
          <w:rFonts w:ascii="宋体" w:hAnsi="宋体" w:eastAsia="宋体" w:cs="宋体"/>
          <w:sz w:val="24"/>
          <w:szCs w:val="24"/>
          <w:lang w:eastAsia="zh-CN"/>
        </w:rPr>
        <w:sectPr>
          <w:footerReference r:id="rId8" w:type="default"/>
          <w:pgSz w:w="11920" w:h="16850"/>
          <w:pgMar w:top="1120" w:right="920" w:bottom="1060" w:left="1580" w:header="888" w:footer="868" w:gutter="0"/>
          <w:cols w:space="720" w:num="1"/>
        </w:sectPr>
      </w:pPr>
    </w:p>
    <w:p w14:paraId="5C464832">
      <w:pPr>
        <w:spacing w:before="4"/>
        <w:rPr>
          <w:rFonts w:ascii="宋体" w:hAnsi="宋体" w:eastAsia="宋体" w:cs="宋体"/>
          <w:sz w:val="19"/>
          <w:szCs w:val="19"/>
          <w:lang w:eastAsia="zh-CN"/>
        </w:rPr>
      </w:pPr>
    </w:p>
    <w:p w14:paraId="1AD9BEA3">
      <w:pPr>
        <w:pStyle w:val="2"/>
        <w:tabs>
          <w:tab w:val="left" w:pos="1622"/>
        </w:tabs>
        <w:spacing w:line="460" w:lineRule="exact"/>
        <w:ind w:right="1"/>
        <w:jc w:val="center"/>
        <w:rPr>
          <w:b/>
          <w:bCs/>
          <w:lang w:eastAsia="zh-CN"/>
        </w:rPr>
      </w:pPr>
      <w:bookmarkStart w:id="200" w:name="_Toc15881"/>
      <w:bookmarkStart w:id="201" w:name="_Toc19810"/>
      <w:bookmarkStart w:id="202" w:name="_Toc16869"/>
      <w:r>
        <w:rPr>
          <w:b/>
          <w:bCs/>
          <w:lang w:eastAsia="zh-CN"/>
        </w:rPr>
        <w:t>第三章</w:t>
      </w:r>
      <w:r>
        <w:rPr>
          <w:b/>
          <w:bCs/>
          <w:lang w:eastAsia="zh-CN"/>
        </w:rPr>
        <w:tab/>
      </w:r>
      <w:r>
        <w:rPr>
          <w:b/>
          <w:bCs/>
          <w:lang w:eastAsia="zh-CN"/>
        </w:rPr>
        <w:t>资格审查</w:t>
      </w:r>
      <w:bookmarkEnd w:id="200"/>
      <w:bookmarkEnd w:id="201"/>
      <w:bookmarkEnd w:id="202"/>
    </w:p>
    <w:p w14:paraId="5D9CF52D">
      <w:pPr>
        <w:pStyle w:val="10"/>
        <w:spacing w:before="250"/>
        <w:ind w:left="6" w:right="1"/>
        <w:jc w:val="center"/>
        <w:outlineLvl w:val="1"/>
        <w:rPr>
          <w:b/>
          <w:bCs/>
          <w:lang w:eastAsia="zh-CN"/>
        </w:rPr>
      </w:pPr>
      <w:r>
        <w:rPr>
          <w:b/>
          <w:bCs/>
          <w:lang w:eastAsia="zh-CN"/>
        </w:rPr>
        <w:t>一、资格审查程序</w:t>
      </w:r>
    </w:p>
    <w:p w14:paraId="402E47C9">
      <w:pPr>
        <w:pStyle w:val="10"/>
        <w:tabs>
          <w:tab w:val="left" w:pos="646"/>
        </w:tabs>
        <w:spacing w:before="151" w:line="340" w:lineRule="auto"/>
        <w:ind w:left="646" w:right="223" w:hanging="425"/>
        <w:rPr>
          <w:rFonts w:cs="宋体"/>
          <w:lang w:eastAsia="zh-CN"/>
        </w:rPr>
      </w:pPr>
      <w:r>
        <w:rPr>
          <w:rFonts w:hint="eastAsia" w:cs="宋体"/>
          <w:lang w:eastAsia="zh-CN"/>
        </w:rPr>
        <w:t>1</w:t>
      </w:r>
      <w:r>
        <w:rPr>
          <w:rFonts w:hint="eastAsia" w:cs="宋体"/>
          <w:lang w:eastAsia="zh-CN"/>
        </w:rPr>
        <w:tab/>
      </w:r>
      <w:r>
        <w:rPr>
          <w:rFonts w:hint="eastAsia" w:cs="宋体"/>
          <w:lang w:eastAsia="zh-CN"/>
        </w:rPr>
        <w:t>开标结束后，采购人或采购代理机构将根据《资格审查要求》中的规定，对投标人进行资格审查，并形成资格审查结果。</w:t>
      </w:r>
    </w:p>
    <w:p w14:paraId="7698E9C4">
      <w:pPr>
        <w:pStyle w:val="10"/>
        <w:tabs>
          <w:tab w:val="left" w:pos="646"/>
        </w:tabs>
        <w:spacing w:before="50" w:line="340" w:lineRule="auto"/>
        <w:ind w:left="646" w:right="223" w:hanging="425"/>
        <w:rPr>
          <w:rFonts w:cs="宋体"/>
          <w:lang w:eastAsia="zh-CN"/>
        </w:rPr>
      </w:pPr>
      <w:r>
        <w:rPr>
          <w:rFonts w:hint="eastAsia" w:cs="宋体"/>
          <w:lang w:eastAsia="zh-CN"/>
        </w:rPr>
        <w:t>2</w:t>
      </w:r>
      <w:r>
        <w:rPr>
          <w:rFonts w:hint="eastAsia" w:cs="宋体"/>
          <w:lang w:eastAsia="zh-CN"/>
        </w:rPr>
        <w:tab/>
      </w:r>
      <w:r>
        <w:rPr>
          <w:rFonts w:hint="eastAsia" w:cs="宋体"/>
          <w:spacing w:val="-1"/>
          <w:lang w:eastAsia="zh-CN"/>
        </w:rPr>
        <w:t>《资格审查要求》中对格式有要求的，除招标文件另有规定外，均为“实质性格式”</w:t>
      </w:r>
      <w:r>
        <w:rPr>
          <w:rFonts w:hint="eastAsia" w:cs="宋体"/>
          <w:lang w:eastAsia="zh-CN"/>
        </w:rPr>
        <w:t>文件。</w:t>
      </w:r>
    </w:p>
    <w:p w14:paraId="529E0289">
      <w:pPr>
        <w:pStyle w:val="10"/>
        <w:tabs>
          <w:tab w:val="left" w:pos="646"/>
        </w:tabs>
        <w:spacing w:before="50" w:line="340" w:lineRule="auto"/>
        <w:ind w:left="646" w:right="100" w:hanging="425"/>
        <w:rPr>
          <w:rFonts w:cs="宋体"/>
          <w:lang w:eastAsia="zh-CN"/>
        </w:rPr>
      </w:pPr>
      <w:r>
        <w:rPr>
          <w:rFonts w:hint="eastAsia" w:cs="宋体"/>
          <w:lang w:eastAsia="zh-CN"/>
        </w:rPr>
        <w:t>3</w:t>
      </w:r>
      <w:r>
        <w:rPr>
          <w:rFonts w:hint="eastAsia" w:cs="宋体"/>
          <w:lang w:eastAsia="zh-CN"/>
        </w:rPr>
        <w:tab/>
      </w:r>
      <w:r>
        <w:rPr>
          <w:rFonts w:hint="eastAsia" w:cs="宋体"/>
          <w:spacing w:val="-4"/>
          <w:lang w:eastAsia="zh-CN"/>
        </w:rPr>
        <w:t>投标人《资格证明文件》有任何一项不符合《资格审查要求》的，资格审查不合格，</w:t>
      </w:r>
      <w:r>
        <w:rPr>
          <w:rFonts w:hint="eastAsia" w:cs="宋体"/>
          <w:lang w:eastAsia="zh-CN"/>
        </w:rPr>
        <w:t>其</w:t>
      </w:r>
      <w:r>
        <w:rPr>
          <w:rFonts w:hint="eastAsia" w:cs="宋体"/>
          <w:b/>
          <w:bCs/>
          <w:lang w:eastAsia="zh-CN"/>
        </w:rPr>
        <w:t>投标无效。</w:t>
      </w:r>
    </w:p>
    <w:p w14:paraId="62C2F0CF">
      <w:pPr>
        <w:pStyle w:val="10"/>
        <w:tabs>
          <w:tab w:val="left" w:pos="646"/>
        </w:tabs>
        <w:spacing w:before="53"/>
        <w:ind w:left="221" w:right="223"/>
        <w:outlineLvl w:val="2"/>
        <w:rPr>
          <w:rFonts w:cs="宋体"/>
          <w:lang w:eastAsia="zh-CN"/>
        </w:rPr>
      </w:pPr>
      <w:r>
        <w:rPr>
          <w:rFonts w:hint="eastAsia" w:cs="宋体"/>
          <w:lang w:eastAsia="zh-CN"/>
        </w:rPr>
        <w:t>4</w:t>
      </w:r>
      <w:r>
        <w:rPr>
          <w:rFonts w:hint="eastAsia" w:cs="宋体"/>
          <w:lang w:eastAsia="zh-CN"/>
        </w:rPr>
        <w:tab/>
      </w:r>
      <w:r>
        <w:rPr>
          <w:rFonts w:hint="eastAsia" w:cs="宋体"/>
          <w:lang w:eastAsia="zh-CN"/>
        </w:rPr>
        <w:t>资格审查合格的投标人不足3家的，不进行评标。</w:t>
      </w:r>
    </w:p>
    <w:p w14:paraId="1C1F27EB">
      <w:pPr>
        <w:spacing w:before="8"/>
        <w:rPr>
          <w:rFonts w:ascii="宋体" w:hAnsi="宋体" w:eastAsia="宋体" w:cs="宋体"/>
          <w:b/>
          <w:bCs/>
          <w:sz w:val="31"/>
          <w:szCs w:val="31"/>
          <w:lang w:eastAsia="zh-CN"/>
        </w:rPr>
      </w:pPr>
    </w:p>
    <w:p w14:paraId="41AD83C3">
      <w:pPr>
        <w:pStyle w:val="10"/>
        <w:spacing w:before="0"/>
        <w:ind w:left="6" w:right="1"/>
        <w:jc w:val="center"/>
        <w:outlineLvl w:val="1"/>
        <w:rPr>
          <w:b/>
          <w:bCs/>
        </w:rPr>
      </w:pPr>
      <w:r>
        <w:rPr>
          <w:b/>
          <w:bCs/>
        </w:rPr>
        <w:t>二、资格审查要求</w:t>
      </w:r>
    </w:p>
    <w:p w14:paraId="73D7C937">
      <w:pPr>
        <w:spacing w:before="9"/>
        <w:rPr>
          <w:rFonts w:ascii="宋体" w:hAnsi="宋体" w:eastAsia="宋体" w:cs="宋体"/>
          <w:sz w:val="14"/>
          <w:szCs w:val="14"/>
        </w:rPr>
      </w:pPr>
    </w:p>
    <w:tbl>
      <w:tblPr>
        <w:tblStyle w:val="21"/>
        <w:tblW w:w="0" w:type="auto"/>
        <w:tblInd w:w="108" w:type="dxa"/>
        <w:tblLayout w:type="fixed"/>
        <w:tblCellMar>
          <w:top w:w="0" w:type="dxa"/>
          <w:left w:w="0" w:type="dxa"/>
          <w:bottom w:w="0" w:type="dxa"/>
          <w:right w:w="0" w:type="dxa"/>
        </w:tblCellMar>
      </w:tblPr>
      <w:tblGrid>
        <w:gridCol w:w="845"/>
        <w:gridCol w:w="1982"/>
        <w:gridCol w:w="4822"/>
        <w:gridCol w:w="1639"/>
      </w:tblGrid>
      <w:tr w14:paraId="0B479E73">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5F0482FC">
            <w:pPr>
              <w:spacing w:before="41"/>
              <w:ind w:left="17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2" w:type="dxa"/>
            <w:tcBorders>
              <w:top w:val="single" w:color="000000" w:sz="4" w:space="0"/>
              <w:left w:val="single" w:color="000000" w:sz="4" w:space="0"/>
              <w:bottom w:val="single" w:color="000000" w:sz="4" w:space="0"/>
              <w:right w:val="single" w:color="000000" w:sz="4" w:space="0"/>
            </w:tcBorders>
            <w:vAlign w:val="center"/>
          </w:tcPr>
          <w:p w14:paraId="5BFEFB54">
            <w:pPr>
              <w:spacing w:before="41"/>
              <w:ind w:left="506"/>
              <w:jc w:val="both"/>
              <w:rPr>
                <w:rFonts w:ascii="宋体" w:hAnsi="宋体" w:eastAsia="宋体" w:cs="宋体"/>
                <w:b/>
                <w:bCs/>
                <w:sz w:val="24"/>
                <w:szCs w:val="24"/>
              </w:rPr>
            </w:pPr>
            <w:r>
              <w:rPr>
                <w:rFonts w:hint="eastAsia" w:ascii="宋体" w:hAnsi="宋体" w:eastAsia="宋体" w:cs="宋体"/>
                <w:b/>
                <w:bCs/>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vAlign w:val="center"/>
          </w:tcPr>
          <w:p w14:paraId="3B7B6018">
            <w:pPr>
              <w:spacing w:before="41"/>
              <w:ind w:left="1"/>
              <w:jc w:val="both"/>
              <w:rPr>
                <w:rFonts w:ascii="宋体" w:hAnsi="宋体" w:eastAsia="宋体" w:cs="宋体"/>
                <w:b/>
                <w:bCs/>
                <w:sz w:val="24"/>
                <w:szCs w:val="24"/>
              </w:rPr>
            </w:pPr>
            <w:r>
              <w:rPr>
                <w:rFonts w:hint="eastAsia" w:ascii="宋体" w:hAnsi="宋体" w:eastAsia="宋体" w:cs="宋体"/>
                <w:b/>
                <w:bCs/>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vAlign w:val="center"/>
          </w:tcPr>
          <w:p w14:paraId="426C9286">
            <w:pPr>
              <w:spacing w:before="41"/>
              <w:ind w:left="334"/>
              <w:jc w:val="both"/>
              <w:rPr>
                <w:rFonts w:ascii="宋体" w:hAnsi="宋体" w:eastAsia="宋体" w:cs="宋体"/>
                <w:b/>
                <w:bCs/>
                <w:sz w:val="24"/>
                <w:szCs w:val="24"/>
              </w:rPr>
            </w:pPr>
            <w:r>
              <w:rPr>
                <w:rFonts w:hint="eastAsia" w:ascii="宋体" w:hAnsi="宋体" w:eastAsia="宋体" w:cs="宋体"/>
                <w:b/>
                <w:bCs/>
                <w:sz w:val="24"/>
                <w:szCs w:val="24"/>
              </w:rPr>
              <w:t>格式要求</w:t>
            </w:r>
          </w:p>
        </w:tc>
      </w:tr>
      <w:tr w14:paraId="38477A84">
        <w:tblPrEx>
          <w:tblCellMar>
            <w:top w:w="0" w:type="dxa"/>
            <w:left w:w="0" w:type="dxa"/>
            <w:bottom w:w="0" w:type="dxa"/>
            <w:right w:w="0" w:type="dxa"/>
          </w:tblCellMar>
        </w:tblPrEx>
        <w:trPr>
          <w:trHeight w:val="1255"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2D005C0A">
            <w:pPr>
              <w:jc w:val="center"/>
              <w:rPr>
                <w:rFonts w:ascii="宋体" w:hAnsi="宋体" w:eastAsia="宋体" w:cs="宋体"/>
                <w:sz w:val="24"/>
                <w:szCs w:val="24"/>
              </w:rPr>
            </w:pPr>
            <w:r>
              <w:rPr>
                <w:rFonts w:hint="eastAsia" w:ascii="宋体" w:hAnsi="宋体" w:eastAsia="宋体" w:cs="宋体"/>
                <w:sz w:val="24"/>
                <w:szCs w:val="24"/>
              </w:rPr>
              <w:t>1</w:t>
            </w:r>
          </w:p>
        </w:tc>
        <w:tc>
          <w:tcPr>
            <w:tcW w:w="1982" w:type="dxa"/>
            <w:tcBorders>
              <w:top w:val="single" w:color="000000" w:sz="4" w:space="0"/>
              <w:left w:val="single" w:color="000000" w:sz="4" w:space="0"/>
              <w:bottom w:val="single" w:color="000000" w:sz="4" w:space="0"/>
              <w:right w:val="single" w:color="000000" w:sz="4" w:space="0"/>
            </w:tcBorders>
            <w:vAlign w:val="center"/>
          </w:tcPr>
          <w:p w14:paraId="66BC929B">
            <w:pPr>
              <w:spacing w:line="274" w:lineRule="exact"/>
              <w:jc w:val="both"/>
              <w:rPr>
                <w:rFonts w:ascii="宋体" w:hAnsi="宋体" w:eastAsia="宋体" w:cs="宋体"/>
                <w:sz w:val="24"/>
                <w:szCs w:val="24"/>
                <w:lang w:eastAsia="zh-CN"/>
              </w:rPr>
            </w:pPr>
            <w:r>
              <w:rPr>
                <w:rFonts w:hint="eastAsia" w:ascii="宋体" w:hAnsi="宋体" w:eastAsia="宋体" w:cs="宋体"/>
                <w:spacing w:val="12"/>
                <w:sz w:val="24"/>
                <w:szCs w:val="24"/>
                <w:lang w:eastAsia="zh-CN"/>
              </w:rPr>
              <w:t>满足《中华人民共和国政府采购法》第二十二条</w:t>
            </w:r>
            <w:r>
              <w:rPr>
                <w:rFonts w:hint="eastAsia" w:ascii="宋体" w:hAnsi="宋体" w:eastAsia="宋体" w:cs="宋体"/>
                <w:sz w:val="24"/>
                <w:szCs w:val="24"/>
                <w:lang w:eastAsia="zh-CN"/>
              </w:rPr>
              <w:t xml:space="preserve"> 规定</w:t>
            </w:r>
          </w:p>
        </w:tc>
        <w:tc>
          <w:tcPr>
            <w:tcW w:w="4822" w:type="dxa"/>
            <w:tcBorders>
              <w:top w:val="single" w:color="000000" w:sz="4" w:space="0"/>
              <w:left w:val="single" w:color="000000" w:sz="4" w:space="0"/>
              <w:bottom w:val="single" w:color="000000" w:sz="4" w:space="0"/>
              <w:right w:val="single" w:color="000000" w:sz="4" w:space="0"/>
            </w:tcBorders>
            <w:vAlign w:val="center"/>
          </w:tcPr>
          <w:p w14:paraId="2EA4F8BB">
            <w:pPr>
              <w:jc w:val="both"/>
              <w:rPr>
                <w:rFonts w:ascii="宋体" w:hAnsi="宋体" w:eastAsia="宋体" w:cs="宋体"/>
                <w:sz w:val="24"/>
                <w:szCs w:val="24"/>
                <w:lang w:eastAsia="zh-CN"/>
              </w:rPr>
            </w:pPr>
            <w:r>
              <w:rPr>
                <w:rFonts w:hint="eastAsia" w:ascii="宋体" w:hAnsi="宋体" w:eastAsia="宋体" w:cs="宋体"/>
                <w:sz w:val="24"/>
                <w:szCs w:val="24"/>
                <w:lang w:eastAsia="zh-CN"/>
              </w:rPr>
              <w:t>具体规定见第一章《投标邀请》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74814FF5">
            <w:pPr>
              <w:jc w:val="both"/>
              <w:rPr>
                <w:rFonts w:ascii="宋体" w:hAnsi="宋体" w:eastAsia="宋体" w:cs="宋体"/>
                <w:sz w:val="24"/>
                <w:szCs w:val="24"/>
                <w:lang w:eastAsia="zh-CN"/>
              </w:rPr>
            </w:pPr>
          </w:p>
        </w:tc>
      </w:tr>
      <w:tr w14:paraId="1B46CFDD">
        <w:tblPrEx>
          <w:tblCellMar>
            <w:top w:w="0" w:type="dxa"/>
            <w:left w:w="0" w:type="dxa"/>
            <w:bottom w:w="0" w:type="dxa"/>
            <w:right w:w="0" w:type="dxa"/>
          </w:tblCellMar>
        </w:tblPrEx>
        <w:trPr>
          <w:trHeight w:val="5245"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4836DA6A">
            <w:pPr>
              <w:jc w:val="center"/>
              <w:rPr>
                <w:rFonts w:ascii="宋体" w:hAnsi="宋体" w:eastAsia="宋体" w:cs="宋体"/>
                <w:sz w:val="24"/>
                <w:szCs w:val="24"/>
              </w:rPr>
            </w:pPr>
            <w:r>
              <w:rPr>
                <w:rFonts w:hint="eastAsia" w:ascii="宋体" w:hAnsi="宋体" w:eastAsia="宋体" w:cs="宋体"/>
                <w:sz w:val="24"/>
                <w:szCs w:val="24"/>
              </w:rPr>
              <w:t>1-1</w:t>
            </w:r>
          </w:p>
        </w:tc>
        <w:tc>
          <w:tcPr>
            <w:tcW w:w="1982" w:type="dxa"/>
            <w:tcBorders>
              <w:top w:val="single" w:color="000000" w:sz="4" w:space="0"/>
              <w:left w:val="single" w:color="000000" w:sz="4" w:space="0"/>
              <w:bottom w:val="single" w:color="000000" w:sz="4" w:space="0"/>
              <w:right w:val="single" w:color="000000" w:sz="4" w:space="0"/>
            </w:tcBorders>
            <w:vAlign w:val="center"/>
          </w:tcPr>
          <w:p w14:paraId="1B96BC16">
            <w:pPr>
              <w:spacing w:line="312" w:lineRule="exact"/>
              <w:ind w:right="100"/>
              <w:jc w:val="both"/>
              <w:rPr>
                <w:rFonts w:ascii="宋体" w:hAnsi="宋体" w:eastAsia="宋体" w:cs="宋体"/>
                <w:sz w:val="24"/>
                <w:szCs w:val="24"/>
              </w:rPr>
            </w:pPr>
            <w:r>
              <w:rPr>
                <w:rFonts w:hint="eastAsia" w:ascii="宋体" w:hAnsi="宋体" w:eastAsia="宋体" w:cs="宋体"/>
                <w:spacing w:val="12"/>
                <w:sz w:val="24"/>
                <w:szCs w:val="24"/>
              </w:rPr>
              <w:t>营业执照等证明</w:t>
            </w:r>
            <w:r>
              <w:rPr>
                <w:rFonts w:hint="eastAsia" w:ascii="宋体" w:hAnsi="宋体" w:eastAsia="宋体" w:cs="宋体"/>
                <w:sz w:val="24"/>
                <w:szCs w:val="24"/>
              </w:rPr>
              <w:t xml:space="preserve"> 文件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3AB44234">
            <w:pPr>
              <w:spacing w:line="275" w:lineRule="exact"/>
              <w:jc w:val="both"/>
              <w:rPr>
                <w:rFonts w:ascii="宋体" w:hAnsi="宋体" w:eastAsia="宋体" w:cs="宋体"/>
                <w:sz w:val="24"/>
                <w:szCs w:val="24"/>
                <w:lang w:eastAsia="zh-CN"/>
              </w:rPr>
            </w:pPr>
            <w:r>
              <w:rPr>
                <w:rFonts w:hint="eastAsia" w:ascii="宋体" w:hAnsi="宋体" w:eastAsia="宋体" w:cs="宋体"/>
                <w:sz w:val="24"/>
                <w:szCs w:val="24"/>
                <w:lang w:eastAsia="zh-CN"/>
              </w:rPr>
              <w:t>投标人为企业（包括合伙企业）的，应提供有效的“营业执照”</w:t>
            </w:r>
            <w:r>
              <w:rPr>
                <w:rFonts w:hint="eastAsia" w:ascii="宋体" w:hAnsi="宋体" w:eastAsia="宋体" w:cs="宋体"/>
                <w:spacing w:val="-4"/>
                <w:sz w:val="24"/>
                <w:szCs w:val="24"/>
                <w:lang w:eastAsia="zh-CN"/>
              </w:rPr>
              <w:t>投标人为事业单位的，应提供有效的“事业单</w:t>
            </w:r>
            <w:r>
              <w:rPr>
                <w:rFonts w:hint="eastAsia" w:ascii="宋体" w:hAnsi="宋体" w:eastAsia="宋体" w:cs="宋体"/>
                <w:sz w:val="24"/>
                <w:szCs w:val="24"/>
                <w:lang w:eastAsia="zh-CN"/>
              </w:rPr>
              <w:t>位法人证书”</w:t>
            </w:r>
            <w:r>
              <w:rPr>
                <w:rFonts w:hint="eastAsia" w:ascii="宋体" w:hAnsi="宋体" w:eastAsia="宋体" w:cs="宋体"/>
                <w:spacing w:val="-5"/>
                <w:sz w:val="24"/>
                <w:szCs w:val="24"/>
                <w:lang w:eastAsia="zh-CN"/>
              </w:rPr>
              <w:t>投标人是非企业机构的，应提供有效的“执业</w:t>
            </w:r>
            <w:r>
              <w:rPr>
                <w:rFonts w:hint="eastAsia" w:ascii="宋体" w:hAnsi="宋体" w:eastAsia="宋体" w:cs="宋体"/>
                <w:spacing w:val="-1"/>
                <w:sz w:val="24"/>
                <w:szCs w:val="24"/>
                <w:lang w:eastAsia="zh-CN"/>
              </w:rPr>
              <w:t>许可证”“登记证书”等证明文件；</w:t>
            </w:r>
            <w:r>
              <w:rPr>
                <w:rFonts w:hint="eastAsia" w:ascii="宋体" w:hAnsi="宋体" w:eastAsia="宋体" w:cs="宋体"/>
                <w:spacing w:val="-5"/>
                <w:sz w:val="24"/>
                <w:szCs w:val="24"/>
                <w:lang w:eastAsia="zh-CN"/>
              </w:rPr>
              <w:t>投标人是个体工商户的，应提供有效的“个体</w:t>
            </w:r>
            <w:r>
              <w:rPr>
                <w:rFonts w:hint="eastAsia" w:ascii="宋体" w:hAnsi="宋体" w:eastAsia="宋体" w:cs="宋体"/>
                <w:sz w:val="24"/>
                <w:szCs w:val="24"/>
                <w:lang w:eastAsia="zh-CN"/>
              </w:rPr>
              <w:t>工商户营业执照”投标人是自然人的，应提供有效的自然人身份证明。分支机构参加投标的，应提供该分支机构或</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0"/>
                <w:sz w:val="24"/>
                <w:szCs w:val="24"/>
                <w:lang w:eastAsia="zh-CN"/>
              </w:rPr>
              <w:t>还应提供其所属法人/其他组织出具的授权</w:t>
            </w:r>
            <w:r>
              <w:rPr>
                <w:rFonts w:hint="eastAsia" w:ascii="宋体" w:hAnsi="宋体" w:eastAsia="宋体" w:cs="宋体"/>
                <w:sz w:val="24"/>
                <w:szCs w:val="24"/>
                <w:lang w:eastAsia="zh-CN"/>
              </w:rPr>
              <w:t>其参与本项目的授权书（格式自拟，须加盖</w:t>
            </w:r>
            <w:r>
              <w:rPr>
                <w:rFonts w:hint="eastAsia" w:ascii="宋体" w:hAnsi="宋体" w:eastAsia="宋体" w:cs="宋体"/>
                <w:spacing w:val="-3"/>
                <w:sz w:val="24"/>
                <w:szCs w:val="24"/>
                <w:lang w:eastAsia="zh-CN"/>
              </w:rPr>
              <w:t>其所属法人/其他组织的公章）；对于银行、</w:t>
            </w:r>
            <w:r>
              <w:rPr>
                <w:rFonts w:hint="eastAsia" w:ascii="宋体" w:hAnsi="宋体" w:eastAsia="宋体" w:cs="宋体"/>
                <w:sz w:val="24"/>
                <w:szCs w:val="24"/>
                <w:lang w:eastAsia="zh-CN"/>
              </w:rPr>
              <w:t>保险、石油石化、电力、电信等行业的分支机构，可以提供上述授权，也可以提供其所</w:t>
            </w:r>
            <w:r>
              <w:rPr>
                <w:rFonts w:hint="eastAsia" w:ascii="宋体" w:hAnsi="宋体" w:eastAsia="宋体" w:cs="宋体"/>
                <w:spacing w:val="10"/>
                <w:sz w:val="24"/>
                <w:szCs w:val="24"/>
                <w:lang w:eastAsia="zh-CN"/>
              </w:rPr>
              <w:t>属法人/其他组织的有关文件或制度等能够</w:t>
            </w:r>
            <w:r>
              <w:rPr>
                <w:rFonts w:hint="eastAsia" w:ascii="宋体" w:hAnsi="宋体" w:eastAsia="宋体" w:cs="宋体"/>
                <w:sz w:val="24"/>
                <w:szCs w:val="24"/>
                <w:lang w:eastAsia="zh-CN"/>
              </w:rPr>
              <w:t>证明授权其独立开展业务的证明材料。</w:t>
            </w:r>
          </w:p>
        </w:tc>
        <w:tc>
          <w:tcPr>
            <w:tcW w:w="1639" w:type="dxa"/>
            <w:tcBorders>
              <w:top w:val="single" w:color="000000" w:sz="4" w:space="0"/>
              <w:left w:val="single" w:color="000000" w:sz="4" w:space="0"/>
              <w:bottom w:val="single" w:color="000000" w:sz="4" w:space="0"/>
              <w:right w:val="single" w:color="000000" w:sz="4" w:space="0"/>
            </w:tcBorders>
            <w:vAlign w:val="center"/>
          </w:tcPr>
          <w:p w14:paraId="1BD534F3">
            <w:pPr>
              <w:spacing w:line="237" w:lineRule="auto"/>
              <w:ind w:right="100"/>
              <w:jc w:val="both"/>
              <w:rPr>
                <w:rFonts w:ascii="宋体" w:hAnsi="宋体" w:eastAsia="宋体" w:cs="宋体"/>
                <w:sz w:val="24"/>
                <w:szCs w:val="24"/>
                <w:lang w:eastAsia="zh-CN"/>
              </w:rPr>
            </w:pPr>
            <w:r>
              <w:rPr>
                <w:rFonts w:hint="eastAsia" w:ascii="宋体" w:hAnsi="宋体" w:eastAsia="宋体" w:cs="宋体"/>
                <w:sz w:val="24"/>
                <w:szCs w:val="24"/>
                <w:lang w:eastAsia="zh-CN"/>
              </w:rPr>
              <w:t>提供纸质证明文件并加盖公章</w:t>
            </w:r>
          </w:p>
        </w:tc>
      </w:tr>
      <w:tr w14:paraId="06F3771E">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40DB99A1">
            <w:pPr>
              <w:spacing w:before="153"/>
              <w:jc w:val="center"/>
              <w:rPr>
                <w:rFonts w:ascii="宋体" w:hAnsi="宋体" w:eastAsia="宋体" w:cs="宋体"/>
                <w:sz w:val="24"/>
                <w:szCs w:val="24"/>
              </w:rPr>
            </w:pPr>
            <w:r>
              <w:rPr>
                <w:rFonts w:hint="eastAsia" w:ascii="宋体" w:hAnsi="宋体" w:eastAsia="宋体" w:cs="宋体"/>
                <w:sz w:val="24"/>
                <w:szCs w:val="24"/>
              </w:rPr>
              <w:t>1-2</w:t>
            </w:r>
          </w:p>
        </w:tc>
        <w:tc>
          <w:tcPr>
            <w:tcW w:w="1982" w:type="dxa"/>
            <w:tcBorders>
              <w:top w:val="single" w:color="000000" w:sz="4" w:space="0"/>
              <w:left w:val="single" w:color="000000" w:sz="4" w:space="0"/>
              <w:bottom w:val="single" w:color="000000" w:sz="4" w:space="0"/>
              <w:right w:val="single" w:color="000000" w:sz="4" w:space="0"/>
            </w:tcBorders>
            <w:vAlign w:val="center"/>
          </w:tcPr>
          <w:p w14:paraId="3A5E8C2A">
            <w:pPr>
              <w:spacing w:line="276" w:lineRule="exact"/>
              <w:jc w:val="both"/>
              <w:rPr>
                <w:rFonts w:ascii="宋体" w:hAnsi="宋体" w:eastAsia="宋体" w:cs="宋体"/>
                <w:sz w:val="24"/>
                <w:szCs w:val="24"/>
              </w:rPr>
            </w:pPr>
            <w:r>
              <w:rPr>
                <w:rFonts w:hint="eastAsia" w:ascii="宋体" w:hAnsi="宋体" w:eastAsia="宋体" w:cs="宋体"/>
                <w:spacing w:val="12"/>
                <w:sz w:val="24"/>
                <w:szCs w:val="24"/>
              </w:rPr>
              <w:t>投标人资格声明</w:t>
            </w:r>
            <w:r>
              <w:rPr>
                <w:rFonts w:hint="eastAsia" w:ascii="宋体" w:hAnsi="宋体" w:eastAsia="宋体" w:cs="宋体"/>
                <w:sz w:val="24"/>
                <w:szCs w:val="24"/>
              </w:rPr>
              <w:t>书</w:t>
            </w:r>
          </w:p>
        </w:tc>
        <w:tc>
          <w:tcPr>
            <w:tcW w:w="4822" w:type="dxa"/>
            <w:tcBorders>
              <w:top w:val="single" w:color="000000" w:sz="4" w:space="0"/>
              <w:left w:val="single" w:color="000000" w:sz="4" w:space="0"/>
              <w:bottom w:val="single" w:color="000000" w:sz="4" w:space="0"/>
              <w:right w:val="single" w:color="000000" w:sz="4" w:space="0"/>
            </w:tcBorders>
            <w:vAlign w:val="center"/>
          </w:tcPr>
          <w:p w14:paraId="5033EA46">
            <w:pPr>
              <w:spacing w:line="276" w:lineRule="exact"/>
              <w:ind w:left="104"/>
              <w:jc w:val="both"/>
              <w:rPr>
                <w:rFonts w:ascii="宋体" w:hAnsi="宋体" w:eastAsia="宋体" w:cs="宋体"/>
                <w:sz w:val="24"/>
                <w:szCs w:val="24"/>
                <w:lang w:eastAsia="zh-CN"/>
              </w:rPr>
            </w:pPr>
            <w:r>
              <w:rPr>
                <w:rFonts w:hint="eastAsia" w:ascii="宋体" w:hAnsi="宋体" w:eastAsia="宋体" w:cs="宋体"/>
                <w:sz w:val="24"/>
                <w:szCs w:val="24"/>
                <w:lang w:eastAsia="zh-CN"/>
              </w:rPr>
              <w:t>提供了符合招标文件要求的《投标人资格声</w:t>
            </w:r>
            <w:r>
              <w:rPr>
                <w:rFonts w:hint="eastAsia" w:ascii="宋体" w:hAnsi="宋体" w:eastAsia="宋体" w:cs="宋体"/>
                <w:spacing w:val="-30"/>
                <w:sz w:val="24"/>
                <w:szCs w:val="24"/>
                <w:lang w:eastAsia="zh-CN"/>
              </w:rPr>
              <w:t>明书》。</w:t>
            </w:r>
          </w:p>
        </w:tc>
        <w:tc>
          <w:tcPr>
            <w:tcW w:w="1639" w:type="dxa"/>
            <w:tcBorders>
              <w:top w:val="single" w:color="000000" w:sz="4" w:space="0"/>
              <w:left w:val="single" w:color="000000" w:sz="4" w:space="0"/>
              <w:bottom w:val="single" w:color="000000" w:sz="4" w:space="0"/>
              <w:right w:val="single" w:color="000000" w:sz="4" w:space="0"/>
            </w:tcBorders>
            <w:vAlign w:val="center"/>
          </w:tcPr>
          <w:p w14:paraId="19DCE984">
            <w:pPr>
              <w:spacing w:line="276" w:lineRule="exact"/>
              <w:ind w:left="103"/>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格式见《投标</w:t>
            </w:r>
          </w:p>
          <w:p w14:paraId="5650111F">
            <w:pPr>
              <w:spacing w:line="312" w:lineRule="exact"/>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文件格式》</w:t>
            </w:r>
          </w:p>
        </w:tc>
      </w:tr>
      <w:tr w14:paraId="1AAC4ECE">
        <w:tblPrEx>
          <w:tblCellMar>
            <w:top w:w="0" w:type="dxa"/>
            <w:left w:w="0" w:type="dxa"/>
            <w:bottom w:w="0" w:type="dxa"/>
            <w:right w:w="0" w:type="dxa"/>
          </w:tblCellMar>
        </w:tblPrEx>
        <w:trPr>
          <w:trHeight w:val="476"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1F691F19">
            <w:pPr>
              <w:spacing w:before="77"/>
              <w:jc w:val="center"/>
              <w:rPr>
                <w:rFonts w:ascii="宋体" w:hAnsi="宋体" w:eastAsia="宋体" w:cs="宋体"/>
                <w:sz w:val="24"/>
                <w:szCs w:val="24"/>
              </w:rPr>
            </w:pPr>
            <w:r>
              <w:rPr>
                <w:rFonts w:hint="eastAsia" w:ascii="宋体" w:hAnsi="宋体" w:eastAsia="宋体" w:cs="宋体"/>
                <w:sz w:val="24"/>
                <w:szCs w:val="24"/>
              </w:rPr>
              <w:t>1-3</w:t>
            </w:r>
          </w:p>
        </w:tc>
        <w:tc>
          <w:tcPr>
            <w:tcW w:w="1982" w:type="dxa"/>
            <w:tcBorders>
              <w:top w:val="single" w:color="000000" w:sz="4" w:space="0"/>
              <w:left w:val="single" w:color="000000" w:sz="4" w:space="0"/>
              <w:bottom w:val="single" w:color="000000" w:sz="4" w:space="0"/>
              <w:right w:val="single" w:color="000000" w:sz="4" w:space="0"/>
            </w:tcBorders>
            <w:vAlign w:val="center"/>
          </w:tcPr>
          <w:p w14:paraId="49B56AF4">
            <w:pPr>
              <w:spacing w:before="39"/>
              <w:jc w:val="both"/>
              <w:rPr>
                <w:rFonts w:ascii="宋体" w:hAnsi="宋体" w:eastAsia="宋体" w:cs="宋体"/>
                <w:sz w:val="24"/>
                <w:szCs w:val="24"/>
              </w:rPr>
            </w:pPr>
            <w:r>
              <w:rPr>
                <w:rFonts w:hint="eastAsia" w:ascii="宋体" w:hAnsi="宋体" w:eastAsia="宋体" w:cs="宋体"/>
                <w:sz w:val="24"/>
                <w:szCs w:val="24"/>
              </w:rPr>
              <w:t>投标人信用记录</w:t>
            </w:r>
          </w:p>
        </w:tc>
        <w:tc>
          <w:tcPr>
            <w:tcW w:w="4822" w:type="dxa"/>
            <w:tcBorders>
              <w:top w:val="single" w:color="000000" w:sz="4" w:space="0"/>
              <w:left w:val="single" w:color="000000" w:sz="4" w:space="0"/>
              <w:bottom w:val="single" w:color="000000" w:sz="4" w:space="0"/>
              <w:right w:val="single" w:color="000000" w:sz="4" w:space="0"/>
            </w:tcBorders>
            <w:vAlign w:val="center"/>
          </w:tcPr>
          <w:p w14:paraId="739473EE">
            <w:pPr>
              <w:spacing w:before="39"/>
              <w:ind w:left="104"/>
              <w:jc w:val="both"/>
              <w:rPr>
                <w:rFonts w:ascii="宋体" w:hAnsi="宋体" w:eastAsia="宋体" w:cs="宋体"/>
                <w:sz w:val="24"/>
                <w:szCs w:val="24"/>
                <w:lang w:eastAsia="zh-CN"/>
              </w:rPr>
            </w:pPr>
            <w:r>
              <w:rPr>
                <w:rFonts w:hint="eastAsia" w:ascii="宋体" w:hAnsi="宋体" w:eastAsia="宋体" w:cs="宋体"/>
                <w:sz w:val="24"/>
                <w:szCs w:val="24"/>
                <w:lang w:eastAsia="zh-CN"/>
              </w:rPr>
              <w:t>查询渠道：信用中国网站和中国政府采购网</w:t>
            </w:r>
          </w:p>
        </w:tc>
        <w:tc>
          <w:tcPr>
            <w:tcW w:w="1639" w:type="dxa"/>
            <w:tcBorders>
              <w:top w:val="single" w:color="000000" w:sz="4" w:space="0"/>
              <w:left w:val="single" w:color="000000" w:sz="4" w:space="0"/>
              <w:bottom w:val="single" w:color="000000" w:sz="4" w:space="0"/>
              <w:right w:val="single" w:color="000000" w:sz="4" w:space="0"/>
            </w:tcBorders>
            <w:vAlign w:val="center"/>
          </w:tcPr>
          <w:p w14:paraId="2E4F93A5">
            <w:pPr>
              <w:spacing w:before="39"/>
              <w:ind w:left="103"/>
              <w:jc w:val="both"/>
              <w:rPr>
                <w:rFonts w:ascii="宋体" w:hAnsi="宋体" w:eastAsia="宋体" w:cs="宋体"/>
                <w:sz w:val="24"/>
                <w:szCs w:val="24"/>
              </w:rPr>
            </w:pPr>
            <w:r>
              <w:rPr>
                <w:rFonts w:hint="eastAsia" w:ascii="宋体" w:hAnsi="宋体" w:eastAsia="宋体" w:cs="宋体"/>
                <w:sz w:val="24"/>
                <w:szCs w:val="24"/>
              </w:rPr>
              <w:t>无须投标人</w:t>
            </w:r>
          </w:p>
        </w:tc>
      </w:tr>
    </w:tbl>
    <w:p w14:paraId="62854302">
      <w:pPr>
        <w:rPr>
          <w:rFonts w:ascii="宋体" w:hAnsi="宋体" w:eastAsia="宋体" w:cs="宋体"/>
          <w:sz w:val="24"/>
          <w:szCs w:val="24"/>
        </w:rPr>
        <w:sectPr>
          <w:footerReference r:id="rId9" w:type="default"/>
          <w:pgSz w:w="11920" w:h="16850"/>
          <w:pgMar w:top="1120" w:right="920" w:bottom="1060" w:left="1480" w:header="888" w:footer="868" w:gutter="0"/>
          <w:cols w:space="720" w:num="1"/>
        </w:sectPr>
      </w:pPr>
    </w:p>
    <w:p w14:paraId="5D3E06C3">
      <w:pPr>
        <w:spacing w:before="1"/>
        <w:rPr>
          <w:rFonts w:ascii="Times New Roman" w:hAnsi="Times New Roman" w:eastAsia="Times New Roman" w:cs="Times New Roman"/>
          <w:sz w:val="26"/>
          <w:szCs w:val="26"/>
        </w:rPr>
      </w:pPr>
    </w:p>
    <w:tbl>
      <w:tblPr>
        <w:tblStyle w:val="21"/>
        <w:tblW w:w="0" w:type="auto"/>
        <w:tblInd w:w="108" w:type="dxa"/>
        <w:tblLayout w:type="fixed"/>
        <w:tblCellMar>
          <w:top w:w="0" w:type="dxa"/>
          <w:left w:w="0" w:type="dxa"/>
          <w:bottom w:w="0" w:type="dxa"/>
          <w:right w:w="0" w:type="dxa"/>
        </w:tblCellMar>
      </w:tblPr>
      <w:tblGrid>
        <w:gridCol w:w="845"/>
        <w:gridCol w:w="1982"/>
        <w:gridCol w:w="4822"/>
        <w:gridCol w:w="1639"/>
      </w:tblGrid>
      <w:tr w14:paraId="2798CBA1">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0981FDE6">
            <w:pPr>
              <w:spacing w:before="41"/>
              <w:ind w:left="178"/>
              <w:rPr>
                <w:rFonts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31800F5D">
            <w:pPr>
              <w:spacing w:before="41"/>
              <w:ind w:left="506"/>
              <w:rPr>
                <w:rFonts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13FA83CC">
            <w:pPr>
              <w:spacing w:before="41"/>
              <w:ind w:left="1"/>
              <w:jc w:val="center"/>
              <w:rPr>
                <w:rFonts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0DB4C03E">
            <w:pPr>
              <w:spacing w:before="41"/>
              <w:ind w:left="334"/>
              <w:rPr>
                <w:rFonts w:ascii="宋体" w:hAnsi="宋体" w:eastAsia="宋体" w:cs="宋体"/>
                <w:sz w:val="24"/>
                <w:szCs w:val="24"/>
              </w:rPr>
            </w:pPr>
            <w:r>
              <w:rPr>
                <w:rFonts w:hint="eastAsia" w:ascii="宋体" w:hAnsi="宋体" w:eastAsia="宋体" w:cs="宋体"/>
                <w:sz w:val="24"/>
                <w:szCs w:val="24"/>
              </w:rPr>
              <w:t>格式要求</w:t>
            </w:r>
          </w:p>
        </w:tc>
      </w:tr>
      <w:tr w14:paraId="601CF88C">
        <w:tblPrEx>
          <w:tblCellMar>
            <w:top w:w="0" w:type="dxa"/>
            <w:left w:w="0" w:type="dxa"/>
            <w:bottom w:w="0" w:type="dxa"/>
            <w:right w:w="0" w:type="dxa"/>
          </w:tblCellMar>
        </w:tblPrEx>
        <w:trPr>
          <w:trHeight w:val="3739" w:hRule="exact"/>
        </w:trPr>
        <w:tc>
          <w:tcPr>
            <w:tcW w:w="845" w:type="dxa"/>
            <w:tcBorders>
              <w:top w:val="single" w:color="000000" w:sz="4" w:space="0"/>
              <w:left w:val="single" w:color="000000" w:sz="4" w:space="0"/>
              <w:right w:val="single" w:color="000000" w:sz="4" w:space="0"/>
            </w:tcBorders>
          </w:tcPr>
          <w:p w14:paraId="5A6E19C8">
            <w:pPr>
              <w:rPr>
                <w:rFonts w:ascii="宋体" w:hAnsi="宋体" w:eastAsia="宋体" w:cs="宋体"/>
                <w:sz w:val="24"/>
                <w:szCs w:val="24"/>
              </w:rPr>
            </w:pPr>
          </w:p>
        </w:tc>
        <w:tc>
          <w:tcPr>
            <w:tcW w:w="1982" w:type="dxa"/>
            <w:tcBorders>
              <w:top w:val="single" w:color="000000" w:sz="4" w:space="0"/>
              <w:left w:val="single" w:color="000000" w:sz="4" w:space="0"/>
              <w:right w:val="single" w:color="000000" w:sz="4" w:space="0"/>
            </w:tcBorders>
          </w:tcPr>
          <w:p w14:paraId="554D7D2E">
            <w:pPr>
              <w:rPr>
                <w:rFonts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52E5CB8B">
            <w:pPr>
              <w:tabs>
                <w:tab w:val="left" w:pos="1169"/>
              </w:tabs>
              <w:spacing w:line="288" w:lineRule="exact"/>
              <w:rPr>
                <w:rFonts w:ascii="宋体" w:hAnsi="宋体" w:eastAsia="宋体" w:cs="宋体"/>
                <w:sz w:val="24"/>
                <w:szCs w:val="24"/>
                <w:lang w:eastAsia="zh-CN"/>
              </w:rPr>
            </w:pPr>
            <w:r>
              <w:rPr>
                <w:rFonts w:hint="eastAsia" w:ascii="宋体" w:hAnsi="宋体" w:eastAsia="宋体" w:cs="宋体"/>
                <w:sz w:val="24"/>
                <w:szCs w:val="24"/>
              </w:rPr>
              <w:t>（</w:t>
            </w:r>
            <w:r>
              <w:fldChar w:fldCharType="begin"/>
            </w:r>
            <w:r>
              <w:instrText xml:space="preserve"> HYPERLINK "http://www.creditchina.gov.cn/" \h </w:instrText>
            </w:r>
            <w: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fldChar w:fldCharType="begin"/>
            </w:r>
            <w:r>
              <w:instrText xml:space="preserve"> HYPERLINK "http://www.ccgp.gov.cn/" \h </w:instrText>
            </w:r>
            <w:r>
              <w:fldChar w:fldCharType="separate"/>
            </w:r>
            <w:r>
              <w:rPr>
                <w:rFonts w:hint="eastAsia" w:ascii="宋体" w:hAnsi="宋体" w:eastAsia="宋体" w:cs="宋体"/>
                <w:spacing w:val="-9"/>
                <w:sz w:val="24"/>
                <w:szCs w:val="24"/>
              </w:rPr>
              <w:t>www.ccgp.gov.cn</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w:t>
            </w:r>
          </w:p>
          <w:p w14:paraId="2584B61D">
            <w:pPr>
              <w:tabs>
                <w:tab w:val="left" w:pos="1169"/>
              </w:tabs>
              <w:spacing w:line="288" w:lineRule="exact"/>
              <w:rPr>
                <w:rFonts w:ascii="宋体" w:hAnsi="宋体" w:eastAsia="宋体" w:cs="宋体"/>
                <w:sz w:val="24"/>
                <w:szCs w:val="24"/>
                <w:lang w:eastAsia="zh-CN"/>
              </w:rPr>
            </w:pPr>
            <w:r>
              <w:rPr>
                <w:rFonts w:hint="eastAsia" w:ascii="宋体" w:hAnsi="宋体" w:eastAsia="宋体" w:cs="宋体"/>
                <w:sz w:val="24"/>
                <w:szCs w:val="24"/>
                <w:lang w:eastAsia="zh-CN"/>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w:t>
            </w:r>
            <w:r>
              <w:rPr>
                <w:rFonts w:hint="eastAsia" w:ascii="宋体" w:hAnsi="宋体" w:eastAsia="宋体" w:cs="宋体"/>
                <w:spacing w:val="2"/>
                <w:sz w:val="24"/>
                <w:szCs w:val="24"/>
                <w:lang w:eastAsia="zh-CN"/>
              </w:rPr>
              <w:t>人，</w:t>
            </w:r>
            <w:r>
              <w:rPr>
                <w:rFonts w:hint="eastAsia" w:ascii="宋体" w:hAnsi="宋体" w:eastAsia="宋体" w:cs="宋体"/>
                <w:b/>
                <w:bCs/>
                <w:spacing w:val="2"/>
                <w:sz w:val="24"/>
                <w:szCs w:val="24"/>
                <w:lang w:eastAsia="zh-CN"/>
              </w:rPr>
              <w:t>其投标无效</w:t>
            </w:r>
            <w:r>
              <w:rPr>
                <w:rFonts w:hint="eastAsia" w:ascii="宋体" w:hAnsi="宋体" w:eastAsia="宋体" w:cs="宋体"/>
                <w:spacing w:val="2"/>
                <w:sz w:val="24"/>
                <w:szCs w:val="24"/>
                <w:lang w:eastAsia="zh-CN"/>
              </w:rPr>
              <w:t>。联合体形式投标的，联合</w:t>
            </w:r>
            <w:r>
              <w:rPr>
                <w:rFonts w:hint="eastAsia" w:ascii="宋体" w:hAnsi="宋体" w:eastAsia="宋体" w:cs="宋体"/>
                <w:sz w:val="24"/>
                <w:szCs w:val="24"/>
                <w:lang w:eastAsia="zh-CN"/>
              </w:rPr>
              <w:t>体成员存在不良信用记录，视同联合体存在不良信用记录。</w:t>
            </w:r>
          </w:p>
        </w:tc>
        <w:tc>
          <w:tcPr>
            <w:tcW w:w="1639" w:type="dxa"/>
            <w:tcBorders>
              <w:top w:val="single" w:color="000000" w:sz="4" w:space="0"/>
              <w:left w:val="single" w:color="000000" w:sz="4" w:space="0"/>
              <w:right w:val="single" w:color="000000" w:sz="4" w:space="0"/>
            </w:tcBorders>
          </w:tcPr>
          <w:p w14:paraId="26D728D9">
            <w:pPr>
              <w:spacing w:line="278" w:lineRule="exact"/>
              <w:ind w:left="103"/>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提供，由采购</w:t>
            </w:r>
          </w:p>
          <w:p w14:paraId="1CD71970">
            <w:pPr>
              <w:spacing w:line="272"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人或采购代</w:t>
            </w:r>
          </w:p>
          <w:p w14:paraId="56D6A8C6">
            <w:pPr>
              <w:spacing w:line="272" w:lineRule="exact"/>
              <w:ind w:left="103"/>
              <w:rPr>
                <w:rFonts w:ascii="宋体" w:hAnsi="宋体" w:eastAsia="宋体" w:cs="宋体"/>
                <w:sz w:val="24"/>
                <w:szCs w:val="24"/>
              </w:rPr>
            </w:pPr>
            <w:r>
              <w:rPr>
                <w:rFonts w:hint="eastAsia" w:ascii="宋体" w:hAnsi="宋体" w:eastAsia="宋体" w:cs="宋体"/>
                <w:sz w:val="24"/>
                <w:szCs w:val="24"/>
              </w:rPr>
              <w:t>理机构查询。</w:t>
            </w:r>
          </w:p>
        </w:tc>
      </w:tr>
      <w:tr w14:paraId="25616944">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045F24ED">
            <w:pPr>
              <w:spacing w:before="153"/>
              <w:ind w:left="221"/>
              <w:rPr>
                <w:rFonts w:ascii="宋体" w:hAnsi="宋体" w:eastAsia="宋体" w:cs="宋体"/>
                <w:sz w:val="24"/>
                <w:szCs w:val="24"/>
              </w:rPr>
            </w:pPr>
            <w:r>
              <w:rPr>
                <w:rFonts w:hint="eastAsia" w:ascii="宋体" w:hAnsi="宋体" w:eastAsia="宋体" w:cs="宋体"/>
                <w:sz w:val="24"/>
                <w:szCs w:val="24"/>
              </w:rPr>
              <w:t>1-4</w:t>
            </w:r>
          </w:p>
        </w:tc>
        <w:tc>
          <w:tcPr>
            <w:tcW w:w="1982" w:type="dxa"/>
            <w:tcBorders>
              <w:top w:val="single" w:color="000000" w:sz="4" w:space="0"/>
              <w:left w:val="single" w:color="000000" w:sz="4" w:space="0"/>
              <w:bottom w:val="single" w:color="000000" w:sz="4" w:space="0"/>
              <w:right w:val="single" w:color="000000" w:sz="4" w:space="0"/>
            </w:tcBorders>
          </w:tcPr>
          <w:p w14:paraId="32204290">
            <w:pPr>
              <w:spacing w:line="276" w:lineRule="exact"/>
              <w:rPr>
                <w:rFonts w:ascii="宋体" w:hAnsi="宋体" w:eastAsia="宋体" w:cs="宋体"/>
                <w:sz w:val="24"/>
                <w:szCs w:val="24"/>
                <w:lang w:eastAsia="zh-CN"/>
              </w:rPr>
            </w:pPr>
            <w:r>
              <w:rPr>
                <w:rFonts w:hint="eastAsia" w:ascii="宋体" w:hAnsi="宋体" w:eastAsia="宋体" w:cs="宋体"/>
                <w:spacing w:val="12"/>
                <w:sz w:val="24"/>
                <w:szCs w:val="24"/>
                <w:lang w:eastAsia="zh-CN"/>
              </w:rPr>
              <w:t>法律、行政法规</w:t>
            </w:r>
            <w:r>
              <w:rPr>
                <w:rFonts w:hint="eastAsia" w:ascii="宋体" w:hAnsi="宋体" w:eastAsia="宋体" w:cs="宋体"/>
                <w:sz w:val="24"/>
                <w:szCs w:val="24"/>
                <w:lang w:eastAsia="zh-CN"/>
              </w:rPr>
              <w:t>规定的其他条件</w:t>
            </w:r>
          </w:p>
        </w:tc>
        <w:tc>
          <w:tcPr>
            <w:tcW w:w="4822" w:type="dxa"/>
            <w:tcBorders>
              <w:top w:val="single" w:color="000000" w:sz="4" w:space="0"/>
              <w:left w:val="single" w:color="000000" w:sz="4" w:space="0"/>
              <w:bottom w:val="single" w:color="000000" w:sz="4" w:space="0"/>
              <w:right w:val="single" w:color="000000" w:sz="4" w:space="0"/>
            </w:tcBorders>
          </w:tcPr>
          <w:p w14:paraId="0C1742FD">
            <w:pPr>
              <w:spacing w:before="117"/>
              <w:rPr>
                <w:rFonts w:ascii="宋体" w:hAnsi="宋体" w:eastAsia="宋体" w:cs="宋体"/>
                <w:sz w:val="24"/>
                <w:szCs w:val="24"/>
                <w:lang w:eastAsia="zh-CN"/>
              </w:rPr>
            </w:pPr>
            <w:r>
              <w:rPr>
                <w:rFonts w:hint="eastAsia" w:ascii="宋体" w:hAnsi="宋体" w:eastAsia="宋体" w:cs="宋体"/>
                <w:sz w:val="24"/>
                <w:szCs w:val="24"/>
                <w:lang w:eastAsia="zh-CN"/>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tcPr>
          <w:p w14:paraId="7A422CF4">
            <w:pPr>
              <w:spacing w:before="153"/>
              <w:jc w:val="center"/>
              <w:rPr>
                <w:rFonts w:ascii="宋体" w:hAnsi="宋体" w:eastAsia="宋体" w:cs="宋体"/>
                <w:sz w:val="24"/>
                <w:szCs w:val="24"/>
              </w:rPr>
            </w:pPr>
            <w:r>
              <w:rPr>
                <w:rFonts w:hint="eastAsia" w:ascii="宋体" w:hAnsi="宋体" w:eastAsia="宋体" w:cs="宋体"/>
                <w:sz w:val="24"/>
                <w:szCs w:val="24"/>
              </w:rPr>
              <w:t>/</w:t>
            </w:r>
          </w:p>
        </w:tc>
      </w:tr>
      <w:tr w14:paraId="18BB9AF4">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0D591F56">
            <w:pPr>
              <w:jc w:val="center"/>
              <w:rPr>
                <w:rFonts w:ascii="宋体" w:hAnsi="宋体" w:eastAsia="宋体" w:cs="宋体"/>
                <w:sz w:val="24"/>
                <w:szCs w:val="24"/>
              </w:rPr>
            </w:pPr>
            <w:r>
              <w:rPr>
                <w:rFonts w:hint="eastAsia" w:ascii="宋体" w:hAnsi="宋体" w:eastAsia="宋体" w:cs="宋体"/>
                <w:sz w:val="24"/>
                <w:szCs w:val="24"/>
              </w:rPr>
              <w:t>2</w:t>
            </w:r>
          </w:p>
        </w:tc>
        <w:tc>
          <w:tcPr>
            <w:tcW w:w="1982" w:type="dxa"/>
            <w:tcBorders>
              <w:top w:val="single" w:color="000000" w:sz="4" w:space="0"/>
              <w:left w:val="single" w:color="000000" w:sz="4" w:space="0"/>
              <w:bottom w:val="single" w:color="000000" w:sz="4" w:space="0"/>
              <w:right w:val="single" w:color="000000" w:sz="4" w:space="0"/>
            </w:tcBorders>
            <w:vAlign w:val="center"/>
          </w:tcPr>
          <w:p w14:paraId="6EE98F13">
            <w:pPr>
              <w:spacing w:line="274" w:lineRule="exact"/>
              <w:rPr>
                <w:rFonts w:ascii="宋体" w:hAnsi="宋体" w:eastAsia="宋体" w:cs="宋体"/>
                <w:sz w:val="24"/>
                <w:szCs w:val="24"/>
                <w:lang w:eastAsia="zh-CN"/>
              </w:rPr>
            </w:pPr>
            <w:r>
              <w:rPr>
                <w:rFonts w:hint="eastAsia" w:ascii="宋体" w:hAnsi="宋体" w:eastAsia="宋体" w:cs="宋体"/>
                <w:spacing w:val="12"/>
                <w:sz w:val="24"/>
                <w:szCs w:val="24"/>
                <w:lang w:eastAsia="zh-CN"/>
              </w:rPr>
              <w:t>落实政府采购政策需满足的资格</w:t>
            </w:r>
            <w:r>
              <w:rPr>
                <w:rFonts w:hint="eastAsia" w:ascii="宋体" w:hAnsi="宋体" w:eastAsia="宋体" w:cs="宋体"/>
                <w:sz w:val="24"/>
                <w:szCs w:val="24"/>
                <w:lang w:eastAsia="zh-CN"/>
              </w:rPr>
              <w:t xml:space="preserve"> 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4BF184FC">
            <w:pPr>
              <w:rPr>
                <w:rFonts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109DFDDC">
            <w:pPr>
              <w:jc w:val="center"/>
              <w:rPr>
                <w:rFonts w:ascii="宋体" w:hAnsi="宋体" w:eastAsia="宋体" w:cs="宋体"/>
                <w:sz w:val="24"/>
                <w:szCs w:val="24"/>
                <w:lang w:eastAsia="zh-CN"/>
              </w:rPr>
            </w:pPr>
          </w:p>
        </w:tc>
      </w:tr>
      <w:tr w14:paraId="3A9ED7B6">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2FD52DCC">
            <w:pPr>
              <w:spacing w:before="76"/>
              <w:ind w:left="221"/>
              <w:rPr>
                <w:rFonts w:ascii="宋体" w:hAnsi="宋体" w:eastAsia="宋体" w:cs="宋体"/>
                <w:sz w:val="24"/>
                <w:szCs w:val="24"/>
              </w:rPr>
            </w:pPr>
            <w:r>
              <w:rPr>
                <w:rFonts w:hint="eastAsia" w:ascii="宋体" w:hAnsi="宋体" w:eastAsia="宋体" w:cs="宋体"/>
                <w:sz w:val="24"/>
                <w:szCs w:val="24"/>
              </w:rPr>
              <w:t>2-1</w:t>
            </w:r>
          </w:p>
        </w:tc>
        <w:tc>
          <w:tcPr>
            <w:tcW w:w="1982" w:type="dxa"/>
            <w:tcBorders>
              <w:top w:val="single" w:color="000000" w:sz="4" w:space="0"/>
              <w:left w:val="single" w:color="000000" w:sz="4" w:space="0"/>
              <w:bottom w:val="single" w:color="000000" w:sz="4" w:space="0"/>
              <w:right w:val="single" w:color="000000" w:sz="4" w:space="0"/>
            </w:tcBorders>
          </w:tcPr>
          <w:p w14:paraId="060B16C4">
            <w:pPr>
              <w:spacing w:before="40"/>
              <w:rPr>
                <w:rFonts w:ascii="宋体" w:hAnsi="宋体" w:eastAsia="宋体" w:cs="宋体"/>
                <w:sz w:val="24"/>
                <w:szCs w:val="24"/>
              </w:rPr>
            </w:pPr>
            <w:r>
              <w:rPr>
                <w:rFonts w:hint="eastAsia" w:ascii="宋体" w:hAnsi="宋体" w:eastAsia="宋体" w:cs="宋体"/>
                <w:sz w:val="24"/>
                <w:szCs w:val="24"/>
              </w:rPr>
              <w:t>中小企业政策</w:t>
            </w:r>
          </w:p>
        </w:tc>
        <w:tc>
          <w:tcPr>
            <w:tcW w:w="4822" w:type="dxa"/>
            <w:tcBorders>
              <w:top w:val="single" w:color="000000" w:sz="4" w:space="0"/>
              <w:left w:val="single" w:color="000000" w:sz="4" w:space="0"/>
              <w:bottom w:val="single" w:color="000000" w:sz="4" w:space="0"/>
              <w:right w:val="single" w:color="000000" w:sz="4" w:space="0"/>
            </w:tcBorders>
          </w:tcPr>
          <w:p w14:paraId="01C5D90B">
            <w:pPr>
              <w:spacing w:before="40"/>
              <w:rPr>
                <w:rFonts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3D58A8A7">
            <w:pPr>
              <w:rPr>
                <w:rFonts w:ascii="宋体" w:hAnsi="宋体" w:eastAsia="宋体" w:cs="宋体"/>
                <w:sz w:val="24"/>
                <w:szCs w:val="24"/>
                <w:lang w:eastAsia="zh-CN"/>
              </w:rPr>
            </w:pPr>
          </w:p>
        </w:tc>
      </w:tr>
      <w:tr w14:paraId="63785E53">
        <w:tblPrEx>
          <w:tblCellMar>
            <w:top w:w="0" w:type="dxa"/>
            <w:left w:w="0" w:type="dxa"/>
            <w:bottom w:w="0" w:type="dxa"/>
            <w:right w:w="0" w:type="dxa"/>
          </w:tblCellMar>
        </w:tblPrEx>
        <w:trPr>
          <w:trHeight w:val="5191" w:hRule="exact"/>
        </w:trPr>
        <w:tc>
          <w:tcPr>
            <w:tcW w:w="845" w:type="dxa"/>
            <w:vMerge w:val="restart"/>
            <w:tcBorders>
              <w:top w:val="single" w:color="000000" w:sz="4" w:space="0"/>
              <w:left w:val="single" w:color="000000" w:sz="4" w:space="0"/>
              <w:right w:val="single" w:color="000000" w:sz="4" w:space="0"/>
            </w:tcBorders>
            <w:vAlign w:val="center"/>
          </w:tcPr>
          <w:p w14:paraId="739DEB86">
            <w:pPr>
              <w:spacing w:before="140" w:line="284" w:lineRule="exact"/>
              <w:ind w:right="1"/>
              <w:jc w:val="center"/>
              <w:rPr>
                <w:rFonts w:ascii="宋体" w:hAnsi="宋体" w:eastAsia="宋体" w:cs="宋体"/>
                <w:sz w:val="24"/>
                <w:szCs w:val="24"/>
              </w:rPr>
            </w:pPr>
            <w:r>
              <w:rPr>
                <w:rFonts w:hint="eastAsia" w:ascii="宋体" w:hAnsi="宋体" w:eastAsia="宋体" w:cs="宋体"/>
                <w:sz w:val="24"/>
                <w:szCs w:val="24"/>
              </w:rPr>
              <w:t>2-1-1</w:t>
            </w:r>
          </w:p>
        </w:tc>
        <w:tc>
          <w:tcPr>
            <w:tcW w:w="1982" w:type="dxa"/>
            <w:vMerge w:val="restart"/>
            <w:tcBorders>
              <w:top w:val="single" w:color="000000" w:sz="4" w:space="0"/>
              <w:left w:val="single" w:color="000000" w:sz="4" w:space="0"/>
              <w:right w:val="single" w:color="000000" w:sz="4" w:space="0"/>
            </w:tcBorders>
            <w:vAlign w:val="center"/>
          </w:tcPr>
          <w:p w14:paraId="1882D847">
            <w:pPr>
              <w:spacing w:line="310" w:lineRule="exact"/>
              <w:ind w:right="100"/>
              <w:rPr>
                <w:rFonts w:ascii="宋体" w:hAnsi="宋体" w:eastAsia="宋体" w:cs="宋体"/>
                <w:sz w:val="24"/>
                <w:szCs w:val="24"/>
              </w:rPr>
            </w:pPr>
            <w:r>
              <w:rPr>
                <w:rFonts w:hint="eastAsia" w:ascii="宋体" w:hAnsi="宋体" w:eastAsia="宋体" w:cs="宋体"/>
                <w:spacing w:val="12"/>
                <w:sz w:val="24"/>
                <w:szCs w:val="24"/>
              </w:rPr>
              <w:t>中小企业证明文</w:t>
            </w:r>
            <w:r>
              <w:rPr>
                <w:rFonts w:hint="eastAsia" w:ascii="宋体" w:hAnsi="宋体" w:eastAsia="宋体" w:cs="宋体"/>
                <w:sz w:val="24"/>
                <w:szCs w:val="24"/>
              </w:rPr>
              <w:t xml:space="preserve"> 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4F009DB0">
            <w:pPr>
              <w:spacing w:line="275" w:lineRule="exact"/>
              <w:rPr>
                <w:rFonts w:ascii="宋体" w:hAnsi="宋体" w:eastAsia="宋体" w:cs="宋体"/>
                <w:sz w:val="24"/>
                <w:szCs w:val="24"/>
                <w:lang w:eastAsia="zh-CN"/>
              </w:rPr>
            </w:pPr>
            <w:r>
              <w:rPr>
                <w:rFonts w:hint="eastAsia" w:ascii="宋体" w:hAnsi="宋体" w:eastAsia="宋体" w:cs="宋体"/>
                <w:sz w:val="24"/>
                <w:szCs w:val="24"/>
                <w:lang w:eastAsia="zh-CN"/>
              </w:rPr>
              <w:t>当本项目（包）涉及预留份额专门面向中小企业采购，此时建议在《资格证明文件》中提供。</w:t>
            </w:r>
          </w:p>
          <w:p w14:paraId="6B253B8A">
            <w:pPr>
              <w:spacing w:line="291"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1、投标人单独投标的，应提供《中小企业声</w:t>
            </w:r>
            <w:r>
              <w:rPr>
                <w:rFonts w:hint="eastAsia" w:ascii="宋体" w:hAnsi="宋体" w:eastAsia="宋体" w:cs="宋体"/>
                <w:sz w:val="24"/>
                <w:szCs w:val="24"/>
                <w:lang w:eastAsia="zh-CN"/>
              </w:rPr>
              <w:t>明函》或《残疾人福利性单位声明函》或由省级以上监狱管理局、戒毒管理局（含新疆生产建设兵团）出具的属于监狱企业的证明文件。</w:t>
            </w:r>
          </w:p>
          <w:p w14:paraId="48DBEF77">
            <w:pPr>
              <w:spacing w:before="31" w:line="310" w:lineRule="exact"/>
              <w:ind w:left="104" w:right="100"/>
              <w:rPr>
                <w:rFonts w:ascii="宋体" w:hAnsi="宋体" w:eastAsia="宋体" w:cs="宋体"/>
                <w:sz w:val="24"/>
                <w:szCs w:val="24"/>
                <w:lang w:eastAsia="zh-CN"/>
              </w:rPr>
            </w:pPr>
            <w:r>
              <w:rPr>
                <w:rFonts w:hint="eastAsia" w:ascii="宋体" w:hAnsi="宋体" w:eastAsia="宋体" w:cs="宋体"/>
                <w:spacing w:val="-6"/>
                <w:sz w:val="24"/>
                <w:szCs w:val="24"/>
                <w:lang w:eastAsia="zh-CN"/>
              </w:rPr>
              <w:t>2、如招标文件要求以联合体形式参加或者要</w:t>
            </w:r>
            <w:r>
              <w:rPr>
                <w:rFonts w:hint="eastAsia" w:ascii="宋体" w:hAnsi="宋体" w:eastAsia="宋体" w:cs="宋体"/>
                <w:sz w:val="24"/>
                <w:szCs w:val="24"/>
                <w:lang w:eastAsia="zh-CN"/>
              </w:rPr>
              <w:t>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Merge w:val="restart"/>
            <w:tcBorders>
              <w:top w:val="single" w:color="000000" w:sz="4" w:space="0"/>
              <w:left w:val="single" w:color="000000" w:sz="4" w:space="0"/>
              <w:right w:val="single" w:color="000000" w:sz="4" w:space="0"/>
            </w:tcBorders>
            <w:vAlign w:val="center"/>
          </w:tcPr>
          <w:p w14:paraId="0F6297F5">
            <w:pPr>
              <w:spacing w:line="310" w:lineRule="exact"/>
              <w:ind w:right="100"/>
              <w:rPr>
                <w:rFonts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76A2A343">
        <w:tblPrEx>
          <w:tblCellMar>
            <w:top w:w="0" w:type="dxa"/>
            <w:left w:w="0" w:type="dxa"/>
            <w:bottom w:w="0" w:type="dxa"/>
            <w:right w:w="0" w:type="dxa"/>
          </w:tblCellMar>
        </w:tblPrEx>
        <w:trPr>
          <w:trHeight w:val="317" w:hRule="exact"/>
        </w:trPr>
        <w:tc>
          <w:tcPr>
            <w:tcW w:w="845" w:type="dxa"/>
            <w:vMerge w:val="restart"/>
            <w:tcBorders>
              <w:top w:val="single" w:color="000000" w:sz="4" w:space="0"/>
              <w:left w:val="single" w:color="000000" w:sz="4" w:space="0"/>
              <w:right w:val="single" w:color="000000" w:sz="4" w:space="0"/>
            </w:tcBorders>
            <w:vAlign w:val="center"/>
          </w:tcPr>
          <w:p w14:paraId="50CCAFA8">
            <w:pPr>
              <w:jc w:val="center"/>
              <w:rPr>
                <w:rFonts w:ascii="宋体" w:hAnsi="宋体" w:eastAsia="宋体" w:cs="宋体"/>
                <w:sz w:val="24"/>
                <w:szCs w:val="24"/>
              </w:rPr>
            </w:pPr>
            <w:r>
              <w:rPr>
                <w:rFonts w:hint="eastAsia" w:ascii="宋体" w:hAnsi="宋体" w:eastAsia="宋体" w:cs="宋体"/>
                <w:sz w:val="24"/>
                <w:szCs w:val="24"/>
              </w:rPr>
              <w:t>2-1-2</w:t>
            </w:r>
          </w:p>
        </w:tc>
        <w:tc>
          <w:tcPr>
            <w:tcW w:w="1982" w:type="dxa"/>
            <w:vMerge w:val="restart"/>
            <w:tcBorders>
              <w:top w:val="single" w:color="000000" w:sz="4" w:space="0"/>
              <w:left w:val="single" w:color="000000" w:sz="4" w:space="0"/>
              <w:right w:val="single" w:color="000000" w:sz="4" w:space="0"/>
            </w:tcBorders>
            <w:vAlign w:val="center"/>
          </w:tcPr>
          <w:p w14:paraId="4466FCD3">
            <w:pPr>
              <w:spacing w:line="310" w:lineRule="exact"/>
              <w:ind w:right="100"/>
              <w:rPr>
                <w:rFonts w:ascii="宋体" w:hAnsi="宋体" w:eastAsia="宋体" w:cs="宋体"/>
                <w:spacing w:val="12"/>
                <w:sz w:val="24"/>
                <w:szCs w:val="24"/>
                <w:lang w:eastAsia="zh-CN"/>
              </w:rPr>
            </w:pPr>
            <w:r>
              <w:rPr>
                <w:rFonts w:hint="eastAsia" w:ascii="宋体" w:hAnsi="宋体" w:eastAsia="宋体" w:cs="宋体"/>
                <w:spacing w:val="12"/>
                <w:sz w:val="24"/>
                <w:szCs w:val="24"/>
                <w:lang w:eastAsia="zh-CN"/>
              </w:rPr>
              <w:t>拟分包情况说明及分包意向协议</w:t>
            </w:r>
          </w:p>
        </w:tc>
        <w:tc>
          <w:tcPr>
            <w:tcW w:w="4822" w:type="dxa"/>
            <w:tcBorders>
              <w:top w:val="single" w:color="000000" w:sz="4" w:space="0"/>
              <w:left w:val="single" w:color="000000" w:sz="4" w:space="0"/>
              <w:bottom w:val="nil"/>
              <w:right w:val="single" w:color="000000" w:sz="4" w:space="0"/>
            </w:tcBorders>
            <w:vAlign w:val="center"/>
          </w:tcPr>
          <w:p w14:paraId="1C4551F1">
            <w:pPr>
              <w:spacing w:line="276" w:lineRule="exact"/>
              <w:rPr>
                <w:rFonts w:ascii="宋体" w:hAnsi="宋体" w:eastAsia="宋体" w:cs="宋体"/>
                <w:sz w:val="24"/>
                <w:szCs w:val="24"/>
                <w:lang w:eastAsia="zh-CN"/>
              </w:rPr>
            </w:pPr>
            <w:r>
              <w:rPr>
                <w:rFonts w:hint="eastAsia" w:ascii="宋体" w:hAnsi="宋体" w:eastAsia="宋体" w:cs="宋体"/>
                <w:sz w:val="24"/>
                <w:szCs w:val="24"/>
                <w:lang w:eastAsia="zh-CN"/>
              </w:rPr>
              <w:t>如本项目（包）要求通过分包措施预留部分</w:t>
            </w:r>
          </w:p>
        </w:tc>
        <w:tc>
          <w:tcPr>
            <w:tcW w:w="1639" w:type="dxa"/>
            <w:vMerge w:val="restart"/>
            <w:tcBorders>
              <w:top w:val="single" w:color="000000" w:sz="4" w:space="0"/>
              <w:left w:val="single" w:color="000000" w:sz="4" w:space="0"/>
              <w:right w:val="single" w:color="000000" w:sz="4" w:space="0"/>
            </w:tcBorders>
            <w:vAlign w:val="center"/>
          </w:tcPr>
          <w:p w14:paraId="7366586D">
            <w:pPr>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文件格式》</w:t>
            </w:r>
          </w:p>
        </w:tc>
      </w:tr>
      <w:tr w14:paraId="79687481">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56FC3349">
            <w:pPr>
              <w:rPr>
                <w:rFonts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00A13A6B">
            <w:pPr>
              <w:rPr>
                <w:rFonts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0B4764AA">
            <w:pPr>
              <w:spacing w:line="276" w:lineRule="exact"/>
              <w:rPr>
                <w:rFonts w:ascii="宋体" w:hAnsi="宋体" w:eastAsia="宋体" w:cs="宋体"/>
                <w:sz w:val="24"/>
                <w:szCs w:val="24"/>
                <w:lang w:eastAsia="zh-CN"/>
              </w:rPr>
            </w:pPr>
            <w:r>
              <w:rPr>
                <w:rFonts w:hint="eastAsia" w:ascii="宋体" w:hAnsi="宋体" w:eastAsia="宋体" w:cs="宋体"/>
                <w:sz w:val="24"/>
                <w:szCs w:val="24"/>
                <w:lang w:eastAsia="zh-CN"/>
              </w:rPr>
              <w:t>采购份额面向中小企业采购、且投标人因落</w:t>
            </w:r>
          </w:p>
        </w:tc>
        <w:tc>
          <w:tcPr>
            <w:tcW w:w="1639" w:type="dxa"/>
            <w:vMerge w:val="continue"/>
            <w:tcBorders>
              <w:left w:val="single" w:color="000000" w:sz="4" w:space="0"/>
              <w:right w:val="single" w:color="000000" w:sz="4" w:space="0"/>
            </w:tcBorders>
          </w:tcPr>
          <w:p w14:paraId="4CB75270">
            <w:pPr>
              <w:rPr>
                <w:rFonts w:ascii="宋体" w:hAnsi="宋体" w:eastAsia="宋体" w:cs="宋体"/>
                <w:sz w:val="24"/>
                <w:szCs w:val="24"/>
                <w:lang w:eastAsia="zh-CN"/>
              </w:rPr>
            </w:pPr>
          </w:p>
        </w:tc>
      </w:tr>
      <w:tr w14:paraId="60DEEBFD">
        <w:tblPrEx>
          <w:tblCellMar>
            <w:top w:w="0" w:type="dxa"/>
            <w:left w:w="0" w:type="dxa"/>
            <w:bottom w:w="0" w:type="dxa"/>
            <w:right w:w="0" w:type="dxa"/>
          </w:tblCellMar>
        </w:tblPrEx>
        <w:trPr>
          <w:trHeight w:val="322" w:hRule="exact"/>
        </w:trPr>
        <w:tc>
          <w:tcPr>
            <w:tcW w:w="845" w:type="dxa"/>
            <w:vMerge w:val="continue"/>
            <w:tcBorders>
              <w:left w:val="single" w:color="000000" w:sz="4" w:space="0"/>
              <w:right w:val="single" w:color="000000" w:sz="4" w:space="0"/>
            </w:tcBorders>
          </w:tcPr>
          <w:p w14:paraId="4BC7F30C">
            <w:pPr>
              <w:rPr>
                <w:rFonts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74CB02C5">
            <w:pPr>
              <w:rPr>
                <w:rFonts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4A1EDF24">
            <w:pPr>
              <w:spacing w:line="275" w:lineRule="exact"/>
              <w:rPr>
                <w:rFonts w:ascii="宋体" w:hAnsi="宋体" w:eastAsia="宋体" w:cs="宋体"/>
                <w:sz w:val="24"/>
                <w:szCs w:val="24"/>
                <w:lang w:eastAsia="zh-CN"/>
              </w:rPr>
            </w:pPr>
            <w:r>
              <w:rPr>
                <w:rFonts w:hint="eastAsia" w:ascii="宋体" w:hAnsi="宋体" w:eastAsia="宋体" w:cs="宋体"/>
                <w:sz w:val="24"/>
                <w:szCs w:val="24"/>
                <w:lang w:eastAsia="zh-CN"/>
              </w:rPr>
              <w:t>实政府采购政策拟进行分包的，必须提供；</w:t>
            </w:r>
          </w:p>
        </w:tc>
        <w:tc>
          <w:tcPr>
            <w:tcW w:w="1639" w:type="dxa"/>
            <w:vMerge w:val="continue"/>
            <w:tcBorders>
              <w:left w:val="single" w:color="000000" w:sz="4" w:space="0"/>
              <w:right w:val="single" w:color="000000" w:sz="4" w:space="0"/>
            </w:tcBorders>
          </w:tcPr>
          <w:p w14:paraId="265F9728">
            <w:pPr>
              <w:rPr>
                <w:rFonts w:ascii="宋体" w:hAnsi="宋体" w:eastAsia="宋体" w:cs="宋体"/>
                <w:sz w:val="24"/>
                <w:szCs w:val="24"/>
                <w:lang w:eastAsia="zh-CN"/>
              </w:rPr>
            </w:pPr>
          </w:p>
        </w:tc>
      </w:tr>
      <w:tr w14:paraId="1C979E1B">
        <w:tblPrEx>
          <w:tblCellMar>
            <w:top w:w="0" w:type="dxa"/>
            <w:left w:w="0" w:type="dxa"/>
            <w:bottom w:w="0" w:type="dxa"/>
            <w:right w:w="0" w:type="dxa"/>
          </w:tblCellMar>
        </w:tblPrEx>
        <w:trPr>
          <w:trHeight w:val="301" w:hRule="exact"/>
        </w:trPr>
        <w:tc>
          <w:tcPr>
            <w:tcW w:w="845" w:type="dxa"/>
            <w:vMerge w:val="continue"/>
            <w:tcBorders>
              <w:left w:val="single" w:color="000000" w:sz="4" w:space="0"/>
              <w:right w:val="single" w:color="000000" w:sz="4" w:space="0"/>
            </w:tcBorders>
          </w:tcPr>
          <w:p w14:paraId="1F433DF3">
            <w:pPr>
              <w:spacing w:line="261" w:lineRule="exact"/>
              <w:jc w:val="center"/>
              <w:rPr>
                <w:rFonts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257F995D">
            <w:pPr>
              <w:spacing w:line="265" w:lineRule="exact"/>
              <w:ind w:left="103"/>
              <w:rPr>
                <w:rFonts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4FAB498C">
            <w:pPr>
              <w:spacing w:line="265" w:lineRule="exact"/>
              <w:rPr>
                <w:rFonts w:ascii="宋体" w:hAnsi="宋体" w:eastAsia="宋体" w:cs="宋体"/>
                <w:sz w:val="24"/>
                <w:szCs w:val="24"/>
              </w:rPr>
            </w:pPr>
            <w:r>
              <w:rPr>
                <w:rFonts w:hint="eastAsia" w:ascii="宋体" w:hAnsi="宋体" w:eastAsia="宋体" w:cs="宋体"/>
                <w:sz w:val="24"/>
                <w:szCs w:val="24"/>
              </w:rPr>
              <w:t>否则无须提供。</w:t>
            </w:r>
          </w:p>
        </w:tc>
        <w:tc>
          <w:tcPr>
            <w:tcW w:w="1639" w:type="dxa"/>
            <w:vMerge w:val="continue"/>
            <w:tcBorders>
              <w:left w:val="single" w:color="000000" w:sz="4" w:space="0"/>
              <w:right w:val="single" w:color="000000" w:sz="4" w:space="0"/>
            </w:tcBorders>
          </w:tcPr>
          <w:p w14:paraId="62885853">
            <w:pPr>
              <w:spacing w:line="265" w:lineRule="exact"/>
              <w:ind w:left="103"/>
              <w:rPr>
                <w:rFonts w:ascii="宋体" w:hAnsi="宋体" w:eastAsia="宋体" w:cs="宋体"/>
                <w:sz w:val="24"/>
                <w:szCs w:val="24"/>
              </w:rPr>
            </w:pPr>
          </w:p>
        </w:tc>
      </w:tr>
      <w:tr w14:paraId="77816427">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55255D31">
            <w:pPr>
              <w:rPr>
                <w:rFonts w:ascii="宋体" w:hAnsi="宋体" w:eastAsia="宋体" w:cs="宋体"/>
                <w:sz w:val="24"/>
                <w:szCs w:val="24"/>
              </w:rPr>
            </w:pPr>
          </w:p>
        </w:tc>
        <w:tc>
          <w:tcPr>
            <w:tcW w:w="1982" w:type="dxa"/>
            <w:vMerge w:val="continue"/>
            <w:tcBorders>
              <w:left w:val="single" w:color="000000" w:sz="4" w:space="0"/>
              <w:right w:val="single" w:color="000000" w:sz="4" w:space="0"/>
            </w:tcBorders>
          </w:tcPr>
          <w:p w14:paraId="5ADB1FB6">
            <w:pPr>
              <w:rPr>
                <w:rFonts w:ascii="宋体" w:hAnsi="宋体" w:eastAsia="宋体" w:cs="宋体"/>
                <w:sz w:val="24"/>
                <w:szCs w:val="24"/>
              </w:rPr>
            </w:pPr>
          </w:p>
        </w:tc>
        <w:tc>
          <w:tcPr>
            <w:tcW w:w="4822" w:type="dxa"/>
            <w:tcBorders>
              <w:top w:val="nil"/>
              <w:left w:val="single" w:color="000000" w:sz="4" w:space="0"/>
              <w:bottom w:val="nil"/>
              <w:right w:val="single" w:color="000000" w:sz="4" w:space="0"/>
            </w:tcBorders>
          </w:tcPr>
          <w:p w14:paraId="2727EEC3">
            <w:pPr>
              <w:spacing w:line="276" w:lineRule="exact"/>
              <w:rPr>
                <w:rFonts w:ascii="宋体" w:hAnsi="宋体" w:eastAsia="宋体" w:cs="宋体"/>
                <w:sz w:val="24"/>
                <w:szCs w:val="24"/>
                <w:lang w:eastAsia="zh-CN"/>
              </w:rPr>
            </w:pPr>
            <w:r>
              <w:rPr>
                <w:rFonts w:hint="eastAsia" w:ascii="宋体" w:hAnsi="宋体" w:eastAsia="宋体" w:cs="宋体"/>
                <w:sz w:val="24"/>
                <w:szCs w:val="24"/>
                <w:lang w:eastAsia="zh-CN"/>
              </w:rPr>
              <w:t>对于预留份额专门面向中小企业采购的项目</w:t>
            </w:r>
          </w:p>
        </w:tc>
        <w:tc>
          <w:tcPr>
            <w:tcW w:w="1639" w:type="dxa"/>
            <w:vMerge w:val="continue"/>
            <w:tcBorders>
              <w:left w:val="single" w:color="000000" w:sz="4" w:space="0"/>
              <w:right w:val="single" w:color="000000" w:sz="4" w:space="0"/>
            </w:tcBorders>
          </w:tcPr>
          <w:p w14:paraId="6B5EB171">
            <w:pPr>
              <w:rPr>
                <w:rFonts w:ascii="宋体" w:hAnsi="宋体" w:eastAsia="宋体" w:cs="宋体"/>
                <w:sz w:val="24"/>
                <w:szCs w:val="24"/>
                <w:lang w:eastAsia="zh-CN"/>
              </w:rPr>
            </w:pPr>
          </w:p>
        </w:tc>
      </w:tr>
      <w:tr w14:paraId="235825AF">
        <w:tblPrEx>
          <w:tblCellMar>
            <w:top w:w="0" w:type="dxa"/>
            <w:left w:w="0" w:type="dxa"/>
            <w:bottom w:w="0" w:type="dxa"/>
            <w:right w:w="0" w:type="dxa"/>
          </w:tblCellMar>
        </w:tblPrEx>
        <w:trPr>
          <w:trHeight w:val="314" w:hRule="exact"/>
        </w:trPr>
        <w:tc>
          <w:tcPr>
            <w:tcW w:w="845" w:type="dxa"/>
            <w:vMerge w:val="continue"/>
            <w:tcBorders>
              <w:left w:val="single" w:color="000000" w:sz="4" w:space="0"/>
              <w:bottom w:val="single" w:color="000000" w:sz="4" w:space="0"/>
              <w:right w:val="single" w:color="000000" w:sz="4" w:space="0"/>
            </w:tcBorders>
          </w:tcPr>
          <w:p w14:paraId="278C2774">
            <w:pPr>
              <w:rPr>
                <w:rFonts w:ascii="宋体" w:hAnsi="宋体" w:eastAsia="宋体" w:cs="宋体"/>
                <w:sz w:val="24"/>
                <w:szCs w:val="24"/>
                <w:lang w:eastAsia="zh-CN"/>
              </w:rPr>
            </w:pPr>
          </w:p>
        </w:tc>
        <w:tc>
          <w:tcPr>
            <w:tcW w:w="1982" w:type="dxa"/>
            <w:vMerge w:val="continue"/>
            <w:tcBorders>
              <w:left w:val="single" w:color="000000" w:sz="4" w:space="0"/>
              <w:bottom w:val="single" w:color="000000" w:sz="4" w:space="0"/>
              <w:right w:val="single" w:color="000000" w:sz="4" w:space="0"/>
            </w:tcBorders>
          </w:tcPr>
          <w:p w14:paraId="5579F873">
            <w:pPr>
              <w:rPr>
                <w:rFonts w:ascii="宋体" w:hAnsi="宋体" w:eastAsia="宋体" w:cs="宋体"/>
                <w:sz w:val="24"/>
                <w:szCs w:val="24"/>
                <w:lang w:eastAsia="zh-CN"/>
              </w:rPr>
            </w:pPr>
          </w:p>
        </w:tc>
        <w:tc>
          <w:tcPr>
            <w:tcW w:w="4822" w:type="dxa"/>
            <w:tcBorders>
              <w:top w:val="nil"/>
              <w:left w:val="single" w:color="000000" w:sz="4" w:space="0"/>
              <w:bottom w:val="single" w:color="000000" w:sz="4" w:space="0"/>
              <w:right w:val="single" w:color="000000" w:sz="4" w:space="0"/>
            </w:tcBorders>
          </w:tcPr>
          <w:p w14:paraId="40307CA9">
            <w:pPr>
              <w:spacing w:line="275" w:lineRule="exact"/>
              <w:rPr>
                <w:rFonts w:ascii="宋体" w:hAnsi="宋体" w:eastAsia="宋体" w:cs="宋体"/>
                <w:sz w:val="24"/>
                <w:szCs w:val="24"/>
                <w:lang w:eastAsia="zh-CN"/>
              </w:rPr>
            </w:pPr>
            <w:r>
              <w:rPr>
                <w:rFonts w:hint="eastAsia" w:ascii="宋体" w:hAnsi="宋体" w:eastAsia="宋体" w:cs="宋体"/>
                <w:spacing w:val="-10"/>
                <w:sz w:val="24"/>
                <w:szCs w:val="24"/>
                <w:lang w:eastAsia="zh-CN"/>
              </w:rPr>
              <w:t>（包），组成联合体或者接受分包合同的中小</w:t>
            </w:r>
          </w:p>
        </w:tc>
        <w:tc>
          <w:tcPr>
            <w:tcW w:w="1639" w:type="dxa"/>
            <w:vMerge w:val="continue"/>
            <w:tcBorders>
              <w:left w:val="single" w:color="000000" w:sz="4" w:space="0"/>
              <w:bottom w:val="single" w:color="000000" w:sz="4" w:space="0"/>
              <w:right w:val="single" w:color="000000" w:sz="4" w:space="0"/>
            </w:tcBorders>
          </w:tcPr>
          <w:p w14:paraId="12E3F356">
            <w:pPr>
              <w:rPr>
                <w:rFonts w:ascii="宋体" w:hAnsi="宋体" w:eastAsia="宋体" w:cs="宋体"/>
                <w:sz w:val="24"/>
                <w:szCs w:val="24"/>
                <w:lang w:eastAsia="zh-CN"/>
              </w:rPr>
            </w:pPr>
          </w:p>
        </w:tc>
      </w:tr>
    </w:tbl>
    <w:p w14:paraId="68775205">
      <w:pPr>
        <w:rPr>
          <w:lang w:eastAsia="zh-CN"/>
        </w:rPr>
        <w:sectPr>
          <w:pgSz w:w="11920" w:h="16850"/>
          <w:pgMar w:top="1120" w:right="920" w:bottom="1060" w:left="1480" w:header="888" w:footer="868" w:gutter="0"/>
          <w:cols w:space="720" w:num="1"/>
        </w:sectPr>
      </w:pPr>
    </w:p>
    <w:p w14:paraId="6050575D">
      <w:pPr>
        <w:spacing w:before="1"/>
        <w:rPr>
          <w:rFonts w:ascii="Times New Roman" w:hAnsi="Times New Roman" w:eastAsia="Times New Roman" w:cs="Times New Roman"/>
          <w:sz w:val="26"/>
          <w:szCs w:val="26"/>
          <w:lang w:eastAsia="zh-CN"/>
        </w:rPr>
      </w:pPr>
    </w:p>
    <w:tbl>
      <w:tblPr>
        <w:tblStyle w:val="21"/>
        <w:tblW w:w="0" w:type="auto"/>
        <w:tblInd w:w="108" w:type="dxa"/>
        <w:tblLayout w:type="fixed"/>
        <w:tblCellMar>
          <w:top w:w="0" w:type="dxa"/>
          <w:left w:w="0" w:type="dxa"/>
          <w:bottom w:w="0" w:type="dxa"/>
          <w:right w:w="0" w:type="dxa"/>
        </w:tblCellMar>
      </w:tblPr>
      <w:tblGrid>
        <w:gridCol w:w="845"/>
        <w:gridCol w:w="1982"/>
        <w:gridCol w:w="4822"/>
        <w:gridCol w:w="1639"/>
      </w:tblGrid>
      <w:tr w14:paraId="7A5F3287">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654ECBE1">
            <w:pPr>
              <w:spacing w:before="41"/>
              <w:ind w:left="178"/>
              <w:rPr>
                <w:rFonts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182BAD52">
            <w:pPr>
              <w:spacing w:before="41"/>
              <w:ind w:left="506"/>
              <w:rPr>
                <w:rFonts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2C4DEB54">
            <w:pPr>
              <w:spacing w:before="41"/>
              <w:ind w:left="1"/>
              <w:jc w:val="center"/>
              <w:rPr>
                <w:rFonts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73155482">
            <w:pPr>
              <w:spacing w:before="41"/>
              <w:ind w:left="334"/>
              <w:rPr>
                <w:rFonts w:ascii="宋体" w:hAnsi="宋体" w:eastAsia="宋体" w:cs="宋体"/>
                <w:sz w:val="24"/>
                <w:szCs w:val="24"/>
              </w:rPr>
            </w:pPr>
            <w:r>
              <w:rPr>
                <w:rFonts w:hint="eastAsia" w:ascii="宋体" w:hAnsi="宋体" w:eastAsia="宋体" w:cs="宋体"/>
                <w:sz w:val="24"/>
                <w:szCs w:val="24"/>
              </w:rPr>
              <w:t>格式要求</w:t>
            </w:r>
          </w:p>
        </w:tc>
      </w:tr>
      <w:tr w14:paraId="0ED4FAB4">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61396B06">
            <w:pPr>
              <w:rPr>
                <w:rFonts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1C255D43">
            <w:pPr>
              <w:rPr>
                <w:rFonts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2F570BD7">
            <w:pPr>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企业与联合体内其他企业、分包企业之间不</w:t>
            </w:r>
          </w:p>
          <w:p w14:paraId="7B0BF915">
            <w:pPr>
              <w:spacing w:line="312"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得存在直接控股、管理关系。</w:t>
            </w:r>
          </w:p>
        </w:tc>
        <w:tc>
          <w:tcPr>
            <w:tcW w:w="1639" w:type="dxa"/>
            <w:tcBorders>
              <w:top w:val="single" w:color="000000" w:sz="4" w:space="0"/>
              <w:left w:val="single" w:color="000000" w:sz="4" w:space="0"/>
              <w:bottom w:val="single" w:color="000000" w:sz="4" w:space="0"/>
              <w:right w:val="single" w:color="000000" w:sz="4" w:space="0"/>
            </w:tcBorders>
          </w:tcPr>
          <w:p w14:paraId="38625840">
            <w:pPr>
              <w:rPr>
                <w:rFonts w:ascii="宋体" w:hAnsi="宋体" w:eastAsia="宋体" w:cs="宋体"/>
                <w:sz w:val="24"/>
                <w:szCs w:val="24"/>
                <w:lang w:eastAsia="zh-CN"/>
              </w:rPr>
            </w:pPr>
          </w:p>
        </w:tc>
      </w:tr>
      <w:tr w14:paraId="24DBDC51">
        <w:tblPrEx>
          <w:tblCellMar>
            <w:top w:w="0" w:type="dxa"/>
            <w:left w:w="0" w:type="dxa"/>
            <w:bottom w:w="0" w:type="dxa"/>
            <w:right w:w="0" w:type="dxa"/>
          </w:tblCellMar>
        </w:tblPrEx>
        <w:trPr>
          <w:trHeight w:val="927" w:hRule="exact"/>
        </w:trPr>
        <w:tc>
          <w:tcPr>
            <w:tcW w:w="845" w:type="dxa"/>
            <w:tcBorders>
              <w:top w:val="single" w:color="000000" w:sz="4" w:space="0"/>
              <w:left w:val="single" w:color="000000" w:sz="4" w:space="0"/>
              <w:right w:val="single" w:color="000000" w:sz="4" w:space="0"/>
            </w:tcBorders>
            <w:vAlign w:val="center"/>
          </w:tcPr>
          <w:p w14:paraId="51CABAE4">
            <w:pPr>
              <w:jc w:val="center"/>
              <w:rPr>
                <w:rFonts w:ascii="宋体" w:hAnsi="宋体" w:eastAsia="宋体" w:cs="宋体"/>
                <w:sz w:val="24"/>
                <w:szCs w:val="24"/>
              </w:rPr>
            </w:pPr>
            <w:r>
              <w:rPr>
                <w:rFonts w:hint="eastAsia" w:ascii="宋体" w:hAnsi="宋体" w:eastAsia="宋体" w:cs="宋体"/>
                <w:sz w:val="24"/>
                <w:szCs w:val="24"/>
              </w:rPr>
              <w:t>2-2</w:t>
            </w:r>
          </w:p>
        </w:tc>
        <w:tc>
          <w:tcPr>
            <w:tcW w:w="1982" w:type="dxa"/>
            <w:tcBorders>
              <w:top w:val="single" w:color="000000" w:sz="4" w:space="0"/>
              <w:left w:val="single" w:color="000000" w:sz="4" w:space="0"/>
              <w:bottom w:val="single" w:color="000000" w:sz="4" w:space="0"/>
              <w:right w:val="single" w:color="000000" w:sz="4" w:space="0"/>
            </w:tcBorders>
            <w:vAlign w:val="center"/>
          </w:tcPr>
          <w:p w14:paraId="7B0A3BCB">
            <w:pPr>
              <w:spacing w:line="276" w:lineRule="exact"/>
              <w:rPr>
                <w:rFonts w:ascii="宋体" w:hAnsi="宋体" w:eastAsia="宋体" w:cs="宋体"/>
                <w:spacing w:val="12"/>
                <w:sz w:val="24"/>
                <w:szCs w:val="24"/>
                <w:lang w:eastAsia="zh-CN"/>
              </w:rPr>
            </w:pPr>
            <w:r>
              <w:rPr>
                <w:rFonts w:hint="eastAsia" w:ascii="宋体" w:hAnsi="宋体" w:eastAsia="宋体" w:cs="宋体"/>
                <w:spacing w:val="12"/>
                <w:sz w:val="24"/>
                <w:szCs w:val="24"/>
                <w:lang w:eastAsia="zh-CN"/>
              </w:rPr>
              <w:t>其它落实政府采购政策的资格要</w:t>
            </w:r>
            <w:r>
              <w:rPr>
                <w:rFonts w:hint="eastAsia" w:ascii="宋体" w:hAnsi="宋体" w:eastAsia="宋体" w:cs="宋体"/>
                <w:sz w:val="24"/>
                <w:szCs w:val="24"/>
                <w:lang w:eastAsia="zh-CN"/>
              </w:rPr>
              <w:t>求</w:t>
            </w:r>
          </w:p>
        </w:tc>
        <w:tc>
          <w:tcPr>
            <w:tcW w:w="4822" w:type="dxa"/>
            <w:tcBorders>
              <w:top w:val="single" w:color="000000" w:sz="4" w:space="0"/>
              <w:left w:val="single" w:color="000000" w:sz="4" w:space="0"/>
              <w:right w:val="single" w:color="000000" w:sz="4" w:space="0"/>
            </w:tcBorders>
            <w:vAlign w:val="center"/>
          </w:tcPr>
          <w:p w14:paraId="5D7C3AEB">
            <w:pPr>
              <w:rPr>
                <w:rFonts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right w:val="single" w:color="000000" w:sz="4" w:space="0"/>
            </w:tcBorders>
            <w:vAlign w:val="center"/>
          </w:tcPr>
          <w:p w14:paraId="4A93AEEA">
            <w:pPr>
              <w:rPr>
                <w:lang w:eastAsia="zh-CN"/>
              </w:rPr>
            </w:pPr>
            <w:r>
              <w:rPr>
                <w:rFonts w:hint="eastAsia" w:ascii="宋体" w:hAnsi="宋体" w:eastAsia="宋体" w:cs="宋体"/>
                <w:sz w:val="24"/>
                <w:lang w:eastAsia="zh-CN"/>
              </w:rPr>
              <w:t>提供纸质证明文件并加盖公章</w:t>
            </w:r>
          </w:p>
        </w:tc>
      </w:tr>
      <w:tr w14:paraId="2130E186">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77E81564">
            <w:pPr>
              <w:spacing w:before="154"/>
              <w:jc w:val="center"/>
              <w:rPr>
                <w:rFonts w:ascii="宋体" w:hAnsi="宋体" w:eastAsia="宋体" w:cs="宋体"/>
                <w:sz w:val="24"/>
                <w:szCs w:val="24"/>
              </w:rPr>
            </w:pPr>
            <w:r>
              <w:rPr>
                <w:rFonts w:hint="eastAsia" w:ascii="宋体" w:hAnsi="宋体" w:eastAsia="宋体" w:cs="宋体"/>
                <w:sz w:val="24"/>
                <w:szCs w:val="24"/>
              </w:rPr>
              <w:t>3</w:t>
            </w:r>
          </w:p>
        </w:tc>
        <w:tc>
          <w:tcPr>
            <w:tcW w:w="1982" w:type="dxa"/>
            <w:tcBorders>
              <w:top w:val="single" w:color="000000" w:sz="4" w:space="0"/>
              <w:left w:val="single" w:color="000000" w:sz="4" w:space="0"/>
              <w:bottom w:val="single" w:color="000000" w:sz="4" w:space="0"/>
              <w:right w:val="single" w:color="000000" w:sz="4" w:space="0"/>
            </w:tcBorders>
          </w:tcPr>
          <w:p w14:paraId="5C4112D8">
            <w:pPr>
              <w:spacing w:line="276" w:lineRule="exact"/>
              <w:rPr>
                <w:rFonts w:ascii="宋体" w:hAnsi="宋体" w:eastAsia="宋体" w:cs="宋体"/>
                <w:sz w:val="24"/>
                <w:szCs w:val="24"/>
                <w:lang w:eastAsia="zh-CN"/>
              </w:rPr>
            </w:pPr>
            <w:r>
              <w:rPr>
                <w:rFonts w:hint="eastAsia" w:ascii="宋体" w:hAnsi="宋体" w:eastAsia="宋体" w:cs="宋体"/>
                <w:spacing w:val="12"/>
                <w:sz w:val="24"/>
                <w:szCs w:val="24"/>
                <w:lang w:eastAsia="zh-CN"/>
              </w:rPr>
              <w:t>本项目的特定资</w:t>
            </w:r>
            <w:r>
              <w:rPr>
                <w:rFonts w:hint="eastAsia" w:ascii="宋体" w:hAnsi="宋体" w:eastAsia="宋体" w:cs="宋体"/>
                <w:sz w:val="24"/>
                <w:szCs w:val="24"/>
                <w:lang w:eastAsia="zh-CN"/>
              </w:rPr>
              <w:t>格要求</w:t>
            </w:r>
          </w:p>
        </w:tc>
        <w:tc>
          <w:tcPr>
            <w:tcW w:w="4822" w:type="dxa"/>
            <w:tcBorders>
              <w:top w:val="single" w:color="000000" w:sz="4" w:space="0"/>
              <w:left w:val="single" w:color="000000" w:sz="4" w:space="0"/>
              <w:bottom w:val="single" w:color="000000" w:sz="4" w:space="0"/>
              <w:right w:val="single" w:color="000000" w:sz="4" w:space="0"/>
            </w:tcBorders>
          </w:tcPr>
          <w:p w14:paraId="565A07B0">
            <w:pPr>
              <w:spacing w:before="118"/>
              <w:rPr>
                <w:rFonts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29DBAC5D">
            <w:pPr>
              <w:rPr>
                <w:rFonts w:ascii="宋体" w:hAnsi="宋体" w:eastAsia="宋体" w:cs="宋体"/>
                <w:sz w:val="24"/>
                <w:szCs w:val="24"/>
                <w:lang w:eastAsia="zh-CN"/>
              </w:rPr>
            </w:pPr>
          </w:p>
        </w:tc>
      </w:tr>
      <w:tr w14:paraId="14829634">
        <w:tblPrEx>
          <w:tblCellMar>
            <w:top w:w="0" w:type="dxa"/>
            <w:left w:w="0" w:type="dxa"/>
            <w:bottom w:w="0" w:type="dxa"/>
            <w:right w:w="0" w:type="dxa"/>
          </w:tblCellMar>
        </w:tblPrEx>
        <w:trPr>
          <w:trHeight w:val="7164" w:hRule="exact"/>
        </w:trPr>
        <w:tc>
          <w:tcPr>
            <w:tcW w:w="845" w:type="dxa"/>
            <w:tcBorders>
              <w:top w:val="single" w:color="000000" w:sz="4" w:space="0"/>
              <w:left w:val="single" w:color="000000" w:sz="4" w:space="0"/>
              <w:right w:val="single" w:color="000000" w:sz="4" w:space="0"/>
            </w:tcBorders>
            <w:vAlign w:val="center"/>
          </w:tcPr>
          <w:p w14:paraId="49A57C66">
            <w:pPr>
              <w:spacing w:before="145"/>
              <w:jc w:val="center"/>
              <w:rPr>
                <w:rFonts w:ascii="宋体" w:hAnsi="宋体" w:eastAsia="宋体" w:cs="宋体"/>
                <w:sz w:val="24"/>
                <w:szCs w:val="24"/>
              </w:rPr>
            </w:pPr>
            <w:r>
              <w:rPr>
                <w:rFonts w:hint="eastAsia" w:ascii="宋体" w:hAnsi="宋体" w:eastAsia="宋体" w:cs="宋体"/>
                <w:sz w:val="24"/>
                <w:szCs w:val="24"/>
              </w:rPr>
              <w:t>3-1</w:t>
            </w:r>
          </w:p>
        </w:tc>
        <w:tc>
          <w:tcPr>
            <w:tcW w:w="1982" w:type="dxa"/>
            <w:tcBorders>
              <w:top w:val="single" w:color="000000" w:sz="4" w:space="0"/>
              <w:left w:val="single" w:color="000000" w:sz="4" w:space="0"/>
              <w:right w:val="single" w:color="000000" w:sz="4" w:space="0"/>
            </w:tcBorders>
            <w:vAlign w:val="center"/>
          </w:tcPr>
          <w:p w14:paraId="7BFB4D71">
            <w:pPr>
              <w:spacing w:line="310" w:lineRule="exact"/>
              <w:ind w:right="100"/>
              <w:rPr>
                <w:rFonts w:ascii="宋体" w:hAnsi="宋体" w:eastAsia="宋体" w:cs="宋体"/>
                <w:sz w:val="24"/>
                <w:szCs w:val="24"/>
                <w:lang w:eastAsia="zh-CN"/>
              </w:rPr>
            </w:pPr>
            <w:r>
              <w:rPr>
                <w:rFonts w:hint="eastAsia" w:ascii="宋体" w:hAnsi="宋体" w:eastAsia="宋体" w:cs="宋体"/>
                <w:spacing w:val="12"/>
                <w:sz w:val="24"/>
                <w:szCs w:val="24"/>
                <w:lang w:eastAsia="zh-CN"/>
              </w:rPr>
              <w:t>本项目对于联合</w:t>
            </w:r>
            <w:r>
              <w:rPr>
                <w:rFonts w:hint="eastAsia" w:ascii="宋体" w:hAnsi="宋体" w:eastAsia="宋体" w:cs="宋体"/>
                <w:sz w:val="24"/>
                <w:szCs w:val="24"/>
                <w:lang w:eastAsia="zh-CN"/>
              </w:rPr>
              <w:t xml:space="preserve"> 体的要求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35BDA00C">
            <w:pPr>
              <w:spacing w:line="293" w:lineRule="exact"/>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1、如本项目接受联合体投标，且投标人为联</w:t>
            </w:r>
            <w:r>
              <w:rPr>
                <w:rFonts w:hint="eastAsia" w:ascii="宋体" w:hAnsi="宋体" w:eastAsia="宋体" w:cs="宋体"/>
                <w:spacing w:val="-10"/>
                <w:sz w:val="24"/>
                <w:szCs w:val="24"/>
                <w:lang w:eastAsia="zh-CN"/>
              </w:rPr>
              <w:t>合体时必须提供《联合协议》，明确各方拟承</w:t>
            </w:r>
            <w:r>
              <w:rPr>
                <w:rFonts w:hint="eastAsia" w:ascii="宋体" w:hAnsi="宋体" w:eastAsia="宋体" w:cs="宋体"/>
                <w:sz w:val="24"/>
                <w:szCs w:val="24"/>
                <w:lang w:eastAsia="zh-CN"/>
              </w:rPr>
              <w:t>担的工作和责任，并指定联合体牵头人，授权其代表所有联合体成员负责本项目投标和合同实施阶段的牵头、协调工作。该联合协议应当作为投标文件的组成部分，与投标文件其他内容同时递交。</w:t>
            </w:r>
          </w:p>
          <w:p w14:paraId="4DA78AA2">
            <w:pPr>
              <w:spacing w:line="292"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2、联合体各成员单位均须提供本表中序号</w:t>
            </w:r>
            <w:r>
              <w:rPr>
                <w:rFonts w:hint="eastAsia" w:ascii="宋体" w:hAnsi="宋体" w:eastAsia="宋体" w:cs="宋体"/>
                <w:spacing w:val="-1"/>
                <w:sz w:val="24"/>
                <w:szCs w:val="24"/>
                <w:lang w:eastAsia="zh-CN"/>
              </w:rPr>
              <w:t>1-1、1-2</w:t>
            </w:r>
            <w:r>
              <w:rPr>
                <w:rFonts w:hint="eastAsia" w:ascii="宋体" w:hAnsi="宋体" w:eastAsia="宋体" w:cs="宋体"/>
                <w:spacing w:val="-3"/>
                <w:sz w:val="24"/>
                <w:szCs w:val="24"/>
                <w:lang w:eastAsia="zh-CN"/>
              </w:rPr>
              <w:t>的证明文件。联合体各成员单位均</w:t>
            </w:r>
            <w:r>
              <w:rPr>
                <w:rFonts w:hint="eastAsia" w:ascii="宋体" w:hAnsi="宋体" w:eastAsia="宋体" w:cs="宋体"/>
                <w:sz w:val="24"/>
                <w:szCs w:val="24"/>
                <w:lang w:eastAsia="zh-CN"/>
              </w:rPr>
              <w:t>应满足本表3-2规定。</w:t>
            </w:r>
          </w:p>
          <w:p w14:paraId="3FF84BA9">
            <w:pPr>
              <w:spacing w:line="284" w:lineRule="exact"/>
              <w:rPr>
                <w:rFonts w:ascii="宋体" w:hAnsi="宋体" w:eastAsia="宋体" w:cs="宋体"/>
                <w:sz w:val="24"/>
                <w:szCs w:val="24"/>
                <w:lang w:eastAsia="zh-CN"/>
              </w:rPr>
            </w:pPr>
            <w:r>
              <w:rPr>
                <w:rFonts w:hint="eastAsia" w:ascii="宋体" w:hAnsi="宋体" w:eastAsia="宋体" w:cs="宋体"/>
                <w:spacing w:val="4"/>
                <w:sz w:val="24"/>
                <w:szCs w:val="24"/>
                <w:lang w:eastAsia="zh-CN"/>
              </w:rPr>
              <w:t>3、本表序号</w:t>
            </w:r>
            <w:r>
              <w:rPr>
                <w:rFonts w:hint="eastAsia" w:ascii="宋体" w:hAnsi="宋体" w:eastAsia="宋体" w:cs="宋体"/>
                <w:sz w:val="24"/>
                <w:szCs w:val="24"/>
                <w:lang w:eastAsia="zh-CN"/>
              </w:rPr>
              <w:t>3-3</w:t>
            </w:r>
            <w:r>
              <w:rPr>
                <w:rFonts w:hint="eastAsia" w:ascii="宋体" w:hAnsi="宋体" w:eastAsia="宋体" w:cs="宋体"/>
                <w:spacing w:val="5"/>
                <w:sz w:val="24"/>
                <w:szCs w:val="24"/>
                <w:lang w:eastAsia="zh-CN"/>
              </w:rPr>
              <w:t>项规定的其他特定资格要</w:t>
            </w:r>
            <w:r>
              <w:rPr>
                <w:rFonts w:hint="eastAsia" w:ascii="宋体" w:hAnsi="宋体" w:eastAsia="宋体" w:cs="宋体"/>
                <w:sz w:val="24"/>
                <w:szCs w:val="24"/>
                <w:lang w:eastAsia="zh-CN"/>
              </w:rPr>
              <w:t>求中的每一小项要求，联合体各方中至少应当有一方符合本表中其他资格要求并提供证明文件。</w:t>
            </w:r>
          </w:p>
          <w:p w14:paraId="77B66A68">
            <w:pPr>
              <w:spacing w:line="292"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4、联合体中有同类资质的供应商按照联合体</w:t>
            </w:r>
            <w:r>
              <w:rPr>
                <w:rFonts w:hint="eastAsia" w:ascii="宋体" w:hAnsi="宋体" w:eastAsia="宋体" w:cs="宋体"/>
                <w:sz w:val="24"/>
                <w:szCs w:val="24"/>
                <w:lang w:eastAsia="zh-CN"/>
              </w:rPr>
              <w:t>分工承担相同工作的，应当按照资质等级较低的供应商确定资质等级。</w:t>
            </w:r>
          </w:p>
          <w:p w14:paraId="0ADE55EC">
            <w:pPr>
              <w:spacing w:line="291"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5、以联合体形式参加政府采购活动的，联合</w:t>
            </w:r>
            <w:r>
              <w:rPr>
                <w:rFonts w:hint="eastAsia" w:ascii="宋体" w:hAnsi="宋体" w:eastAsia="宋体" w:cs="宋体"/>
                <w:sz w:val="24"/>
                <w:szCs w:val="24"/>
                <w:lang w:eastAsia="zh-CN"/>
              </w:rPr>
              <w:t>体各方不得再单独参加或者与其他供应商另外组成联合体参加同一合同项下的政府采购活动。</w:t>
            </w:r>
          </w:p>
          <w:p w14:paraId="0466934A">
            <w:pPr>
              <w:spacing w:line="292"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6、若联合体中任一成员单位中途退出，则该</w:t>
            </w:r>
            <w:r>
              <w:rPr>
                <w:rFonts w:hint="eastAsia" w:ascii="宋体" w:hAnsi="宋体" w:eastAsia="宋体" w:cs="宋体"/>
                <w:sz w:val="24"/>
                <w:szCs w:val="24"/>
                <w:lang w:eastAsia="zh-CN"/>
              </w:rPr>
              <w:t>联合体的投标无效。</w:t>
            </w:r>
          </w:p>
          <w:p w14:paraId="6124DF23">
            <w:pPr>
              <w:spacing w:line="292" w:lineRule="exact"/>
              <w:rPr>
                <w:rFonts w:ascii="宋体" w:hAnsi="宋体" w:eastAsia="宋体" w:cs="宋体"/>
                <w:sz w:val="24"/>
                <w:szCs w:val="24"/>
                <w:lang w:eastAsia="zh-CN"/>
              </w:rPr>
            </w:pPr>
            <w:r>
              <w:rPr>
                <w:rFonts w:hint="eastAsia" w:ascii="宋体" w:hAnsi="宋体" w:eastAsia="宋体" w:cs="宋体"/>
                <w:spacing w:val="-6"/>
                <w:sz w:val="24"/>
                <w:szCs w:val="24"/>
                <w:lang w:eastAsia="zh-CN"/>
              </w:rPr>
              <w:t>7、本项目不接受联合体投标时，投标人不得</w:t>
            </w:r>
            <w:r>
              <w:rPr>
                <w:rFonts w:hint="eastAsia" w:ascii="宋体" w:hAnsi="宋体" w:eastAsia="宋体" w:cs="宋体"/>
                <w:sz w:val="24"/>
                <w:szCs w:val="24"/>
                <w:lang w:eastAsia="zh-CN"/>
              </w:rPr>
              <w:t>为联合体。</w:t>
            </w:r>
          </w:p>
        </w:tc>
        <w:tc>
          <w:tcPr>
            <w:tcW w:w="1639" w:type="dxa"/>
            <w:tcBorders>
              <w:top w:val="single" w:color="000000" w:sz="4" w:space="0"/>
              <w:left w:val="single" w:color="000000" w:sz="4" w:space="0"/>
              <w:right w:val="single" w:color="000000" w:sz="4" w:space="0"/>
            </w:tcBorders>
            <w:vAlign w:val="center"/>
          </w:tcPr>
          <w:p w14:paraId="0925ABEA">
            <w:pPr>
              <w:widowControl/>
              <w:rPr>
                <w:lang w:eastAsia="zh-CN"/>
              </w:rPr>
            </w:pPr>
            <w:r>
              <w:rPr>
                <w:rFonts w:hint="eastAsia" w:ascii="宋体" w:hAnsi="宋体" w:eastAsia="宋体" w:cs="宋体"/>
                <w:color w:val="000000"/>
                <w:sz w:val="24"/>
                <w:szCs w:val="24"/>
                <w:lang w:eastAsia="zh-CN"/>
              </w:rPr>
              <w:t>提供《联合协议》原件的纸质版格式见《投标文件格式》</w:t>
            </w:r>
          </w:p>
        </w:tc>
      </w:tr>
      <w:tr w14:paraId="5BC76000">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6554BF22">
            <w:pPr>
              <w:jc w:val="center"/>
              <w:rPr>
                <w:rFonts w:ascii="宋体" w:hAnsi="宋体" w:eastAsia="宋体" w:cs="宋体"/>
                <w:sz w:val="24"/>
                <w:szCs w:val="24"/>
              </w:rPr>
            </w:pPr>
            <w:r>
              <w:rPr>
                <w:rFonts w:hint="eastAsia" w:ascii="宋体" w:hAnsi="宋体" w:eastAsia="宋体" w:cs="宋体"/>
                <w:sz w:val="24"/>
                <w:szCs w:val="24"/>
              </w:rPr>
              <w:t>3-2</w:t>
            </w:r>
          </w:p>
        </w:tc>
        <w:tc>
          <w:tcPr>
            <w:tcW w:w="1982" w:type="dxa"/>
            <w:tcBorders>
              <w:top w:val="single" w:color="000000" w:sz="4" w:space="0"/>
              <w:left w:val="single" w:color="000000" w:sz="4" w:space="0"/>
              <w:bottom w:val="single" w:color="000000" w:sz="4" w:space="0"/>
              <w:right w:val="single" w:color="000000" w:sz="4" w:space="0"/>
            </w:tcBorders>
          </w:tcPr>
          <w:p w14:paraId="717D60E6">
            <w:pPr>
              <w:spacing w:before="151" w:line="310" w:lineRule="exact"/>
              <w:ind w:right="100"/>
              <w:rPr>
                <w:rFonts w:ascii="宋体" w:hAnsi="宋体" w:eastAsia="宋体" w:cs="宋体"/>
                <w:sz w:val="24"/>
                <w:szCs w:val="24"/>
                <w:lang w:eastAsia="zh-CN"/>
              </w:rPr>
            </w:pPr>
            <w:r>
              <w:rPr>
                <w:rFonts w:hint="eastAsia" w:ascii="宋体" w:hAnsi="宋体" w:eastAsia="宋体" w:cs="宋体"/>
                <w:spacing w:val="12"/>
                <w:sz w:val="24"/>
                <w:szCs w:val="24"/>
                <w:lang w:eastAsia="zh-CN"/>
              </w:rPr>
              <w:t>政府购买服务承</w:t>
            </w:r>
            <w:r>
              <w:rPr>
                <w:rFonts w:hint="eastAsia" w:ascii="宋体" w:hAnsi="宋体" w:eastAsia="宋体" w:cs="宋体"/>
                <w:sz w:val="24"/>
                <w:szCs w:val="24"/>
                <w:lang w:eastAsia="zh-CN"/>
              </w:rPr>
              <w:t xml:space="preserve"> 接主体的要求</w:t>
            </w:r>
          </w:p>
        </w:tc>
        <w:tc>
          <w:tcPr>
            <w:tcW w:w="4822" w:type="dxa"/>
            <w:tcBorders>
              <w:top w:val="single" w:color="000000" w:sz="4" w:space="0"/>
              <w:left w:val="single" w:color="000000" w:sz="4" w:space="0"/>
              <w:bottom w:val="single" w:color="000000" w:sz="4" w:space="0"/>
              <w:right w:val="single" w:color="000000" w:sz="4" w:space="0"/>
            </w:tcBorders>
          </w:tcPr>
          <w:p w14:paraId="2B1724B3">
            <w:pPr>
              <w:spacing w:line="276" w:lineRule="exact"/>
              <w:rPr>
                <w:rFonts w:ascii="宋体" w:hAnsi="宋体" w:eastAsia="宋体" w:cs="宋体"/>
                <w:sz w:val="24"/>
                <w:szCs w:val="24"/>
                <w:lang w:eastAsia="zh-CN"/>
              </w:rPr>
            </w:pPr>
            <w:r>
              <w:rPr>
                <w:rFonts w:hint="eastAsia" w:ascii="宋体" w:hAnsi="宋体" w:eastAsia="宋体" w:cs="宋体"/>
                <w:sz w:val="24"/>
                <w:szCs w:val="24"/>
                <w:lang w:eastAsia="zh-CN"/>
              </w:rPr>
              <w:t>如本项目属于政府购买服务，投标人不属于公益一类事业单位、使用事业编制且由财政拨款保障的群团组织。</w:t>
            </w:r>
          </w:p>
        </w:tc>
        <w:tc>
          <w:tcPr>
            <w:tcW w:w="1639" w:type="dxa"/>
            <w:tcBorders>
              <w:top w:val="single" w:color="000000" w:sz="4" w:space="0"/>
              <w:left w:val="single" w:color="000000" w:sz="4" w:space="0"/>
              <w:bottom w:val="single" w:color="000000" w:sz="4" w:space="0"/>
              <w:right w:val="single" w:color="000000" w:sz="4" w:space="0"/>
            </w:tcBorders>
          </w:tcPr>
          <w:p w14:paraId="4E2B1EB4">
            <w:pPr>
              <w:spacing w:before="151" w:line="310" w:lineRule="exact"/>
              <w:ind w:right="100"/>
              <w:rPr>
                <w:rFonts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2D7CD962">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2268E928">
            <w:pPr>
              <w:spacing w:before="172"/>
              <w:jc w:val="center"/>
              <w:rPr>
                <w:rFonts w:ascii="宋体" w:hAnsi="宋体" w:eastAsia="宋体" w:cs="宋体"/>
                <w:sz w:val="24"/>
                <w:szCs w:val="24"/>
              </w:rPr>
            </w:pPr>
            <w:r>
              <w:rPr>
                <w:rFonts w:hint="eastAsia" w:ascii="宋体" w:hAnsi="宋体" w:eastAsia="宋体" w:cs="宋体"/>
                <w:sz w:val="24"/>
                <w:szCs w:val="24"/>
              </w:rPr>
              <w:t>3-3</w:t>
            </w:r>
          </w:p>
        </w:tc>
        <w:tc>
          <w:tcPr>
            <w:tcW w:w="1982" w:type="dxa"/>
            <w:tcBorders>
              <w:top w:val="single" w:color="000000" w:sz="4" w:space="0"/>
              <w:left w:val="single" w:color="000000" w:sz="4" w:space="0"/>
              <w:bottom w:val="single" w:color="000000" w:sz="4" w:space="0"/>
              <w:right w:val="single" w:color="000000" w:sz="4" w:space="0"/>
            </w:tcBorders>
          </w:tcPr>
          <w:p w14:paraId="32F67B9D">
            <w:pPr>
              <w:spacing w:before="150" w:line="310" w:lineRule="exact"/>
              <w:ind w:right="100"/>
              <w:rPr>
                <w:rFonts w:ascii="宋体" w:hAnsi="宋体" w:eastAsia="宋体" w:cs="宋体"/>
                <w:sz w:val="24"/>
                <w:szCs w:val="24"/>
              </w:rPr>
            </w:pPr>
            <w:r>
              <w:rPr>
                <w:rFonts w:hint="eastAsia" w:ascii="宋体" w:hAnsi="宋体" w:eastAsia="宋体" w:cs="宋体"/>
                <w:spacing w:val="12"/>
                <w:sz w:val="24"/>
                <w:szCs w:val="24"/>
              </w:rPr>
              <w:t>其他特定资格要</w:t>
            </w:r>
            <w:r>
              <w:rPr>
                <w:rFonts w:hint="eastAsia" w:ascii="宋体" w:hAnsi="宋体" w:eastAsia="宋体" w:cs="宋体"/>
                <w:sz w:val="24"/>
                <w:szCs w:val="24"/>
              </w:rPr>
              <w:t xml:space="preserve"> 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23FA70CB">
            <w:pPr>
              <w:jc w:val="both"/>
              <w:rPr>
                <w:rFonts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0E9FABFD">
            <w:pPr>
              <w:spacing w:before="31" w:line="310" w:lineRule="exact"/>
              <w:ind w:right="100"/>
              <w:jc w:val="both"/>
              <w:rPr>
                <w:rFonts w:ascii="宋体" w:hAnsi="宋体" w:eastAsia="宋体" w:cs="宋体"/>
                <w:sz w:val="24"/>
                <w:szCs w:val="24"/>
                <w:lang w:eastAsia="zh-CN"/>
              </w:rPr>
            </w:pPr>
            <w:r>
              <w:rPr>
                <w:rFonts w:hint="eastAsia" w:ascii="宋体" w:hAnsi="宋体" w:eastAsia="宋体" w:cs="宋体"/>
                <w:sz w:val="24"/>
                <w:lang w:eastAsia="zh-CN"/>
              </w:rPr>
              <w:t>提供纸质证明文件并加盖公章</w:t>
            </w:r>
          </w:p>
        </w:tc>
      </w:tr>
      <w:tr w14:paraId="379DCE5A">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449E421F">
            <w:pPr>
              <w:spacing w:before="75"/>
              <w:jc w:val="center"/>
              <w:rPr>
                <w:rFonts w:ascii="宋体" w:hAnsi="宋体" w:eastAsia="宋体" w:cs="宋体"/>
                <w:sz w:val="24"/>
                <w:szCs w:val="24"/>
              </w:rPr>
            </w:pPr>
            <w:r>
              <w:rPr>
                <w:rFonts w:hint="eastAsia" w:ascii="宋体" w:hAnsi="宋体" w:eastAsia="宋体" w:cs="宋体"/>
                <w:sz w:val="24"/>
                <w:szCs w:val="24"/>
              </w:rPr>
              <w:t>4</w:t>
            </w:r>
          </w:p>
        </w:tc>
        <w:tc>
          <w:tcPr>
            <w:tcW w:w="1982" w:type="dxa"/>
            <w:tcBorders>
              <w:top w:val="single" w:color="000000" w:sz="4" w:space="0"/>
              <w:left w:val="single" w:color="000000" w:sz="4" w:space="0"/>
              <w:bottom w:val="single" w:color="000000" w:sz="4" w:space="0"/>
              <w:right w:val="single" w:color="000000" w:sz="4" w:space="0"/>
            </w:tcBorders>
          </w:tcPr>
          <w:p w14:paraId="41E98D1C">
            <w:pPr>
              <w:spacing w:before="40"/>
              <w:rPr>
                <w:rFonts w:ascii="宋体" w:hAnsi="宋体" w:eastAsia="宋体" w:cs="宋体"/>
                <w:sz w:val="24"/>
                <w:szCs w:val="24"/>
              </w:rPr>
            </w:pPr>
            <w:r>
              <w:rPr>
                <w:rFonts w:hint="eastAsia" w:ascii="宋体" w:hAnsi="宋体" w:eastAsia="宋体" w:cs="宋体"/>
                <w:sz w:val="24"/>
                <w:szCs w:val="24"/>
              </w:rPr>
              <w:t>投标保证金</w:t>
            </w:r>
          </w:p>
        </w:tc>
        <w:tc>
          <w:tcPr>
            <w:tcW w:w="4822" w:type="dxa"/>
            <w:tcBorders>
              <w:top w:val="single" w:color="000000" w:sz="4" w:space="0"/>
              <w:left w:val="single" w:color="000000" w:sz="4" w:space="0"/>
              <w:bottom w:val="single" w:color="000000" w:sz="4" w:space="0"/>
              <w:right w:val="single" w:color="000000" w:sz="4" w:space="0"/>
            </w:tcBorders>
            <w:vAlign w:val="center"/>
          </w:tcPr>
          <w:p w14:paraId="41298295">
            <w:pPr>
              <w:spacing w:before="40"/>
              <w:jc w:val="both"/>
              <w:rPr>
                <w:rFonts w:ascii="宋体" w:hAnsi="宋体" w:eastAsia="宋体" w:cs="宋体"/>
                <w:sz w:val="24"/>
                <w:szCs w:val="24"/>
                <w:lang w:eastAsia="zh-CN"/>
              </w:rPr>
            </w:pPr>
            <w:r>
              <w:rPr>
                <w:rFonts w:hint="eastAsia" w:ascii="宋体" w:hAnsi="宋体" w:eastAsia="宋体" w:cs="宋体"/>
                <w:sz w:val="24"/>
                <w:szCs w:val="24"/>
                <w:lang w:eastAsia="zh-CN"/>
              </w:rPr>
              <w:t>按照招标文件的规定提交投标保证金。</w:t>
            </w:r>
          </w:p>
        </w:tc>
        <w:tc>
          <w:tcPr>
            <w:tcW w:w="1639" w:type="dxa"/>
            <w:tcBorders>
              <w:top w:val="single" w:color="000000" w:sz="4" w:space="0"/>
              <w:left w:val="single" w:color="000000" w:sz="4" w:space="0"/>
              <w:bottom w:val="single" w:color="000000" w:sz="4" w:space="0"/>
              <w:right w:val="single" w:color="000000" w:sz="4" w:space="0"/>
            </w:tcBorders>
            <w:vAlign w:val="center"/>
          </w:tcPr>
          <w:p w14:paraId="35FD4047">
            <w:pPr>
              <w:jc w:val="both"/>
              <w:rPr>
                <w:rFonts w:ascii="宋体" w:hAnsi="宋体" w:eastAsia="宋体" w:cs="宋体"/>
                <w:sz w:val="24"/>
                <w:szCs w:val="24"/>
                <w:lang w:eastAsia="zh-CN"/>
              </w:rPr>
            </w:pPr>
          </w:p>
        </w:tc>
      </w:tr>
    </w:tbl>
    <w:p w14:paraId="13D91465">
      <w:pPr>
        <w:pStyle w:val="10"/>
        <w:spacing w:before="0"/>
        <w:ind w:right="1"/>
        <w:outlineLvl w:val="1"/>
        <w:rPr>
          <w:b/>
          <w:bCs/>
          <w:lang w:eastAsia="zh-CN"/>
        </w:rPr>
      </w:pPr>
    </w:p>
    <w:p w14:paraId="1220BDBC">
      <w:pPr>
        <w:spacing w:before="9"/>
        <w:rPr>
          <w:rFonts w:ascii="宋体" w:hAnsi="宋体" w:eastAsia="宋体" w:cs="宋体"/>
          <w:sz w:val="14"/>
          <w:szCs w:val="14"/>
          <w:lang w:eastAsia="zh-CN"/>
        </w:rPr>
      </w:pPr>
    </w:p>
    <w:p w14:paraId="70CA394D">
      <w:pPr>
        <w:rPr>
          <w:rFonts w:ascii="宋体" w:hAnsi="宋体" w:eastAsia="宋体" w:cs="宋体"/>
          <w:sz w:val="24"/>
          <w:szCs w:val="24"/>
          <w:lang w:eastAsia="zh-CN"/>
        </w:rPr>
        <w:sectPr>
          <w:footerReference r:id="rId10" w:type="default"/>
          <w:pgSz w:w="11920" w:h="16850"/>
          <w:pgMar w:top="1120" w:right="920" w:bottom="1060" w:left="1480" w:header="888" w:footer="868" w:gutter="0"/>
          <w:cols w:space="720" w:num="1"/>
        </w:sectPr>
      </w:pPr>
    </w:p>
    <w:p w14:paraId="06609370">
      <w:pPr>
        <w:spacing w:before="11"/>
        <w:rPr>
          <w:rFonts w:ascii="Times New Roman" w:hAnsi="Times New Roman" w:eastAsia="Times New Roman" w:cs="Times New Roman"/>
          <w:sz w:val="21"/>
          <w:szCs w:val="21"/>
          <w:lang w:eastAsia="zh-CN"/>
        </w:rPr>
      </w:pPr>
    </w:p>
    <w:p w14:paraId="2057F13D">
      <w:pPr>
        <w:pStyle w:val="2"/>
        <w:tabs>
          <w:tab w:val="left" w:pos="3041"/>
        </w:tabs>
        <w:spacing w:line="460" w:lineRule="exact"/>
        <w:ind w:left="1416" w:right="223"/>
        <w:rPr>
          <w:b/>
          <w:bCs/>
          <w:lang w:eastAsia="zh-CN"/>
        </w:rPr>
      </w:pPr>
      <w:bookmarkStart w:id="203" w:name="_Toc31133"/>
      <w:bookmarkStart w:id="204" w:name="_Toc2112"/>
      <w:bookmarkStart w:id="205" w:name="_Toc2915"/>
      <w:r>
        <w:rPr>
          <w:b/>
          <w:bCs/>
          <w:lang w:eastAsia="zh-CN"/>
        </w:rPr>
        <w:t>第四章</w:t>
      </w:r>
      <w:r>
        <w:rPr>
          <w:b/>
          <w:bCs/>
          <w:lang w:eastAsia="zh-CN"/>
        </w:rPr>
        <w:tab/>
      </w:r>
      <w:r>
        <w:rPr>
          <w:b/>
          <w:bCs/>
          <w:lang w:eastAsia="zh-CN"/>
        </w:rPr>
        <w:t>评标程序、评标方法和评标标准</w:t>
      </w:r>
      <w:bookmarkEnd w:id="203"/>
      <w:bookmarkEnd w:id="204"/>
      <w:bookmarkEnd w:id="205"/>
    </w:p>
    <w:p w14:paraId="28AAE287">
      <w:pPr>
        <w:spacing w:before="1"/>
        <w:rPr>
          <w:rFonts w:ascii="宋体" w:hAnsi="宋体" w:eastAsia="宋体" w:cs="宋体"/>
          <w:sz w:val="17"/>
          <w:szCs w:val="17"/>
          <w:lang w:eastAsia="zh-CN"/>
        </w:rPr>
      </w:pPr>
    </w:p>
    <w:p w14:paraId="7B73C075">
      <w:pPr>
        <w:rPr>
          <w:rFonts w:ascii="宋体" w:hAnsi="宋体" w:eastAsia="宋体" w:cs="宋体"/>
          <w:sz w:val="17"/>
          <w:szCs w:val="17"/>
          <w:lang w:eastAsia="zh-CN"/>
        </w:rPr>
        <w:sectPr>
          <w:pgSz w:w="11920" w:h="16850"/>
          <w:pgMar w:top="1120" w:right="920" w:bottom="1060" w:left="1480" w:header="888" w:footer="868" w:gutter="0"/>
          <w:cols w:space="720" w:num="1"/>
        </w:sectPr>
      </w:pPr>
    </w:p>
    <w:p w14:paraId="680701CA">
      <w:pPr>
        <w:rPr>
          <w:rFonts w:ascii="宋体" w:hAnsi="宋体" w:eastAsia="宋体" w:cs="宋体"/>
          <w:sz w:val="24"/>
          <w:szCs w:val="24"/>
          <w:lang w:eastAsia="zh-CN"/>
        </w:rPr>
      </w:pPr>
    </w:p>
    <w:p w14:paraId="5FA4881A">
      <w:pPr>
        <w:pStyle w:val="10"/>
        <w:tabs>
          <w:tab w:val="left" w:pos="581"/>
        </w:tabs>
        <w:spacing w:before="177"/>
        <w:ind w:left="221"/>
        <w:outlineLvl w:val="1"/>
        <w:rPr>
          <w:rFonts w:cs="宋体"/>
          <w:lang w:eastAsia="zh-CN"/>
        </w:rPr>
      </w:pPr>
      <w:r>
        <w:rPr>
          <w:rFonts w:hint="eastAsia" w:cs="宋体"/>
          <w:lang w:eastAsia="zh-CN"/>
        </w:rPr>
        <w:t>1</w:t>
      </w:r>
      <w:r>
        <w:rPr>
          <w:rFonts w:hint="eastAsia" w:cs="宋体"/>
          <w:lang w:eastAsia="zh-CN"/>
        </w:rPr>
        <w:tab/>
      </w:r>
      <w:r>
        <w:rPr>
          <w:rFonts w:hint="eastAsia" w:cs="宋体"/>
          <w:lang w:eastAsia="zh-CN"/>
        </w:rPr>
        <w:t>投标文件的符合性审查</w:t>
      </w:r>
    </w:p>
    <w:p w14:paraId="4DB3B704">
      <w:pPr>
        <w:pStyle w:val="10"/>
        <w:ind w:left="221"/>
        <w:outlineLvl w:val="2"/>
        <w:rPr>
          <w:rFonts w:cs="宋体"/>
          <w:b/>
          <w:bCs/>
          <w:lang w:eastAsia="zh-CN"/>
        </w:rPr>
      </w:pPr>
      <w:r>
        <w:rPr>
          <w:rFonts w:hint="eastAsia" w:cs="宋体"/>
          <w:lang w:eastAsia="zh-CN"/>
        </w:rPr>
        <w:br w:type="column"/>
      </w:r>
      <w:r>
        <w:rPr>
          <w:rFonts w:hint="eastAsia" w:cs="宋体"/>
          <w:b/>
          <w:bCs/>
          <w:lang w:eastAsia="zh-CN"/>
        </w:rPr>
        <w:t>一、评标方法</w:t>
      </w:r>
    </w:p>
    <w:p w14:paraId="2B485F40">
      <w:pPr>
        <w:rPr>
          <w:rFonts w:ascii="宋体" w:hAnsi="宋体" w:eastAsia="宋体" w:cs="宋体"/>
          <w:b/>
          <w:bCs/>
          <w:lang w:eastAsia="zh-CN"/>
        </w:rPr>
        <w:sectPr>
          <w:type w:val="continuous"/>
          <w:pgSz w:w="11920" w:h="16850"/>
          <w:pgMar w:top="1420" w:right="920" w:bottom="280" w:left="1480" w:header="720" w:footer="720" w:gutter="0"/>
          <w:cols w:equalWidth="0" w:num="2">
            <w:col w:w="2982" w:space="834"/>
            <w:col w:w="5704"/>
          </w:cols>
        </w:sectPr>
      </w:pPr>
    </w:p>
    <w:p w14:paraId="72B57B21">
      <w:pPr>
        <w:spacing w:before="7"/>
        <w:rPr>
          <w:rFonts w:ascii="宋体" w:hAnsi="宋体" w:eastAsia="宋体" w:cs="宋体"/>
          <w:sz w:val="8"/>
          <w:szCs w:val="8"/>
          <w:lang w:eastAsia="zh-CN"/>
        </w:rPr>
      </w:pPr>
    </w:p>
    <w:p w14:paraId="48692AC8">
      <w:pPr>
        <w:pStyle w:val="10"/>
        <w:spacing w:line="338" w:lineRule="auto"/>
        <w:ind w:left="1296" w:right="223" w:hanging="720"/>
        <w:jc w:val="both"/>
        <w:rPr>
          <w:rFonts w:cs="宋体"/>
          <w:lang w:eastAsia="zh-CN"/>
        </w:rPr>
      </w:pPr>
      <w:r>
        <w:rPr>
          <w:rFonts w:hint="eastAsia" w:cs="宋体"/>
          <w:lang w:eastAsia="zh-CN"/>
        </w:rPr>
        <w:t>1.1评标委员会对资格审查合格的投标人的投标文件进行符合性审查，以确定其是否满足招标文件的实质性要求。</w:t>
      </w:r>
    </w:p>
    <w:p w14:paraId="7795F331">
      <w:pPr>
        <w:pStyle w:val="10"/>
        <w:spacing w:before="55" w:line="350" w:lineRule="auto"/>
        <w:ind w:left="1296" w:right="223" w:hanging="720"/>
        <w:jc w:val="both"/>
        <w:rPr>
          <w:rFonts w:cs="宋体"/>
          <w:lang w:eastAsia="zh-CN"/>
        </w:rPr>
      </w:pPr>
      <w:r>
        <w:rPr>
          <w:rFonts w:hint="eastAsia" w:cs="宋体"/>
          <w:lang w:eastAsia="zh-CN"/>
        </w:rPr>
        <w:t>1.2评标委员会根据《符合性审查要求》中规定的审查因素和审查内容，对投标人的投标文件是否实质上响应招标文件进行符合性审查，并形成符合性审查 评审结果。投标人《商务技术文件》有任何一项不符合《符合性审查要求》 要求的，</w:t>
      </w:r>
      <w:r>
        <w:rPr>
          <w:rFonts w:hint="eastAsia" w:cs="宋体"/>
          <w:b/>
          <w:bCs/>
          <w:lang w:eastAsia="zh-CN"/>
        </w:rPr>
        <w:t>投标无效。</w:t>
      </w:r>
    </w:p>
    <w:p w14:paraId="22B2B636">
      <w:pPr>
        <w:pStyle w:val="10"/>
        <w:spacing w:before="41"/>
        <w:ind w:left="0" w:right="354"/>
        <w:jc w:val="center"/>
      </w:pPr>
      <w:r>
        <w:rPr>
          <w:b/>
          <w:bCs/>
        </w:rPr>
        <w:t>符合性审查要求</w:t>
      </w:r>
    </w:p>
    <w:p w14:paraId="0AA76D3C">
      <w:pPr>
        <w:spacing w:before="7"/>
        <w:rPr>
          <w:rFonts w:ascii="宋体" w:hAnsi="宋体" w:eastAsia="宋体" w:cs="宋体"/>
          <w:sz w:val="14"/>
          <w:szCs w:val="14"/>
        </w:rPr>
      </w:pPr>
    </w:p>
    <w:tbl>
      <w:tblPr>
        <w:tblStyle w:val="21"/>
        <w:tblW w:w="0" w:type="auto"/>
        <w:tblInd w:w="108" w:type="dxa"/>
        <w:tblLayout w:type="fixed"/>
        <w:tblCellMar>
          <w:top w:w="0" w:type="dxa"/>
          <w:left w:w="0" w:type="dxa"/>
          <w:bottom w:w="0" w:type="dxa"/>
          <w:right w:w="0" w:type="dxa"/>
        </w:tblCellMar>
      </w:tblPr>
      <w:tblGrid>
        <w:gridCol w:w="750"/>
        <w:gridCol w:w="1813"/>
        <w:gridCol w:w="6725"/>
      </w:tblGrid>
      <w:tr w14:paraId="55BAB843">
        <w:tblPrEx>
          <w:tblCellMar>
            <w:top w:w="0" w:type="dxa"/>
            <w:left w:w="0" w:type="dxa"/>
            <w:bottom w:w="0" w:type="dxa"/>
            <w:right w:w="0" w:type="dxa"/>
          </w:tblCellMar>
        </w:tblPrEx>
        <w:trPr>
          <w:trHeight w:val="321"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1EABB70A">
            <w:pPr>
              <w:spacing w:line="277" w:lineRule="exact"/>
              <w:ind w:left="13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067DF0F8">
            <w:pPr>
              <w:spacing w:line="277" w:lineRule="exact"/>
              <w:ind w:left="421"/>
              <w:jc w:val="center"/>
              <w:rPr>
                <w:rFonts w:ascii="宋体" w:hAnsi="宋体" w:eastAsia="宋体" w:cs="宋体"/>
                <w:b/>
                <w:bCs/>
                <w:sz w:val="24"/>
                <w:szCs w:val="24"/>
              </w:rPr>
            </w:pPr>
            <w:r>
              <w:rPr>
                <w:rFonts w:hint="eastAsia" w:ascii="宋体" w:hAnsi="宋体" w:eastAsia="宋体" w:cs="宋体"/>
                <w:b/>
                <w:bCs/>
                <w:sz w:val="24"/>
                <w:szCs w:val="24"/>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14:paraId="1FBEBDAA">
            <w:pPr>
              <w:spacing w:line="277" w:lineRule="exact"/>
              <w:jc w:val="center"/>
              <w:rPr>
                <w:rFonts w:ascii="宋体" w:hAnsi="宋体" w:eastAsia="宋体" w:cs="宋体"/>
                <w:b/>
                <w:bCs/>
                <w:sz w:val="24"/>
                <w:szCs w:val="24"/>
              </w:rPr>
            </w:pPr>
            <w:r>
              <w:rPr>
                <w:rFonts w:hint="eastAsia" w:ascii="宋体" w:hAnsi="宋体" w:eastAsia="宋体" w:cs="宋体"/>
                <w:b/>
                <w:bCs/>
                <w:sz w:val="24"/>
                <w:szCs w:val="24"/>
              </w:rPr>
              <w:t>审查内容</w:t>
            </w:r>
          </w:p>
        </w:tc>
      </w:tr>
      <w:tr w14:paraId="6DF676D8">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563A5BF">
            <w:pPr>
              <w:spacing w:before="184"/>
              <w:jc w:val="center"/>
              <w:rPr>
                <w:rFonts w:ascii="宋体" w:hAnsi="宋体" w:eastAsia="宋体" w:cs="宋体"/>
                <w:sz w:val="24"/>
                <w:szCs w:val="24"/>
              </w:rPr>
            </w:pPr>
            <w:r>
              <w:rPr>
                <w:rFonts w:hint="eastAsia" w:ascii="宋体" w:hAnsi="宋体" w:eastAsia="宋体" w:cs="宋体"/>
                <w:sz w:val="24"/>
                <w:szCs w:val="24"/>
              </w:rPr>
              <w:t>1</w:t>
            </w:r>
          </w:p>
        </w:tc>
        <w:tc>
          <w:tcPr>
            <w:tcW w:w="1813" w:type="dxa"/>
            <w:tcBorders>
              <w:top w:val="single" w:color="000000" w:sz="4" w:space="0"/>
              <w:left w:val="single" w:color="000000" w:sz="4" w:space="0"/>
              <w:bottom w:val="single" w:color="000000" w:sz="4" w:space="0"/>
              <w:right w:val="single" w:color="000000" w:sz="4" w:space="0"/>
            </w:tcBorders>
            <w:vAlign w:val="center"/>
          </w:tcPr>
          <w:p w14:paraId="5D50B39E">
            <w:pPr>
              <w:spacing w:before="148"/>
              <w:ind w:left="102"/>
              <w:jc w:val="both"/>
              <w:rPr>
                <w:rFonts w:ascii="宋体" w:hAnsi="宋体" w:eastAsia="宋体" w:cs="宋体"/>
                <w:sz w:val="24"/>
                <w:szCs w:val="24"/>
              </w:rPr>
            </w:pPr>
            <w:r>
              <w:rPr>
                <w:rFonts w:hint="eastAsia" w:ascii="宋体" w:hAnsi="宋体" w:eastAsia="宋体" w:cs="宋体"/>
                <w:sz w:val="24"/>
                <w:szCs w:val="24"/>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14:paraId="42A3A417">
            <w:pPr>
              <w:spacing w:before="148"/>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按招标文件要求提供授权委托书；</w:t>
            </w:r>
          </w:p>
        </w:tc>
      </w:tr>
      <w:tr w14:paraId="24423EB6">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0ED7C31">
            <w:pPr>
              <w:spacing w:before="185"/>
              <w:jc w:val="center"/>
              <w:rPr>
                <w:rFonts w:ascii="宋体" w:hAnsi="宋体" w:eastAsia="宋体" w:cs="宋体"/>
                <w:sz w:val="24"/>
                <w:szCs w:val="24"/>
              </w:rPr>
            </w:pPr>
            <w:r>
              <w:rPr>
                <w:rFonts w:hint="eastAsia" w:ascii="宋体" w:hAnsi="宋体" w:eastAsia="宋体" w:cs="宋体"/>
                <w:sz w:val="24"/>
                <w:szCs w:val="24"/>
              </w:rPr>
              <w:t>2</w:t>
            </w:r>
          </w:p>
        </w:tc>
        <w:tc>
          <w:tcPr>
            <w:tcW w:w="1813" w:type="dxa"/>
            <w:tcBorders>
              <w:top w:val="single" w:color="000000" w:sz="4" w:space="0"/>
              <w:left w:val="single" w:color="000000" w:sz="4" w:space="0"/>
              <w:bottom w:val="single" w:color="000000" w:sz="4" w:space="0"/>
              <w:right w:val="single" w:color="000000" w:sz="4" w:space="0"/>
            </w:tcBorders>
            <w:vAlign w:val="center"/>
          </w:tcPr>
          <w:p w14:paraId="603A1E84">
            <w:pPr>
              <w:spacing w:before="149"/>
              <w:ind w:left="102"/>
              <w:jc w:val="both"/>
              <w:rPr>
                <w:rFonts w:ascii="宋体" w:hAnsi="宋体" w:eastAsia="宋体" w:cs="宋体"/>
                <w:sz w:val="24"/>
                <w:szCs w:val="24"/>
              </w:rPr>
            </w:pPr>
            <w:r>
              <w:rPr>
                <w:rFonts w:hint="eastAsia" w:ascii="宋体" w:hAnsi="宋体" w:eastAsia="宋体" w:cs="宋体"/>
                <w:sz w:val="24"/>
                <w:szCs w:val="24"/>
              </w:rPr>
              <w:t>投标完整性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4DFDE065">
            <w:pPr>
              <w:spacing w:before="149"/>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未将一个采购包中的内容拆分投标；</w:t>
            </w:r>
          </w:p>
        </w:tc>
      </w:tr>
      <w:tr w14:paraId="53CF8FDA">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358E3550">
            <w:pPr>
              <w:spacing w:before="186"/>
              <w:jc w:val="center"/>
              <w:rPr>
                <w:rFonts w:ascii="宋体" w:hAnsi="宋体" w:eastAsia="宋体" w:cs="宋体"/>
                <w:sz w:val="24"/>
                <w:szCs w:val="24"/>
              </w:rPr>
            </w:pPr>
            <w:r>
              <w:rPr>
                <w:rFonts w:hint="eastAsia" w:ascii="宋体" w:hAnsi="宋体" w:eastAsia="宋体" w:cs="宋体"/>
                <w:sz w:val="24"/>
                <w:szCs w:val="24"/>
              </w:rPr>
              <w:t>3</w:t>
            </w:r>
          </w:p>
        </w:tc>
        <w:tc>
          <w:tcPr>
            <w:tcW w:w="1813" w:type="dxa"/>
            <w:tcBorders>
              <w:top w:val="single" w:color="000000" w:sz="4" w:space="0"/>
              <w:left w:val="single" w:color="000000" w:sz="4" w:space="0"/>
              <w:bottom w:val="single" w:color="000000" w:sz="4" w:space="0"/>
              <w:right w:val="single" w:color="000000" w:sz="4" w:space="0"/>
            </w:tcBorders>
            <w:vAlign w:val="center"/>
          </w:tcPr>
          <w:p w14:paraId="1B979B80">
            <w:pPr>
              <w:spacing w:before="148"/>
              <w:ind w:left="102"/>
              <w:jc w:val="both"/>
              <w:rPr>
                <w:rFonts w:ascii="宋体" w:hAnsi="宋体" w:eastAsia="宋体" w:cs="宋体"/>
                <w:sz w:val="24"/>
                <w:szCs w:val="24"/>
              </w:rPr>
            </w:pPr>
            <w:r>
              <w:rPr>
                <w:rFonts w:hint="eastAsia" w:ascii="宋体" w:hAnsi="宋体" w:eastAsia="宋体" w:cs="宋体"/>
                <w:sz w:val="24"/>
                <w:szCs w:val="24"/>
              </w:rPr>
              <w:t>投标报价</w:t>
            </w:r>
          </w:p>
        </w:tc>
        <w:tc>
          <w:tcPr>
            <w:tcW w:w="6725" w:type="dxa"/>
            <w:tcBorders>
              <w:top w:val="single" w:color="000000" w:sz="4" w:space="0"/>
              <w:left w:val="single" w:color="000000" w:sz="4" w:space="0"/>
              <w:bottom w:val="single" w:color="000000" w:sz="4" w:space="0"/>
              <w:right w:val="single" w:color="000000" w:sz="4" w:space="0"/>
            </w:tcBorders>
            <w:vAlign w:val="center"/>
          </w:tcPr>
          <w:p w14:paraId="50ACACE2">
            <w:pPr>
              <w:spacing w:before="27" w:line="310" w:lineRule="exact"/>
              <w:ind w:left="103" w:right="290"/>
              <w:jc w:val="both"/>
              <w:rPr>
                <w:rFonts w:ascii="宋体" w:hAnsi="宋体" w:eastAsia="宋体" w:cs="宋体"/>
                <w:sz w:val="24"/>
                <w:szCs w:val="24"/>
                <w:lang w:eastAsia="zh-CN"/>
              </w:rPr>
            </w:pPr>
            <w:r>
              <w:rPr>
                <w:rFonts w:hint="eastAsia" w:ascii="宋体" w:hAnsi="宋体" w:eastAsia="宋体" w:cs="宋体"/>
                <w:sz w:val="24"/>
                <w:szCs w:val="24"/>
                <w:lang w:eastAsia="zh-CN"/>
              </w:rPr>
              <w:t>投标报价未超过招标文件中规定的项目/采购包预算金额或者项目/采购包最高限价；</w:t>
            </w:r>
          </w:p>
        </w:tc>
      </w:tr>
      <w:tr w14:paraId="6172767B">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4A0C0ACE">
            <w:pPr>
              <w:spacing w:before="184"/>
              <w:jc w:val="center"/>
              <w:rPr>
                <w:rFonts w:ascii="宋体" w:hAnsi="宋体" w:eastAsia="宋体" w:cs="宋体"/>
                <w:sz w:val="24"/>
                <w:szCs w:val="24"/>
              </w:rPr>
            </w:pPr>
            <w:r>
              <w:rPr>
                <w:rFonts w:hint="eastAsia" w:ascii="宋体" w:hAnsi="宋体" w:eastAsia="宋体" w:cs="宋体"/>
                <w:sz w:val="24"/>
                <w:szCs w:val="24"/>
              </w:rPr>
              <w:t>4</w:t>
            </w:r>
          </w:p>
        </w:tc>
        <w:tc>
          <w:tcPr>
            <w:tcW w:w="1813" w:type="dxa"/>
            <w:tcBorders>
              <w:top w:val="single" w:color="000000" w:sz="4" w:space="0"/>
              <w:left w:val="single" w:color="000000" w:sz="4" w:space="0"/>
              <w:bottom w:val="single" w:color="000000" w:sz="4" w:space="0"/>
              <w:right w:val="single" w:color="000000" w:sz="4" w:space="0"/>
            </w:tcBorders>
            <w:vAlign w:val="center"/>
          </w:tcPr>
          <w:p w14:paraId="414CA308">
            <w:pPr>
              <w:spacing w:before="149"/>
              <w:ind w:left="102"/>
              <w:jc w:val="both"/>
              <w:rPr>
                <w:rFonts w:ascii="宋体" w:hAnsi="宋体" w:eastAsia="宋体" w:cs="宋体"/>
                <w:sz w:val="24"/>
                <w:szCs w:val="24"/>
              </w:rPr>
            </w:pPr>
            <w:r>
              <w:rPr>
                <w:rFonts w:hint="eastAsia" w:ascii="宋体" w:hAnsi="宋体" w:eastAsia="宋体" w:cs="宋体"/>
                <w:sz w:val="24"/>
                <w:szCs w:val="24"/>
              </w:rPr>
              <w:t>报价唯一性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0EFFFA1D">
            <w:pPr>
              <w:spacing w:before="24" w:line="312" w:lineRule="exact"/>
              <w:ind w:left="103" w:right="130"/>
              <w:jc w:val="both"/>
              <w:rPr>
                <w:rFonts w:ascii="宋体" w:hAnsi="宋体" w:eastAsia="宋体" w:cs="宋体"/>
                <w:sz w:val="24"/>
                <w:szCs w:val="24"/>
                <w:lang w:eastAsia="zh-CN"/>
              </w:rPr>
            </w:pPr>
            <w:r>
              <w:rPr>
                <w:rFonts w:hint="eastAsia" w:ascii="宋体" w:hAnsi="宋体" w:eastAsia="宋体" w:cs="宋体"/>
                <w:sz w:val="24"/>
                <w:szCs w:val="24"/>
                <w:lang w:eastAsia="zh-CN"/>
              </w:rPr>
              <w:t>投标文件未出现可选择性或可调整的报价（招标文件另有规定 的除外）；</w:t>
            </w:r>
          </w:p>
        </w:tc>
      </w:tr>
      <w:tr w14:paraId="70F108D1">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4CF96F5C">
            <w:pPr>
              <w:spacing w:before="185"/>
              <w:jc w:val="center"/>
              <w:rPr>
                <w:rFonts w:ascii="宋体" w:hAnsi="宋体" w:eastAsia="宋体" w:cs="宋体"/>
                <w:sz w:val="24"/>
                <w:szCs w:val="24"/>
              </w:rPr>
            </w:pPr>
            <w:r>
              <w:rPr>
                <w:rFonts w:hint="eastAsia" w:ascii="宋体" w:hAnsi="宋体" w:eastAsia="宋体" w:cs="宋体"/>
                <w:sz w:val="24"/>
                <w:szCs w:val="24"/>
              </w:rPr>
              <w:t>5</w:t>
            </w:r>
          </w:p>
        </w:tc>
        <w:tc>
          <w:tcPr>
            <w:tcW w:w="1813" w:type="dxa"/>
            <w:tcBorders>
              <w:top w:val="single" w:color="000000" w:sz="4" w:space="0"/>
              <w:left w:val="single" w:color="000000" w:sz="4" w:space="0"/>
              <w:bottom w:val="single" w:color="000000" w:sz="4" w:space="0"/>
              <w:right w:val="single" w:color="000000" w:sz="4" w:space="0"/>
            </w:tcBorders>
            <w:vAlign w:val="center"/>
          </w:tcPr>
          <w:p w14:paraId="029B898C">
            <w:pPr>
              <w:spacing w:before="148"/>
              <w:ind w:left="102"/>
              <w:jc w:val="both"/>
              <w:rPr>
                <w:rFonts w:ascii="宋体" w:hAnsi="宋体" w:eastAsia="宋体" w:cs="宋体"/>
                <w:sz w:val="24"/>
                <w:szCs w:val="24"/>
              </w:rPr>
            </w:pPr>
            <w:r>
              <w:rPr>
                <w:rFonts w:hint="eastAsia" w:ascii="宋体" w:hAnsi="宋体" w:eastAsia="宋体" w:cs="宋体"/>
                <w:sz w:val="24"/>
                <w:szCs w:val="24"/>
              </w:rPr>
              <w:t>投标有效期</w:t>
            </w:r>
          </w:p>
        </w:tc>
        <w:tc>
          <w:tcPr>
            <w:tcW w:w="6725" w:type="dxa"/>
            <w:tcBorders>
              <w:top w:val="single" w:color="000000" w:sz="4" w:space="0"/>
              <w:left w:val="single" w:color="000000" w:sz="4" w:space="0"/>
              <w:bottom w:val="single" w:color="000000" w:sz="4" w:space="0"/>
              <w:right w:val="single" w:color="000000" w:sz="4" w:space="0"/>
            </w:tcBorders>
            <w:vAlign w:val="center"/>
          </w:tcPr>
          <w:p w14:paraId="162A52EA">
            <w:pPr>
              <w:spacing w:before="26" w:line="310" w:lineRule="exact"/>
              <w:ind w:left="103" w:right="128"/>
              <w:jc w:val="both"/>
              <w:rPr>
                <w:rFonts w:ascii="宋体" w:hAnsi="宋体" w:eastAsia="宋体" w:cs="宋体"/>
                <w:sz w:val="24"/>
                <w:szCs w:val="24"/>
                <w:lang w:eastAsia="zh-CN"/>
              </w:rPr>
            </w:pPr>
            <w:r>
              <w:rPr>
                <w:rFonts w:hint="eastAsia" w:ascii="宋体" w:hAnsi="宋体" w:eastAsia="宋体" w:cs="宋体"/>
                <w:sz w:val="24"/>
                <w:szCs w:val="24"/>
                <w:lang w:eastAsia="zh-CN"/>
              </w:rPr>
              <w:t>投标文件中承诺的投标有效期满足招标文件中载明的投标有效 期的；</w:t>
            </w:r>
          </w:p>
        </w:tc>
      </w:tr>
      <w:tr w14:paraId="6726AB0E">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54E258B2">
            <w:pPr>
              <w:spacing w:before="184"/>
              <w:jc w:val="center"/>
              <w:rPr>
                <w:rFonts w:ascii="宋体" w:hAnsi="宋体" w:eastAsia="宋体" w:cs="宋体"/>
                <w:sz w:val="24"/>
                <w:szCs w:val="24"/>
              </w:rPr>
            </w:pPr>
            <w:r>
              <w:rPr>
                <w:rFonts w:hint="eastAsia" w:ascii="宋体" w:hAnsi="宋体" w:eastAsia="宋体" w:cs="宋体"/>
                <w:sz w:val="24"/>
                <w:szCs w:val="24"/>
              </w:rPr>
              <w:t>6</w:t>
            </w:r>
          </w:p>
        </w:tc>
        <w:tc>
          <w:tcPr>
            <w:tcW w:w="1813" w:type="dxa"/>
            <w:tcBorders>
              <w:top w:val="single" w:color="000000" w:sz="4" w:space="0"/>
              <w:left w:val="single" w:color="000000" w:sz="4" w:space="0"/>
              <w:bottom w:val="single" w:color="000000" w:sz="4" w:space="0"/>
              <w:right w:val="single" w:color="000000" w:sz="4" w:space="0"/>
            </w:tcBorders>
            <w:vAlign w:val="center"/>
          </w:tcPr>
          <w:p w14:paraId="0EC7A991">
            <w:pPr>
              <w:spacing w:before="149"/>
              <w:ind w:left="102"/>
              <w:jc w:val="both"/>
              <w:rPr>
                <w:rFonts w:ascii="宋体" w:hAnsi="宋体" w:eastAsia="宋体" w:cs="宋体"/>
                <w:sz w:val="24"/>
                <w:szCs w:val="24"/>
              </w:rPr>
            </w:pPr>
            <w:r>
              <w:rPr>
                <w:rFonts w:hint="eastAsia" w:ascii="宋体" w:hAnsi="宋体" w:eastAsia="宋体" w:cs="宋体"/>
                <w:sz w:val="24"/>
                <w:szCs w:val="24"/>
              </w:rPr>
              <w:t>实质性格式</w:t>
            </w:r>
          </w:p>
        </w:tc>
        <w:tc>
          <w:tcPr>
            <w:tcW w:w="6725" w:type="dxa"/>
            <w:tcBorders>
              <w:top w:val="single" w:color="000000" w:sz="4" w:space="0"/>
              <w:left w:val="single" w:color="000000" w:sz="4" w:space="0"/>
              <w:bottom w:val="single" w:color="000000" w:sz="4" w:space="0"/>
              <w:right w:val="single" w:color="000000" w:sz="4" w:space="0"/>
            </w:tcBorders>
            <w:vAlign w:val="center"/>
          </w:tcPr>
          <w:p w14:paraId="7B036837">
            <w:pPr>
              <w:spacing w:before="23" w:line="312" w:lineRule="exact"/>
              <w:ind w:left="103" w:right="121"/>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标记为“实质性格式”的文件均按招标文件要求提供且签署、盖</w:t>
            </w:r>
            <w:r>
              <w:rPr>
                <w:rFonts w:hint="eastAsia" w:ascii="宋体" w:hAnsi="宋体" w:eastAsia="宋体" w:cs="宋体"/>
                <w:sz w:val="24"/>
                <w:szCs w:val="24"/>
                <w:lang w:eastAsia="zh-CN"/>
              </w:rPr>
              <w:t>章的；</w:t>
            </w:r>
          </w:p>
        </w:tc>
      </w:tr>
      <w:tr w14:paraId="75143CB4">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091B302">
            <w:pPr>
              <w:spacing w:before="185"/>
              <w:jc w:val="center"/>
              <w:rPr>
                <w:rFonts w:ascii="宋体" w:hAnsi="宋体" w:eastAsia="宋体" w:cs="宋体"/>
                <w:sz w:val="24"/>
                <w:szCs w:val="24"/>
              </w:rPr>
            </w:pPr>
            <w:r>
              <w:rPr>
                <w:rFonts w:hint="eastAsia" w:ascii="宋体" w:hAnsi="宋体" w:eastAsia="宋体" w:cs="宋体"/>
                <w:sz w:val="24"/>
                <w:szCs w:val="24"/>
              </w:rPr>
              <w:t>7</w:t>
            </w:r>
          </w:p>
        </w:tc>
        <w:tc>
          <w:tcPr>
            <w:tcW w:w="1813" w:type="dxa"/>
            <w:tcBorders>
              <w:top w:val="single" w:color="000000" w:sz="4" w:space="0"/>
              <w:left w:val="single" w:color="000000" w:sz="4" w:space="0"/>
              <w:bottom w:val="single" w:color="000000" w:sz="4" w:space="0"/>
              <w:right w:val="single" w:color="000000" w:sz="4" w:space="0"/>
            </w:tcBorders>
            <w:vAlign w:val="center"/>
          </w:tcPr>
          <w:p w14:paraId="00ADD3B5">
            <w:pPr>
              <w:spacing w:before="72"/>
              <w:ind w:left="102"/>
              <w:jc w:val="both"/>
              <w:rPr>
                <w:rFonts w:ascii="宋体" w:hAnsi="宋体" w:eastAsia="宋体" w:cs="宋体"/>
                <w:sz w:val="24"/>
                <w:szCs w:val="24"/>
              </w:rPr>
            </w:pPr>
            <w:r>
              <w:rPr>
                <w:rFonts w:hint="eastAsia" w:ascii="宋体" w:hAnsi="宋体" w:eastAsia="宋体" w:cs="宋体"/>
                <w:sz w:val="24"/>
                <w:szCs w:val="24"/>
              </w:rPr>
              <w:t>★号条款响应</w:t>
            </w:r>
          </w:p>
        </w:tc>
        <w:tc>
          <w:tcPr>
            <w:tcW w:w="6725" w:type="dxa"/>
            <w:tcBorders>
              <w:top w:val="single" w:color="000000" w:sz="4" w:space="0"/>
              <w:left w:val="single" w:color="000000" w:sz="4" w:space="0"/>
              <w:bottom w:val="single" w:color="000000" w:sz="4" w:space="0"/>
              <w:right w:val="single" w:color="000000" w:sz="4" w:space="0"/>
            </w:tcBorders>
            <w:vAlign w:val="center"/>
          </w:tcPr>
          <w:p w14:paraId="4ACD36E1">
            <w:pPr>
              <w:spacing w:before="72"/>
              <w:ind w:left="103" w:right="-18"/>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投标文件满足招标文件第五章《采购需求》中★号条款要求的；</w:t>
            </w:r>
          </w:p>
        </w:tc>
      </w:tr>
      <w:tr w14:paraId="4134470B">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974DFB9">
            <w:pPr>
              <w:spacing w:before="186"/>
              <w:jc w:val="center"/>
              <w:rPr>
                <w:rFonts w:ascii="宋体" w:hAnsi="宋体" w:eastAsia="宋体" w:cs="宋体"/>
                <w:sz w:val="24"/>
                <w:szCs w:val="24"/>
              </w:rPr>
            </w:pPr>
            <w:r>
              <w:rPr>
                <w:rFonts w:hint="eastAsia" w:ascii="宋体" w:hAnsi="宋体" w:eastAsia="宋体" w:cs="宋体"/>
                <w:sz w:val="24"/>
                <w:szCs w:val="24"/>
              </w:rPr>
              <w:t>8</w:t>
            </w:r>
          </w:p>
        </w:tc>
        <w:tc>
          <w:tcPr>
            <w:tcW w:w="1813" w:type="dxa"/>
            <w:tcBorders>
              <w:top w:val="single" w:color="000000" w:sz="4" w:space="0"/>
              <w:left w:val="single" w:color="000000" w:sz="4" w:space="0"/>
              <w:bottom w:val="single" w:color="000000" w:sz="4" w:space="0"/>
              <w:right w:val="single" w:color="000000" w:sz="4" w:space="0"/>
            </w:tcBorders>
            <w:vAlign w:val="center"/>
          </w:tcPr>
          <w:p w14:paraId="35778534">
            <w:pPr>
              <w:spacing w:before="27" w:line="310" w:lineRule="exact"/>
              <w:ind w:left="102" w:right="258"/>
              <w:jc w:val="both"/>
              <w:rPr>
                <w:rFonts w:ascii="宋体" w:hAnsi="宋体" w:eastAsia="宋体" w:cs="宋体"/>
                <w:sz w:val="24"/>
                <w:szCs w:val="24"/>
                <w:lang w:eastAsia="zh-CN"/>
              </w:rPr>
            </w:pPr>
            <w:r>
              <w:rPr>
                <w:rFonts w:hint="eastAsia" w:ascii="宋体" w:hAnsi="宋体" w:eastAsia="宋体" w:cs="宋体"/>
                <w:sz w:val="24"/>
                <w:szCs w:val="24"/>
                <w:lang w:eastAsia="zh-CN"/>
              </w:rPr>
              <w:t>拟分包情况说 明（如有）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53B7DE31">
            <w:pPr>
              <w:spacing w:before="27" w:line="310" w:lineRule="exact"/>
              <w:ind w:left="103" w:right="121"/>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如本项目（包）非因“落实政府采购政策”亦允许分包，且供应</w:t>
            </w:r>
            <w:r>
              <w:rPr>
                <w:rFonts w:hint="eastAsia" w:ascii="宋体" w:hAnsi="宋体" w:eastAsia="宋体" w:cs="宋体"/>
                <w:sz w:val="24"/>
                <w:szCs w:val="24"/>
                <w:lang w:eastAsia="zh-CN"/>
              </w:rPr>
              <w:t>商拟进行分包时，必须提供；否则无须提供；</w:t>
            </w:r>
          </w:p>
        </w:tc>
      </w:tr>
      <w:tr w14:paraId="0EB4318E">
        <w:tblPrEx>
          <w:tblCellMar>
            <w:top w:w="0" w:type="dxa"/>
            <w:left w:w="0" w:type="dxa"/>
            <w:bottom w:w="0" w:type="dxa"/>
            <w:right w:w="0" w:type="dxa"/>
          </w:tblCellMar>
        </w:tblPrEx>
        <w:trPr>
          <w:trHeight w:val="125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58D539E1">
            <w:pPr>
              <w:jc w:val="center"/>
              <w:rPr>
                <w:rFonts w:ascii="宋体" w:hAnsi="宋体" w:eastAsia="宋体" w:cs="宋体"/>
                <w:sz w:val="24"/>
                <w:szCs w:val="24"/>
              </w:rPr>
            </w:pPr>
            <w:r>
              <w:rPr>
                <w:rFonts w:hint="eastAsia" w:ascii="宋体" w:hAnsi="宋体" w:eastAsia="宋体" w:cs="宋体"/>
                <w:sz w:val="24"/>
                <w:szCs w:val="24"/>
              </w:rPr>
              <w:t>9</w:t>
            </w:r>
          </w:p>
        </w:tc>
        <w:tc>
          <w:tcPr>
            <w:tcW w:w="1813" w:type="dxa"/>
            <w:tcBorders>
              <w:top w:val="single" w:color="000000" w:sz="4" w:space="0"/>
              <w:left w:val="single" w:color="000000" w:sz="4" w:space="0"/>
              <w:bottom w:val="single" w:color="000000" w:sz="4" w:space="0"/>
              <w:right w:val="single" w:color="000000" w:sz="4" w:space="0"/>
            </w:tcBorders>
            <w:vAlign w:val="center"/>
          </w:tcPr>
          <w:p w14:paraId="6F5C1A14">
            <w:pPr>
              <w:spacing w:line="312" w:lineRule="exact"/>
              <w:jc w:val="both"/>
              <w:rPr>
                <w:rFonts w:ascii="宋体" w:hAnsi="宋体" w:eastAsia="宋体" w:cs="宋体"/>
                <w:sz w:val="24"/>
                <w:szCs w:val="24"/>
              </w:rPr>
            </w:pPr>
            <w:r>
              <w:rPr>
                <w:rFonts w:hint="eastAsia" w:ascii="宋体" w:hAnsi="宋体" w:eastAsia="宋体" w:cs="宋体"/>
                <w:sz w:val="24"/>
                <w:szCs w:val="24"/>
              </w:rPr>
              <w:t>分包其他要求（如有）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0DC8762D">
            <w:pPr>
              <w:spacing w:line="275" w:lineRule="exact"/>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分包履行的内容、金额或者比例未超出《投标人须知资料表》</w:t>
            </w:r>
          </w:p>
          <w:p w14:paraId="799A6E77">
            <w:pPr>
              <w:spacing w:before="1" w:line="237" w:lineRule="auto"/>
              <w:ind w:left="103" w:right="130"/>
              <w:jc w:val="both"/>
              <w:rPr>
                <w:rFonts w:ascii="宋体" w:hAnsi="宋体" w:eastAsia="宋体" w:cs="宋体"/>
                <w:sz w:val="24"/>
                <w:szCs w:val="24"/>
                <w:lang w:eastAsia="zh-CN"/>
              </w:rPr>
            </w:pPr>
            <w:r>
              <w:rPr>
                <w:rFonts w:hint="eastAsia" w:ascii="宋体" w:hAnsi="宋体" w:eastAsia="宋体" w:cs="宋体"/>
                <w:sz w:val="24"/>
                <w:szCs w:val="24"/>
                <w:lang w:eastAsia="zh-CN"/>
              </w:rPr>
              <w:t>中的规定；分包承担主体具备《投标人须知资料表》载明的资质条件且提</w:t>
            </w:r>
            <w:r>
              <w:rPr>
                <w:rFonts w:hint="eastAsia" w:ascii="宋体" w:hAnsi="宋体" w:eastAsia="宋体" w:cs="宋体"/>
                <w:spacing w:val="-9"/>
                <w:sz w:val="24"/>
                <w:szCs w:val="24"/>
                <w:lang w:eastAsia="zh-CN"/>
              </w:rPr>
              <w:t>供了资质证书（如有）；</w:t>
            </w:r>
          </w:p>
        </w:tc>
      </w:tr>
      <w:tr w14:paraId="7C860094">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2789799">
            <w:pPr>
              <w:spacing w:before="185"/>
              <w:ind w:left="218"/>
              <w:jc w:val="both"/>
              <w:rPr>
                <w:rFonts w:ascii="宋体" w:hAnsi="宋体" w:eastAsia="宋体" w:cs="宋体"/>
                <w:sz w:val="24"/>
                <w:szCs w:val="24"/>
              </w:rPr>
            </w:pPr>
            <w:r>
              <w:rPr>
                <w:rFonts w:hint="eastAsia" w:ascii="宋体" w:hAnsi="宋体" w:eastAsia="宋体" w:cs="宋体"/>
                <w:sz w:val="24"/>
                <w:szCs w:val="24"/>
              </w:rPr>
              <w:t>10</w:t>
            </w:r>
          </w:p>
        </w:tc>
        <w:tc>
          <w:tcPr>
            <w:tcW w:w="1813" w:type="dxa"/>
            <w:tcBorders>
              <w:top w:val="single" w:color="000000" w:sz="4" w:space="0"/>
              <w:left w:val="single" w:color="000000" w:sz="4" w:space="0"/>
              <w:bottom w:val="single" w:color="000000" w:sz="4" w:space="0"/>
              <w:right w:val="single" w:color="000000" w:sz="4" w:space="0"/>
            </w:tcBorders>
            <w:vAlign w:val="center"/>
          </w:tcPr>
          <w:p w14:paraId="65813941">
            <w:pPr>
              <w:spacing w:before="24" w:line="312" w:lineRule="exact"/>
              <w:ind w:left="102" w:right="100"/>
              <w:jc w:val="both"/>
              <w:rPr>
                <w:rFonts w:ascii="宋体" w:hAnsi="宋体" w:eastAsia="宋体" w:cs="宋体"/>
                <w:sz w:val="24"/>
                <w:szCs w:val="24"/>
              </w:rPr>
            </w:pPr>
            <w:r>
              <w:rPr>
                <w:rFonts w:hint="eastAsia" w:ascii="宋体" w:hAnsi="宋体" w:eastAsia="宋体" w:cs="宋体"/>
                <w:spacing w:val="-12"/>
                <w:sz w:val="24"/>
                <w:szCs w:val="24"/>
              </w:rPr>
              <w:t>报价的修正（如</w:t>
            </w:r>
            <w:r>
              <w:rPr>
                <w:rFonts w:hint="eastAsia" w:ascii="宋体" w:hAnsi="宋体" w:eastAsia="宋体" w:cs="宋体"/>
                <w:sz w:val="24"/>
                <w:szCs w:val="24"/>
              </w:rPr>
              <w:t>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23C64557">
            <w:pPr>
              <w:spacing w:before="24" w:line="312" w:lineRule="exact"/>
              <w:ind w:left="103" w:right="128"/>
              <w:jc w:val="both"/>
              <w:rPr>
                <w:rFonts w:ascii="宋体" w:hAnsi="宋体" w:eastAsia="宋体" w:cs="宋体"/>
                <w:sz w:val="24"/>
                <w:szCs w:val="24"/>
                <w:lang w:eastAsia="zh-CN"/>
              </w:rPr>
            </w:pPr>
            <w:r>
              <w:rPr>
                <w:rFonts w:hint="eastAsia" w:ascii="宋体" w:hAnsi="宋体" w:eastAsia="宋体" w:cs="宋体"/>
                <w:sz w:val="24"/>
                <w:szCs w:val="24"/>
                <w:lang w:eastAsia="zh-CN"/>
              </w:rPr>
              <w:t>不涉及报价修正，或投标文件报价出现前后不一致时，投标人 对修正后的报价予以确认；（如有）</w:t>
            </w:r>
          </w:p>
        </w:tc>
      </w:tr>
      <w:tr w14:paraId="7E443E80">
        <w:tblPrEx>
          <w:tblCellMar>
            <w:top w:w="0" w:type="dxa"/>
            <w:left w:w="0" w:type="dxa"/>
            <w:bottom w:w="0" w:type="dxa"/>
            <w:right w:w="0" w:type="dxa"/>
          </w:tblCellMar>
        </w:tblPrEx>
        <w:trPr>
          <w:trHeight w:val="942"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3D44C031">
            <w:pPr>
              <w:jc w:val="center"/>
              <w:rPr>
                <w:rFonts w:ascii="宋体" w:hAnsi="宋体" w:eastAsia="宋体" w:cs="宋体"/>
                <w:sz w:val="24"/>
                <w:szCs w:val="24"/>
              </w:rPr>
            </w:pPr>
            <w:r>
              <w:rPr>
                <w:rFonts w:hint="eastAsia" w:ascii="宋体" w:hAnsi="宋体" w:eastAsia="宋体" w:cs="宋体"/>
                <w:sz w:val="24"/>
                <w:szCs w:val="24"/>
              </w:rPr>
              <w:t>11</w:t>
            </w:r>
          </w:p>
        </w:tc>
        <w:tc>
          <w:tcPr>
            <w:tcW w:w="1813" w:type="dxa"/>
            <w:tcBorders>
              <w:top w:val="single" w:color="000000" w:sz="4" w:space="0"/>
              <w:left w:val="single" w:color="000000" w:sz="4" w:space="0"/>
              <w:bottom w:val="single" w:color="000000" w:sz="4" w:space="0"/>
              <w:right w:val="single" w:color="000000" w:sz="4" w:space="0"/>
            </w:tcBorders>
            <w:vAlign w:val="center"/>
          </w:tcPr>
          <w:p w14:paraId="3A220C4A">
            <w:pPr>
              <w:rPr>
                <w:rFonts w:ascii="宋体" w:hAnsi="宋体" w:eastAsia="宋体" w:cs="宋体"/>
                <w:sz w:val="24"/>
                <w:szCs w:val="24"/>
              </w:rPr>
            </w:pPr>
            <w:r>
              <w:rPr>
                <w:rFonts w:hint="eastAsia" w:ascii="宋体" w:hAnsi="宋体" w:eastAsia="宋体" w:cs="宋体"/>
                <w:sz w:val="24"/>
                <w:szCs w:val="24"/>
              </w:rPr>
              <w:t>报价合理性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7E28D3CA">
            <w:pPr>
              <w:spacing w:line="275" w:lineRule="exact"/>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报价合理，或投标人的报价明显低于其他通过符合性审查投标</w:t>
            </w:r>
          </w:p>
          <w:p w14:paraId="4010BEC5">
            <w:pPr>
              <w:spacing w:before="28" w:line="312" w:lineRule="exact"/>
              <w:ind w:left="103" w:right="128"/>
              <w:jc w:val="both"/>
              <w:rPr>
                <w:rFonts w:ascii="宋体" w:hAnsi="宋体" w:eastAsia="宋体" w:cs="宋体"/>
                <w:sz w:val="24"/>
                <w:szCs w:val="24"/>
                <w:lang w:eastAsia="zh-CN"/>
              </w:rPr>
            </w:pPr>
            <w:r>
              <w:rPr>
                <w:rFonts w:hint="eastAsia" w:ascii="宋体" w:hAnsi="宋体" w:eastAsia="宋体" w:cs="宋体"/>
                <w:sz w:val="24"/>
                <w:szCs w:val="24"/>
                <w:lang w:eastAsia="zh-CN"/>
              </w:rPr>
              <w:t>人的报价，有可能影响产品质量或者不能诚信履约的，能够应 评标委员会要求在规定时间内证明其报价合理性的；</w:t>
            </w:r>
          </w:p>
        </w:tc>
      </w:tr>
    </w:tbl>
    <w:p w14:paraId="44085B8B">
      <w:pPr>
        <w:spacing w:line="312" w:lineRule="exact"/>
        <w:rPr>
          <w:rFonts w:ascii="宋体" w:hAnsi="宋体" w:eastAsia="宋体" w:cs="宋体"/>
          <w:sz w:val="24"/>
          <w:szCs w:val="24"/>
          <w:lang w:eastAsia="zh-CN"/>
        </w:rPr>
        <w:sectPr>
          <w:type w:val="continuous"/>
          <w:pgSz w:w="11920" w:h="16850"/>
          <w:pgMar w:top="1420" w:right="920" w:bottom="280" w:left="1480" w:header="720" w:footer="720" w:gutter="0"/>
          <w:cols w:space="720" w:num="1"/>
        </w:sectPr>
      </w:pPr>
    </w:p>
    <w:p w14:paraId="02EA103B">
      <w:pPr>
        <w:spacing w:before="1"/>
        <w:rPr>
          <w:rFonts w:ascii="Times New Roman" w:hAnsi="Times New Roman" w:eastAsia="Times New Roman" w:cs="Times New Roman"/>
          <w:sz w:val="26"/>
          <w:szCs w:val="26"/>
          <w:lang w:eastAsia="zh-CN"/>
        </w:rPr>
      </w:pPr>
    </w:p>
    <w:tbl>
      <w:tblPr>
        <w:tblStyle w:val="21"/>
        <w:tblW w:w="0" w:type="auto"/>
        <w:tblInd w:w="108" w:type="dxa"/>
        <w:tblLayout w:type="fixed"/>
        <w:tblCellMar>
          <w:top w:w="0" w:type="dxa"/>
          <w:left w:w="0" w:type="dxa"/>
          <w:bottom w:w="0" w:type="dxa"/>
          <w:right w:w="0" w:type="dxa"/>
        </w:tblCellMar>
      </w:tblPr>
      <w:tblGrid>
        <w:gridCol w:w="750"/>
        <w:gridCol w:w="1813"/>
        <w:gridCol w:w="6725"/>
      </w:tblGrid>
      <w:tr w14:paraId="3F2DFDD7">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576FF9D0">
            <w:pPr>
              <w:spacing w:before="184"/>
              <w:ind w:left="218"/>
              <w:rPr>
                <w:rFonts w:ascii="宋体" w:hAnsi="宋体" w:eastAsia="宋体" w:cs="宋体"/>
                <w:sz w:val="24"/>
                <w:szCs w:val="24"/>
              </w:rPr>
            </w:pPr>
            <w:r>
              <w:rPr>
                <w:rFonts w:hint="eastAsia" w:ascii="宋体" w:hAnsi="宋体" w:eastAsia="宋体" w:cs="宋体"/>
                <w:sz w:val="24"/>
                <w:szCs w:val="24"/>
              </w:rPr>
              <w:t>12</w:t>
            </w:r>
          </w:p>
        </w:tc>
        <w:tc>
          <w:tcPr>
            <w:tcW w:w="1813" w:type="dxa"/>
            <w:tcBorders>
              <w:top w:val="single" w:color="000000" w:sz="4" w:space="0"/>
              <w:left w:val="single" w:color="000000" w:sz="4" w:space="0"/>
              <w:bottom w:val="single" w:color="000000" w:sz="4" w:space="0"/>
              <w:right w:val="single" w:color="000000" w:sz="4" w:space="0"/>
            </w:tcBorders>
          </w:tcPr>
          <w:p w14:paraId="728494A6">
            <w:pPr>
              <w:spacing w:line="306" w:lineRule="exact"/>
              <w:ind w:left="102"/>
              <w:rPr>
                <w:rFonts w:ascii="宋体" w:hAnsi="宋体" w:eastAsia="宋体" w:cs="宋体"/>
                <w:sz w:val="24"/>
                <w:szCs w:val="24"/>
              </w:rPr>
            </w:pPr>
            <w:r>
              <w:rPr>
                <w:rFonts w:hint="eastAsia" w:ascii="宋体" w:hAnsi="宋体" w:eastAsia="宋体" w:cs="宋体"/>
                <w:sz w:val="24"/>
                <w:szCs w:val="24"/>
              </w:rPr>
              <w:t>进口产品（如有）</w:t>
            </w:r>
          </w:p>
        </w:tc>
        <w:tc>
          <w:tcPr>
            <w:tcW w:w="6725" w:type="dxa"/>
            <w:tcBorders>
              <w:top w:val="single" w:color="000000" w:sz="4" w:space="0"/>
              <w:left w:val="single" w:color="000000" w:sz="4" w:space="0"/>
              <w:bottom w:val="single" w:color="000000" w:sz="4" w:space="0"/>
              <w:right w:val="single" w:color="000000" w:sz="4" w:space="0"/>
            </w:tcBorders>
          </w:tcPr>
          <w:p w14:paraId="3C35C97F">
            <w:pPr>
              <w:spacing w:before="24" w:line="312" w:lineRule="exact"/>
              <w:ind w:left="103" w:right="128"/>
              <w:rPr>
                <w:rFonts w:ascii="宋体" w:hAnsi="宋体" w:eastAsia="宋体" w:cs="宋体"/>
                <w:sz w:val="24"/>
                <w:szCs w:val="24"/>
                <w:lang w:eastAsia="zh-CN"/>
              </w:rPr>
            </w:pPr>
            <w:r>
              <w:rPr>
                <w:rFonts w:hint="eastAsia" w:ascii="宋体" w:hAnsi="宋体" w:eastAsia="宋体" w:cs="宋体"/>
                <w:sz w:val="24"/>
                <w:szCs w:val="24"/>
                <w:lang w:eastAsia="zh-CN"/>
              </w:rPr>
              <w:t>招标文件不接受进口产品投标的内容时，投标人所投产品不含 进口产品；</w:t>
            </w:r>
          </w:p>
        </w:tc>
      </w:tr>
      <w:tr w14:paraId="3E5872C9">
        <w:tblPrEx>
          <w:tblCellMar>
            <w:top w:w="0" w:type="dxa"/>
            <w:left w:w="0" w:type="dxa"/>
            <w:bottom w:w="0" w:type="dxa"/>
            <w:right w:w="0" w:type="dxa"/>
          </w:tblCellMar>
        </w:tblPrEx>
        <w:trPr>
          <w:trHeight w:val="5570"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23AEF47D">
            <w:pPr>
              <w:jc w:val="center"/>
              <w:rPr>
                <w:rFonts w:ascii="宋体" w:hAnsi="宋体" w:eastAsia="宋体" w:cs="宋体"/>
                <w:sz w:val="24"/>
                <w:szCs w:val="24"/>
              </w:rPr>
            </w:pPr>
            <w:r>
              <w:rPr>
                <w:rFonts w:hint="eastAsia" w:ascii="宋体" w:hAnsi="宋体" w:eastAsia="宋体" w:cs="宋体"/>
                <w:sz w:val="24"/>
                <w:szCs w:val="24"/>
              </w:rPr>
              <w:t>13</w:t>
            </w:r>
          </w:p>
        </w:tc>
        <w:tc>
          <w:tcPr>
            <w:tcW w:w="1813" w:type="dxa"/>
            <w:tcBorders>
              <w:top w:val="single" w:color="000000" w:sz="4" w:space="0"/>
              <w:left w:val="single" w:color="000000" w:sz="4" w:space="0"/>
              <w:bottom w:val="single" w:color="000000" w:sz="4" w:space="0"/>
              <w:right w:val="single" w:color="000000" w:sz="4" w:space="0"/>
            </w:tcBorders>
            <w:vAlign w:val="center"/>
          </w:tcPr>
          <w:p w14:paraId="3C65B7AF">
            <w:pPr>
              <w:spacing w:before="211" w:line="237" w:lineRule="auto"/>
              <w:ind w:right="258"/>
              <w:rPr>
                <w:rFonts w:ascii="宋体" w:hAnsi="宋体" w:eastAsia="宋体" w:cs="宋体"/>
                <w:sz w:val="24"/>
                <w:szCs w:val="24"/>
                <w:lang w:eastAsia="zh-CN"/>
              </w:rPr>
            </w:pPr>
            <w:r>
              <w:rPr>
                <w:rFonts w:hint="eastAsia" w:ascii="宋体" w:hAnsi="宋体" w:eastAsia="宋体" w:cs="宋体"/>
                <w:sz w:val="24"/>
                <w:szCs w:val="24"/>
                <w:lang w:eastAsia="zh-CN"/>
              </w:rPr>
              <w:t>国家有关部门 对投标人的投 标产品有强制 性规定或要求 的</w:t>
            </w:r>
          </w:p>
        </w:tc>
        <w:tc>
          <w:tcPr>
            <w:tcW w:w="6725" w:type="dxa"/>
            <w:tcBorders>
              <w:top w:val="single" w:color="000000" w:sz="4" w:space="0"/>
              <w:left w:val="single" w:color="000000" w:sz="4" w:space="0"/>
              <w:bottom w:val="single" w:color="000000" w:sz="4" w:space="0"/>
              <w:right w:val="single" w:color="000000" w:sz="4" w:space="0"/>
            </w:tcBorders>
          </w:tcPr>
          <w:p w14:paraId="6DA62611">
            <w:pPr>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国家有关部门对投标人的投标产品有强制性规定或要求的（如</w:t>
            </w:r>
          </w:p>
          <w:p w14:paraId="4216C947">
            <w:pPr>
              <w:spacing w:before="4" w:line="235" w:lineRule="auto"/>
              <w:ind w:left="103" w:right="-18"/>
              <w:rPr>
                <w:rFonts w:ascii="宋体" w:hAnsi="宋体" w:eastAsia="宋体" w:cs="宋体"/>
                <w:sz w:val="24"/>
                <w:szCs w:val="24"/>
                <w:lang w:eastAsia="zh-CN"/>
              </w:rPr>
            </w:pPr>
            <w:r>
              <w:rPr>
                <w:rFonts w:hint="eastAsia" w:ascii="宋体" w:hAnsi="宋体" w:eastAsia="宋体" w:cs="宋体"/>
                <w:sz w:val="24"/>
                <w:szCs w:val="24"/>
                <w:lang w:eastAsia="zh-CN"/>
              </w:rPr>
              <w:t>相应技术、安全、节能和环保等），投标人的投标产品应符合 相应规定或要求，并提供证明文件复印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w:t>
            </w:r>
            <w:r>
              <w:rPr>
                <w:rFonts w:hint="eastAsia" w:ascii="宋体" w:hAnsi="宋体" w:eastAsia="宋体" w:cs="宋体"/>
                <w:spacing w:val="-8"/>
                <w:sz w:val="24"/>
                <w:szCs w:val="24"/>
                <w:lang w:eastAsia="zh-CN"/>
              </w:rPr>
              <w:t>具备资格的机构安全认证合格或者安全检测符合要求；（如该产</w:t>
            </w:r>
            <w:r>
              <w:rPr>
                <w:rFonts w:hint="eastAsia" w:ascii="宋体" w:hAnsi="宋体" w:eastAsia="宋体" w:cs="宋体"/>
                <w:sz w:val="24"/>
                <w:szCs w:val="24"/>
                <w:lang w:eastAsia="zh-CN"/>
              </w:rPr>
              <w:t>品已经获得公安部颁发的计算机信息系统安全专用产品销售许可证，且在有效期内，亦视为符合要求）3）国家有特殊信息安全要求的项目，采购产品涉及无线局域网产品和含有无线局域网功能的计算机、通信设备、打印机、复印机、投影仪等产品的，投标产品须为符合国家无线局域网</w:t>
            </w:r>
            <w:r>
              <w:rPr>
                <w:rFonts w:hint="eastAsia" w:ascii="宋体" w:hAnsi="宋体" w:eastAsia="宋体" w:cs="宋体"/>
                <w:spacing w:val="-14"/>
                <w:sz w:val="24"/>
                <w:szCs w:val="24"/>
                <w:lang w:eastAsia="zh-CN"/>
              </w:rPr>
              <w:t>安全标准（GB</w:t>
            </w:r>
            <w:r>
              <w:rPr>
                <w:rFonts w:hint="eastAsia" w:ascii="宋体" w:hAnsi="宋体" w:eastAsia="宋体" w:cs="宋体"/>
                <w:spacing w:val="-4"/>
                <w:sz w:val="24"/>
                <w:szCs w:val="24"/>
                <w:lang w:eastAsia="zh-CN"/>
              </w:rPr>
              <w:t>15629.11/1102）并通过国家产品认证的产品；</w:t>
            </w:r>
            <w:r>
              <w:rPr>
                <w:rFonts w:hint="eastAsia" w:ascii="宋体" w:hAnsi="宋体" w:eastAsia="宋体" w:cs="宋体"/>
                <w:sz w:val="24"/>
                <w:szCs w:val="24"/>
                <w:lang w:eastAsia="zh-CN"/>
              </w:rPr>
              <w:t>4）项目中涉及涂料、胶黏剂、油墨、清洗剂等挥发性有机物产品，且属于强制性标准的，供应商应执行符合本市和国家的VOCs含量限制标准。</w:t>
            </w:r>
          </w:p>
        </w:tc>
      </w:tr>
      <w:tr w14:paraId="6027202B">
        <w:tblPrEx>
          <w:tblCellMar>
            <w:top w:w="0" w:type="dxa"/>
            <w:left w:w="0" w:type="dxa"/>
            <w:bottom w:w="0" w:type="dxa"/>
            <w:right w:w="0" w:type="dxa"/>
          </w:tblCellMar>
        </w:tblPrEx>
        <w:trPr>
          <w:trHeight w:val="959"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32CAEFCB">
            <w:pPr>
              <w:jc w:val="center"/>
              <w:rPr>
                <w:rFonts w:ascii="宋体" w:hAnsi="宋体" w:eastAsia="宋体" w:cs="宋体"/>
                <w:sz w:val="24"/>
                <w:szCs w:val="24"/>
              </w:rPr>
            </w:pPr>
            <w:r>
              <w:rPr>
                <w:rFonts w:hint="eastAsia" w:ascii="宋体" w:hAnsi="宋体" w:eastAsia="宋体" w:cs="宋体"/>
                <w:sz w:val="24"/>
                <w:szCs w:val="24"/>
              </w:rPr>
              <w:t>14</w:t>
            </w:r>
          </w:p>
        </w:tc>
        <w:tc>
          <w:tcPr>
            <w:tcW w:w="1813" w:type="dxa"/>
            <w:tcBorders>
              <w:top w:val="single" w:color="000000" w:sz="4" w:space="0"/>
              <w:left w:val="single" w:color="000000" w:sz="4" w:space="0"/>
              <w:bottom w:val="single" w:color="000000" w:sz="4" w:space="0"/>
              <w:right w:val="single" w:color="000000" w:sz="4" w:space="0"/>
            </w:tcBorders>
            <w:vAlign w:val="center"/>
          </w:tcPr>
          <w:p w14:paraId="437659EC">
            <w:pPr>
              <w:rPr>
                <w:rFonts w:ascii="宋体" w:hAnsi="宋体" w:eastAsia="宋体" w:cs="宋体"/>
                <w:sz w:val="24"/>
                <w:szCs w:val="24"/>
              </w:rPr>
            </w:pPr>
            <w:r>
              <w:rPr>
                <w:rFonts w:hint="eastAsia" w:ascii="宋体" w:hAnsi="宋体" w:eastAsia="宋体" w:cs="宋体"/>
                <w:sz w:val="24"/>
                <w:szCs w:val="24"/>
              </w:rPr>
              <w:t>公平竞争</w:t>
            </w:r>
          </w:p>
        </w:tc>
        <w:tc>
          <w:tcPr>
            <w:tcW w:w="6725" w:type="dxa"/>
            <w:tcBorders>
              <w:top w:val="single" w:color="000000" w:sz="4" w:space="0"/>
              <w:left w:val="single" w:color="000000" w:sz="4" w:space="0"/>
              <w:bottom w:val="single" w:color="000000" w:sz="4" w:space="0"/>
              <w:right w:val="single" w:color="000000" w:sz="4" w:space="0"/>
            </w:tcBorders>
          </w:tcPr>
          <w:p w14:paraId="0AA69520">
            <w:pPr>
              <w:spacing w:line="274"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投标人遵循公平竞争的原则，不存在恶意串通，妨碍其他投标</w:t>
            </w:r>
          </w:p>
          <w:p w14:paraId="574A207B">
            <w:pPr>
              <w:spacing w:before="28" w:line="312" w:lineRule="exact"/>
              <w:ind w:left="103" w:right="128"/>
              <w:rPr>
                <w:rFonts w:ascii="宋体" w:hAnsi="宋体" w:eastAsia="宋体" w:cs="宋体"/>
                <w:sz w:val="24"/>
                <w:szCs w:val="24"/>
                <w:lang w:eastAsia="zh-CN"/>
              </w:rPr>
            </w:pPr>
            <w:r>
              <w:rPr>
                <w:rFonts w:hint="eastAsia" w:ascii="宋体" w:hAnsi="宋体" w:eastAsia="宋体" w:cs="宋体"/>
                <w:sz w:val="24"/>
                <w:szCs w:val="24"/>
                <w:lang w:eastAsia="zh-CN"/>
              </w:rPr>
              <w:t>人的竞争行为，不存在损害采购人或者其他投标人的合法权益 情形的；</w:t>
            </w:r>
          </w:p>
        </w:tc>
      </w:tr>
      <w:tr w14:paraId="4BE8591C">
        <w:tblPrEx>
          <w:tblCellMar>
            <w:top w:w="0" w:type="dxa"/>
            <w:left w:w="0" w:type="dxa"/>
            <w:bottom w:w="0" w:type="dxa"/>
            <w:right w:w="0" w:type="dxa"/>
          </w:tblCellMar>
        </w:tblPrEx>
        <w:trPr>
          <w:trHeight w:val="2252"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AB285F3">
            <w:pPr>
              <w:jc w:val="center"/>
              <w:rPr>
                <w:rFonts w:ascii="宋体" w:hAnsi="宋体" w:eastAsia="宋体" w:cs="宋体"/>
                <w:sz w:val="24"/>
                <w:szCs w:val="24"/>
              </w:rPr>
            </w:pPr>
            <w:r>
              <w:rPr>
                <w:rFonts w:hint="eastAsia" w:ascii="宋体" w:hAnsi="宋体" w:eastAsia="宋体" w:cs="宋体"/>
                <w:sz w:val="24"/>
                <w:szCs w:val="24"/>
              </w:rPr>
              <w:t>15</w:t>
            </w:r>
          </w:p>
        </w:tc>
        <w:tc>
          <w:tcPr>
            <w:tcW w:w="1813" w:type="dxa"/>
            <w:tcBorders>
              <w:top w:val="single" w:color="000000" w:sz="4" w:space="0"/>
              <w:left w:val="single" w:color="000000" w:sz="4" w:space="0"/>
              <w:bottom w:val="single" w:color="000000" w:sz="4" w:space="0"/>
              <w:right w:val="single" w:color="000000" w:sz="4" w:space="0"/>
            </w:tcBorders>
            <w:vAlign w:val="center"/>
          </w:tcPr>
          <w:p w14:paraId="49273BB6">
            <w:pPr>
              <w:rPr>
                <w:rFonts w:ascii="宋体" w:hAnsi="宋体" w:eastAsia="宋体" w:cs="宋体"/>
                <w:sz w:val="24"/>
                <w:szCs w:val="24"/>
              </w:rPr>
            </w:pPr>
            <w:r>
              <w:rPr>
                <w:rFonts w:hint="eastAsia" w:ascii="宋体" w:hAnsi="宋体" w:eastAsia="宋体" w:cs="宋体"/>
                <w:sz w:val="24"/>
                <w:szCs w:val="24"/>
              </w:rPr>
              <w:t>串通投标</w:t>
            </w:r>
          </w:p>
        </w:tc>
        <w:tc>
          <w:tcPr>
            <w:tcW w:w="6725" w:type="dxa"/>
            <w:tcBorders>
              <w:top w:val="single" w:color="000000" w:sz="4" w:space="0"/>
              <w:left w:val="single" w:color="000000" w:sz="4" w:space="0"/>
              <w:bottom w:val="single" w:color="000000" w:sz="4" w:space="0"/>
              <w:right w:val="single" w:color="000000" w:sz="4" w:space="0"/>
            </w:tcBorders>
            <w:vAlign w:val="center"/>
          </w:tcPr>
          <w:p w14:paraId="7C9902A8">
            <w:pPr>
              <w:spacing w:line="275"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不存在《政府采购货物和服务招标投标管理办法》视为投标人</w:t>
            </w:r>
          </w:p>
          <w:p w14:paraId="3903CAF9">
            <w:pPr>
              <w:spacing w:before="1" w:line="237" w:lineRule="auto"/>
              <w:ind w:left="103" w:right="-19"/>
              <w:rPr>
                <w:rFonts w:ascii="宋体" w:hAnsi="宋体" w:eastAsia="宋体" w:cs="宋体"/>
                <w:sz w:val="24"/>
                <w:szCs w:val="24"/>
                <w:lang w:eastAsia="zh-CN"/>
              </w:rPr>
            </w:pPr>
            <w:r>
              <w:rPr>
                <w:rFonts w:hint="eastAsia" w:ascii="宋体" w:hAnsi="宋体" w:eastAsia="宋体" w:cs="宋体"/>
                <w:spacing w:val="-8"/>
                <w:sz w:val="24"/>
                <w:szCs w:val="24"/>
                <w:lang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w:t>
            </w:r>
            <w:r>
              <w:rPr>
                <w:rFonts w:hint="eastAsia" w:ascii="宋体" w:hAnsi="宋体" w:eastAsia="宋体" w:cs="宋体"/>
                <w:spacing w:val="-20"/>
                <w:sz w:val="24"/>
                <w:szCs w:val="24"/>
                <w:lang w:eastAsia="zh-CN"/>
              </w:rPr>
              <w:t>报价呈规律性差异；（五）不同投标人的投标文件相互混装；（六）</w:t>
            </w:r>
            <w:r>
              <w:rPr>
                <w:rFonts w:hint="eastAsia" w:ascii="宋体" w:hAnsi="宋体" w:eastAsia="宋体" w:cs="宋体"/>
                <w:sz w:val="24"/>
                <w:szCs w:val="24"/>
                <w:lang w:eastAsia="zh-CN"/>
              </w:rPr>
              <w:t>不同投标人的投标保证金从同一单位或者个人的账户转出；</w:t>
            </w:r>
          </w:p>
        </w:tc>
      </w:tr>
      <w:tr w14:paraId="0AA5ED6C">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6AFC5D34">
            <w:pPr>
              <w:spacing w:before="185"/>
              <w:ind w:left="218"/>
              <w:rPr>
                <w:rFonts w:ascii="宋体" w:hAnsi="宋体" w:eastAsia="宋体" w:cs="宋体"/>
                <w:sz w:val="24"/>
                <w:szCs w:val="24"/>
              </w:rPr>
            </w:pPr>
            <w:r>
              <w:rPr>
                <w:rFonts w:hint="eastAsia" w:ascii="宋体" w:hAnsi="宋体" w:eastAsia="宋体" w:cs="宋体"/>
                <w:sz w:val="24"/>
                <w:szCs w:val="24"/>
              </w:rPr>
              <w:t>16</w:t>
            </w:r>
          </w:p>
        </w:tc>
        <w:tc>
          <w:tcPr>
            <w:tcW w:w="1813" w:type="dxa"/>
            <w:tcBorders>
              <w:top w:val="single" w:color="000000" w:sz="4" w:space="0"/>
              <w:left w:val="single" w:color="000000" w:sz="4" w:space="0"/>
              <w:bottom w:val="single" w:color="000000" w:sz="4" w:space="0"/>
              <w:right w:val="single" w:color="000000" w:sz="4" w:space="0"/>
            </w:tcBorders>
          </w:tcPr>
          <w:p w14:paraId="21B73C18">
            <w:pPr>
              <w:spacing w:before="149"/>
              <w:ind w:left="102"/>
              <w:rPr>
                <w:rFonts w:ascii="宋体" w:hAnsi="宋体" w:eastAsia="宋体" w:cs="宋体"/>
                <w:sz w:val="24"/>
                <w:szCs w:val="24"/>
              </w:rPr>
            </w:pPr>
            <w:r>
              <w:rPr>
                <w:rFonts w:hint="eastAsia" w:ascii="宋体" w:hAnsi="宋体" w:eastAsia="宋体" w:cs="宋体"/>
                <w:sz w:val="24"/>
                <w:szCs w:val="24"/>
              </w:rPr>
              <w:t>附加条件</w:t>
            </w:r>
          </w:p>
        </w:tc>
        <w:tc>
          <w:tcPr>
            <w:tcW w:w="6725" w:type="dxa"/>
            <w:tcBorders>
              <w:top w:val="single" w:color="000000" w:sz="4" w:space="0"/>
              <w:left w:val="single" w:color="000000" w:sz="4" w:space="0"/>
              <w:bottom w:val="single" w:color="000000" w:sz="4" w:space="0"/>
              <w:right w:val="single" w:color="000000" w:sz="4" w:space="0"/>
            </w:tcBorders>
          </w:tcPr>
          <w:p w14:paraId="5E1BC1C7">
            <w:pPr>
              <w:spacing w:before="149"/>
              <w:ind w:left="103"/>
              <w:rPr>
                <w:rFonts w:ascii="宋体" w:hAnsi="宋体" w:eastAsia="宋体" w:cs="宋体"/>
                <w:sz w:val="24"/>
                <w:szCs w:val="24"/>
                <w:lang w:eastAsia="zh-CN"/>
              </w:rPr>
            </w:pPr>
            <w:r>
              <w:rPr>
                <w:rFonts w:hint="eastAsia" w:ascii="宋体" w:hAnsi="宋体" w:eastAsia="宋体" w:cs="宋体"/>
                <w:sz w:val="24"/>
                <w:szCs w:val="24"/>
                <w:lang w:eastAsia="zh-CN"/>
              </w:rPr>
              <w:t>投标文件未含有采购人不能接受的附加条件的；</w:t>
            </w:r>
          </w:p>
        </w:tc>
      </w:tr>
      <w:tr w14:paraId="2D4BD128">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1839BD70">
            <w:pPr>
              <w:spacing w:before="186"/>
              <w:ind w:left="218"/>
              <w:rPr>
                <w:rFonts w:ascii="宋体" w:hAnsi="宋体" w:eastAsia="宋体" w:cs="宋体"/>
                <w:sz w:val="24"/>
                <w:szCs w:val="24"/>
              </w:rPr>
            </w:pPr>
            <w:r>
              <w:rPr>
                <w:rFonts w:hint="eastAsia" w:ascii="宋体" w:hAnsi="宋体" w:eastAsia="宋体" w:cs="宋体"/>
                <w:sz w:val="24"/>
                <w:szCs w:val="24"/>
              </w:rPr>
              <w:t>17</w:t>
            </w:r>
          </w:p>
        </w:tc>
        <w:tc>
          <w:tcPr>
            <w:tcW w:w="1813" w:type="dxa"/>
            <w:tcBorders>
              <w:top w:val="single" w:color="000000" w:sz="4" w:space="0"/>
              <w:left w:val="single" w:color="000000" w:sz="4" w:space="0"/>
              <w:bottom w:val="single" w:color="000000" w:sz="4" w:space="0"/>
              <w:right w:val="single" w:color="000000" w:sz="4" w:space="0"/>
            </w:tcBorders>
          </w:tcPr>
          <w:p w14:paraId="1A82D8E5">
            <w:pPr>
              <w:spacing w:before="148"/>
              <w:ind w:left="102"/>
              <w:rPr>
                <w:rFonts w:ascii="宋体" w:hAnsi="宋体" w:eastAsia="宋体" w:cs="宋体"/>
                <w:sz w:val="24"/>
                <w:szCs w:val="24"/>
              </w:rPr>
            </w:pPr>
            <w:r>
              <w:rPr>
                <w:rFonts w:hint="eastAsia" w:ascii="宋体" w:hAnsi="宋体" w:eastAsia="宋体" w:cs="宋体"/>
                <w:sz w:val="24"/>
                <w:szCs w:val="24"/>
              </w:rPr>
              <w:t>其他无效情形</w:t>
            </w:r>
          </w:p>
        </w:tc>
        <w:tc>
          <w:tcPr>
            <w:tcW w:w="6725" w:type="dxa"/>
            <w:tcBorders>
              <w:top w:val="single" w:color="000000" w:sz="4" w:space="0"/>
              <w:left w:val="single" w:color="000000" w:sz="4" w:space="0"/>
              <w:bottom w:val="single" w:color="000000" w:sz="4" w:space="0"/>
              <w:right w:val="single" w:color="000000" w:sz="4" w:space="0"/>
            </w:tcBorders>
          </w:tcPr>
          <w:p w14:paraId="20A06151">
            <w:pPr>
              <w:spacing w:before="27" w:line="310" w:lineRule="exact"/>
              <w:ind w:left="103" w:right="128"/>
              <w:rPr>
                <w:rFonts w:ascii="宋体" w:hAnsi="宋体" w:eastAsia="宋体" w:cs="宋体"/>
                <w:sz w:val="24"/>
                <w:szCs w:val="24"/>
                <w:lang w:eastAsia="zh-CN"/>
              </w:rPr>
            </w:pPr>
            <w:r>
              <w:rPr>
                <w:rFonts w:hint="eastAsia" w:ascii="宋体" w:hAnsi="宋体" w:eastAsia="宋体" w:cs="宋体"/>
                <w:sz w:val="24"/>
                <w:szCs w:val="24"/>
                <w:lang w:eastAsia="zh-CN"/>
              </w:rPr>
              <w:t>投标人、投标文件不存在不符合法律、法规和招标文件规定的 其他无效情形。</w:t>
            </w:r>
          </w:p>
        </w:tc>
      </w:tr>
    </w:tbl>
    <w:p w14:paraId="16ED1417">
      <w:pPr>
        <w:spacing w:before="7"/>
        <w:rPr>
          <w:rFonts w:ascii="宋体" w:hAnsi="宋体" w:eastAsia="宋体" w:cs="宋体"/>
          <w:sz w:val="14"/>
          <w:szCs w:val="14"/>
          <w:lang w:eastAsia="zh-CN"/>
        </w:rPr>
      </w:pPr>
    </w:p>
    <w:p w14:paraId="2E9AAF0E">
      <w:pPr>
        <w:spacing w:line="312" w:lineRule="exact"/>
        <w:rPr>
          <w:rFonts w:ascii="宋体" w:hAnsi="宋体" w:eastAsia="宋体" w:cs="宋体"/>
          <w:sz w:val="24"/>
          <w:szCs w:val="24"/>
          <w:lang w:eastAsia="zh-CN"/>
        </w:rPr>
        <w:sectPr>
          <w:type w:val="continuous"/>
          <w:pgSz w:w="11920" w:h="16850"/>
          <w:pgMar w:top="1420" w:right="920" w:bottom="280" w:left="1480" w:header="720" w:footer="720" w:gutter="0"/>
          <w:cols w:space="720" w:num="1"/>
        </w:sectPr>
      </w:pPr>
    </w:p>
    <w:p w14:paraId="28C41B14">
      <w:pPr>
        <w:spacing w:before="6"/>
        <w:rPr>
          <w:rFonts w:ascii="Times New Roman" w:hAnsi="Times New Roman" w:eastAsia="Times New Roman" w:cs="Times New Roman"/>
          <w:sz w:val="20"/>
          <w:szCs w:val="20"/>
          <w:lang w:eastAsia="zh-CN"/>
        </w:rPr>
      </w:pPr>
    </w:p>
    <w:p w14:paraId="10B10BEE">
      <w:pPr>
        <w:pStyle w:val="10"/>
        <w:tabs>
          <w:tab w:val="left" w:pos="481"/>
        </w:tabs>
        <w:ind w:right="4767"/>
        <w:outlineLvl w:val="1"/>
        <w:rPr>
          <w:rFonts w:cs="宋体"/>
          <w:lang w:eastAsia="zh-CN"/>
        </w:rPr>
      </w:pPr>
      <w:r>
        <w:rPr>
          <w:rFonts w:hint="eastAsia" w:cs="宋体"/>
          <w:lang w:eastAsia="zh-CN"/>
        </w:rPr>
        <w:t>2</w:t>
      </w:r>
      <w:r>
        <w:rPr>
          <w:rFonts w:hint="eastAsia" w:cs="宋体"/>
          <w:lang w:eastAsia="zh-CN"/>
        </w:rPr>
        <w:tab/>
      </w:r>
      <w:r>
        <w:rPr>
          <w:rFonts w:hint="eastAsia" w:cs="宋体"/>
          <w:lang w:eastAsia="zh-CN"/>
        </w:rPr>
        <w:t>投标文件有关事项的澄清或者说明</w:t>
      </w:r>
    </w:p>
    <w:p w14:paraId="18632F54">
      <w:pPr>
        <w:pStyle w:val="10"/>
        <w:spacing w:before="135" w:line="355" w:lineRule="auto"/>
        <w:ind w:left="1196" w:right="340" w:hanging="720"/>
        <w:jc w:val="both"/>
        <w:rPr>
          <w:rFonts w:cs="宋体"/>
          <w:lang w:eastAsia="zh-CN"/>
        </w:rPr>
      </w:pPr>
      <w:r>
        <w:rPr>
          <w:rFonts w:hint="eastAsia" w:cs="宋体"/>
          <w:lang w:eastAsia="zh-CN"/>
        </w:rPr>
        <w:t>2.1评标过程中，评标委员会将以书面形式要求投标人对其投标文件中含义不明确、同类问题表述不一致或者有明显文字和计算错误的内容，作出必要的澄 清、说明或者补正。投标人的澄清、说明或者补正应当采用书面形式，并加 盖公章，或者由法定代表人（若投标人为事业单位或其他组织或分支机构， 可为单位负责人）或其授权的代表签字。投标人的澄清、说明或者补正不得 超出投标文件的范围或者改变投标文件的实质性内容。澄清文件将作为投标 文件内容的一部分。</w:t>
      </w:r>
    </w:p>
    <w:p w14:paraId="738F1427">
      <w:pPr>
        <w:pStyle w:val="10"/>
        <w:spacing w:before="36" w:line="350" w:lineRule="auto"/>
        <w:ind w:left="1196" w:right="343" w:hanging="720"/>
        <w:jc w:val="both"/>
        <w:rPr>
          <w:rFonts w:cs="宋体"/>
          <w:lang w:eastAsia="zh-CN"/>
        </w:rPr>
      </w:pPr>
      <w:r>
        <w:rPr>
          <w:rFonts w:hint="eastAsia" w:cs="宋体"/>
          <w:lang w:eastAsia="zh-CN"/>
        </w:rPr>
        <w:t>2.2评标委员会认为投标人的报价明显低于其他通过符合性审查投标人的报价，有可能影响产品质量或者不能诚信履约的，有权要求该投标人在评标现场合 理的时间内提供书面说明，必要时提交相关证明材料；若投标人不能证明其 报价合理性，评标委员会将其作为</w:t>
      </w:r>
      <w:r>
        <w:rPr>
          <w:rFonts w:hint="eastAsia" w:cs="宋体"/>
          <w:b/>
          <w:bCs/>
          <w:lang w:eastAsia="zh-CN"/>
        </w:rPr>
        <w:t>无效投标处理。</w:t>
      </w:r>
    </w:p>
    <w:p w14:paraId="47ECF949">
      <w:pPr>
        <w:pStyle w:val="10"/>
        <w:spacing w:before="41" w:line="350" w:lineRule="auto"/>
        <w:ind w:left="1196" w:right="343" w:hanging="720"/>
        <w:jc w:val="both"/>
        <w:rPr>
          <w:rFonts w:cs="宋体"/>
          <w:lang w:eastAsia="zh-CN"/>
        </w:rPr>
      </w:pPr>
      <w:r>
        <w:rPr>
          <w:rFonts w:hint="eastAsia" w:cs="宋体"/>
          <w:lang w:eastAsia="zh-CN"/>
        </w:rPr>
        <w:t>2.3投标报价须包含招标文件全部内容，如分项报价表有缺漏视为已含在其他各项报价中，将不对投标总价进行调整。评标委员会有权要求投标人在评标现 场合理的时间内对此进行书面确认，投标人不确认的，视为将一个采购包中 的内容拆分投标，其</w:t>
      </w:r>
      <w:r>
        <w:rPr>
          <w:rFonts w:hint="eastAsia" w:cs="宋体"/>
          <w:b/>
          <w:bCs/>
          <w:lang w:eastAsia="zh-CN"/>
        </w:rPr>
        <w:t>投标无效。</w:t>
      </w:r>
    </w:p>
    <w:p w14:paraId="3A15FE20">
      <w:pPr>
        <w:pStyle w:val="10"/>
        <w:tabs>
          <w:tab w:val="left" w:pos="719"/>
        </w:tabs>
        <w:spacing w:before="43"/>
        <w:ind w:left="0" w:right="2101"/>
        <w:jc w:val="center"/>
        <w:outlineLvl w:val="2"/>
        <w:rPr>
          <w:rFonts w:cs="宋体"/>
          <w:lang w:eastAsia="zh-CN"/>
        </w:rPr>
      </w:pPr>
      <w:r>
        <w:rPr>
          <w:rFonts w:hint="eastAsia" w:cs="宋体"/>
          <w:lang w:eastAsia="zh-CN"/>
        </w:rPr>
        <w:t>2.4</w:t>
      </w:r>
      <w:r>
        <w:rPr>
          <w:rFonts w:hint="eastAsia" w:cs="宋体"/>
          <w:lang w:eastAsia="zh-CN"/>
        </w:rPr>
        <w:tab/>
      </w:r>
      <w:r>
        <w:rPr>
          <w:rFonts w:hint="eastAsia" w:cs="宋体"/>
          <w:lang w:eastAsia="zh-CN"/>
        </w:rPr>
        <w:t>投标文件报价出现前后不一致的，按照下列规定修正：</w:t>
      </w:r>
    </w:p>
    <w:p w14:paraId="6512FC0A">
      <w:pPr>
        <w:pStyle w:val="10"/>
        <w:tabs>
          <w:tab w:val="left" w:pos="2101"/>
        </w:tabs>
        <w:spacing w:before="135"/>
        <w:ind w:left="1256" w:right="220"/>
        <w:rPr>
          <w:rFonts w:cs="宋体"/>
          <w:lang w:eastAsia="zh-CN"/>
        </w:rPr>
      </w:pPr>
      <w:r>
        <w:rPr>
          <w:rFonts w:hint="eastAsia" w:cs="宋体"/>
          <w:lang w:eastAsia="zh-CN"/>
        </w:rPr>
        <w:t>2.4.1</w:t>
      </w:r>
      <w:r>
        <w:rPr>
          <w:rFonts w:hint="eastAsia" w:cs="宋体"/>
          <w:lang w:eastAsia="zh-CN"/>
        </w:rPr>
        <w:tab/>
      </w:r>
      <w:r>
        <w:rPr>
          <w:rFonts w:hint="eastAsia" w:cs="宋体"/>
          <w:lang w:eastAsia="zh-CN"/>
        </w:rPr>
        <w:t>招标文件对于报价修正是否另有规定：</w:t>
      </w:r>
    </w:p>
    <w:p w14:paraId="32527FB5">
      <w:pPr>
        <w:pStyle w:val="10"/>
        <w:spacing w:before="135"/>
        <w:ind w:left="2156" w:right="4767"/>
        <w:rPr>
          <w:rFonts w:cs="宋体"/>
          <w:u w:val="single"/>
          <w:lang w:eastAsia="zh-CN"/>
        </w:rPr>
      </w:pPr>
      <w:r>
        <w:rPr>
          <w:rFonts w:hint="eastAsia" w:cs="宋体"/>
          <w:lang w:eastAsia="zh-CN"/>
        </w:rPr>
        <w:t>□有，具体规定为：</w:t>
      </w:r>
    </w:p>
    <w:p w14:paraId="341A48A3">
      <w:pPr>
        <w:pStyle w:val="10"/>
        <w:spacing w:before="138"/>
        <w:ind w:left="2156" w:right="220"/>
        <w:rPr>
          <w:rFonts w:cs="宋体"/>
          <w:lang w:eastAsia="zh-CN"/>
        </w:rPr>
      </w:pPr>
      <w:r>
        <w:rPr>
          <w:rFonts w:hint="eastAsia"/>
          <w:sz w:val="18"/>
          <w:szCs w:val="18"/>
          <w:lang w:eastAsia="zh-CN"/>
        </w:rPr>
        <w:t>■</w:t>
      </w:r>
      <w:r>
        <w:rPr>
          <w:rFonts w:hint="eastAsia" w:cs="宋体"/>
          <w:lang w:eastAsia="zh-CN"/>
        </w:rPr>
        <w:t>无，按下述2.4.2-2.4.7项规定修正。</w:t>
      </w:r>
    </w:p>
    <w:p w14:paraId="4A96DAF6">
      <w:pPr>
        <w:pStyle w:val="10"/>
        <w:tabs>
          <w:tab w:val="left" w:pos="2101"/>
        </w:tabs>
        <w:spacing w:before="138" w:line="338" w:lineRule="auto"/>
        <w:ind w:left="2156" w:right="220" w:hanging="900"/>
        <w:rPr>
          <w:rFonts w:cs="宋体"/>
          <w:lang w:eastAsia="zh-CN"/>
        </w:rPr>
      </w:pPr>
      <w:r>
        <w:rPr>
          <w:rFonts w:hint="eastAsia" w:cs="宋体"/>
          <w:lang w:eastAsia="zh-CN"/>
        </w:rPr>
        <w:t>2.4.2</w:t>
      </w:r>
      <w:r>
        <w:rPr>
          <w:rFonts w:hint="eastAsia" w:cs="宋体"/>
          <w:lang w:eastAsia="zh-CN"/>
        </w:rPr>
        <w:tab/>
      </w:r>
      <w:r>
        <w:rPr>
          <w:rFonts w:hint="eastAsia" w:cs="宋体"/>
          <w:spacing w:val="-8"/>
          <w:lang w:eastAsia="zh-CN"/>
        </w:rPr>
        <w:t>单独递交的开标一览表（报价表）与投标文件中开标一览表（报价表）</w:t>
      </w:r>
      <w:r>
        <w:rPr>
          <w:rFonts w:hint="eastAsia" w:cs="宋体"/>
          <w:lang w:eastAsia="zh-CN"/>
        </w:rPr>
        <w:t>内容不一致的，以单独递交的开标一览表（报价表）为准；</w:t>
      </w:r>
    </w:p>
    <w:p w14:paraId="33A9AA0D">
      <w:pPr>
        <w:pStyle w:val="10"/>
        <w:tabs>
          <w:tab w:val="left" w:pos="2101"/>
        </w:tabs>
        <w:spacing w:before="55" w:line="338" w:lineRule="auto"/>
        <w:ind w:left="2156" w:right="340" w:hanging="900"/>
        <w:rPr>
          <w:rFonts w:cs="宋体"/>
          <w:lang w:eastAsia="zh-CN"/>
        </w:rPr>
      </w:pPr>
      <w:r>
        <w:rPr>
          <w:rFonts w:hint="eastAsia" w:cs="宋体"/>
          <w:lang w:eastAsia="zh-CN"/>
        </w:rPr>
        <w:t>2.4.3</w:t>
      </w:r>
      <w:r>
        <w:rPr>
          <w:rFonts w:hint="eastAsia" w:cs="宋体"/>
          <w:lang w:eastAsia="zh-CN"/>
        </w:rPr>
        <w:tab/>
      </w:r>
      <w:r>
        <w:rPr>
          <w:rFonts w:hint="eastAsia" w:cs="宋体"/>
          <w:spacing w:val="-4"/>
          <w:lang w:eastAsia="zh-CN"/>
        </w:rPr>
        <w:t>投标文件中开标一览表（报价表）内容与投标文件中相应内容不一致</w:t>
      </w:r>
      <w:r>
        <w:rPr>
          <w:rFonts w:hint="eastAsia" w:cs="宋体"/>
          <w:lang w:eastAsia="zh-CN"/>
        </w:rPr>
        <w:t>的，以开标一览表（报价表）为准；</w:t>
      </w:r>
    </w:p>
    <w:p w14:paraId="47434B0E">
      <w:pPr>
        <w:pStyle w:val="10"/>
        <w:tabs>
          <w:tab w:val="left" w:pos="2101"/>
        </w:tabs>
        <w:spacing w:before="55"/>
        <w:ind w:left="1256" w:right="220"/>
        <w:rPr>
          <w:rFonts w:cs="宋体"/>
          <w:lang w:eastAsia="zh-CN"/>
        </w:rPr>
      </w:pPr>
      <w:r>
        <w:rPr>
          <w:rFonts w:hint="eastAsia" w:cs="宋体"/>
          <w:lang w:eastAsia="zh-CN"/>
        </w:rPr>
        <w:t>2.4.4</w:t>
      </w:r>
      <w:r>
        <w:rPr>
          <w:rFonts w:hint="eastAsia" w:cs="宋体"/>
          <w:lang w:eastAsia="zh-CN"/>
        </w:rPr>
        <w:tab/>
      </w:r>
      <w:r>
        <w:rPr>
          <w:rFonts w:hint="eastAsia" w:cs="宋体"/>
          <w:lang w:eastAsia="zh-CN"/>
        </w:rPr>
        <w:t>大写金额和小写金额不一致的，以大写金额为准；</w:t>
      </w:r>
    </w:p>
    <w:p w14:paraId="1B71AED2">
      <w:pPr>
        <w:pStyle w:val="10"/>
        <w:tabs>
          <w:tab w:val="left" w:pos="2101"/>
        </w:tabs>
        <w:spacing w:before="135" w:line="340" w:lineRule="auto"/>
        <w:ind w:left="2156" w:right="100" w:hanging="900"/>
        <w:rPr>
          <w:rFonts w:cs="宋体"/>
          <w:lang w:eastAsia="zh-CN"/>
        </w:rPr>
      </w:pPr>
      <w:r>
        <w:rPr>
          <w:rFonts w:hint="eastAsia" w:cs="宋体"/>
          <w:lang w:eastAsia="zh-CN"/>
        </w:rPr>
        <w:t>2.4.5</w:t>
      </w:r>
      <w:r>
        <w:rPr>
          <w:rFonts w:hint="eastAsia" w:cs="宋体"/>
          <w:lang w:eastAsia="zh-CN"/>
        </w:rPr>
        <w:tab/>
      </w:r>
      <w:r>
        <w:rPr>
          <w:rFonts w:hint="eastAsia" w:cs="宋体"/>
          <w:spacing w:val="-4"/>
          <w:lang w:eastAsia="zh-CN"/>
        </w:rPr>
        <w:t>单价金额小数点或者百分比有明显错位的，以开标一览表的总价为准，</w:t>
      </w:r>
      <w:r>
        <w:rPr>
          <w:rFonts w:hint="eastAsia" w:cs="宋体"/>
          <w:lang w:eastAsia="zh-CN"/>
        </w:rPr>
        <w:t>并修改单价；</w:t>
      </w:r>
    </w:p>
    <w:p w14:paraId="704AF274">
      <w:pPr>
        <w:pStyle w:val="10"/>
        <w:tabs>
          <w:tab w:val="left" w:pos="2101"/>
        </w:tabs>
        <w:spacing w:before="50"/>
        <w:ind w:left="1256" w:right="220"/>
        <w:rPr>
          <w:rFonts w:cs="宋体"/>
          <w:lang w:eastAsia="zh-CN"/>
        </w:rPr>
      </w:pPr>
      <w:r>
        <w:rPr>
          <w:rFonts w:hint="eastAsia" w:cs="宋体"/>
          <w:lang w:eastAsia="zh-CN"/>
        </w:rPr>
        <w:t>2.4.6</w:t>
      </w:r>
      <w:r>
        <w:rPr>
          <w:rFonts w:hint="eastAsia" w:cs="宋体"/>
          <w:lang w:eastAsia="zh-CN"/>
        </w:rPr>
        <w:tab/>
      </w:r>
      <w:r>
        <w:rPr>
          <w:rFonts w:hint="eastAsia" w:cs="宋体"/>
          <w:lang w:eastAsia="zh-CN"/>
        </w:rPr>
        <w:t>总价金额与按单价汇总金额不一致的，以单价金额计算结果为准。</w:t>
      </w:r>
    </w:p>
    <w:p w14:paraId="07C798D4">
      <w:pPr>
        <w:pStyle w:val="10"/>
        <w:tabs>
          <w:tab w:val="left" w:pos="2101"/>
        </w:tabs>
        <w:spacing w:before="138" w:line="338" w:lineRule="auto"/>
        <w:ind w:left="2156" w:right="340" w:hanging="900"/>
        <w:rPr>
          <w:rFonts w:cs="宋体"/>
          <w:lang w:eastAsia="zh-CN"/>
        </w:rPr>
      </w:pPr>
      <w:r>
        <w:rPr>
          <w:rFonts w:hint="eastAsia" w:cs="宋体"/>
          <w:lang w:eastAsia="zh-CN"/>
        </w:rPr>
        <w:t>2.4.7</w:t>
      </w:r>
      <w:r>
        <w:rPr>
          <w:rFonts w:hint="eastAsia" w:cs="宋体"/>
          <w:lang w:eastAsia="zh-CN"/>
        </w:rPr>
        <w:tab/>
      </w:r>
      <w:r>
        <w:rPr>
          <w:rFonts w:hint="eastAsia" w:cs="宋体"/>
          <w:spacing w:val="-4"/>
          <w:lang w:eastAsia="zh-CN"/>
        </w:rPr>
        <w:t>同时出现两种以上不一致的，按照前款规定的顺序修正。修正后的报</w:t>
      </w:r>
      <w:r>
        <w:rPr>
          <w:rFonts w:hint="eastAsia" w:cs="宋体"/>
          <w:lang w:eastAsia="zh-CN"/>
        </w:rPr>
        <w:t>价经投标人书面确认后产生约束力，投标人不确认的，其</w:t>
      </w:r>
      <w:r>
        <w:rPr>
          <w:rFonts w:hint="eastAsia" w:cs="宋体"/>
          <w:b/>
          <w:bCs/>
          <w:lang w:eastAsia="zh-CN"/>
        </w:rPr>
        <w:t>投标无效。</w:t>
      </w:r>
    </w:p>
    <w:p w14:paraId="6AC297CF">
      <w:pPr>
        <w:spacing w:line="338" w:lineRule="auto"/>
        <w:rPr>
          <w:rFonts w:ascii="宋体" w:hAnsi="宋体" w:eastAsia="宋体" w:cs="宋体"/>
          <w:sz w:val="24"/>
          <w:szCs w:val="24"/>
          <w:lang w:eastAsia="zh-CN"/>
        </w:rPr>
        <w:sectPr>
          <w:pgSz w:w="11920" w:h="16850"/>
          <w:pgMar w:top="1120" w:right="800" w:bottom="1060" w:left="1580" w:header="888" w:footer="868" w:gutter="0"/>
          <w:cols w:space="720" w:num="1"/>
        </w:sectPr>
      </w:pPr>
    </w:p>
    <w:p w14:paraId="33827218">
      <w:pPr>
        <w:rPr>
          <w:rFonts w:ascii="宋体" w:hAnsi="宋体" w:eastAsia="宋体" w:cs="宋体"/>
          <w:sz w:val="24"/>
          <w:szCs w:val="24"/>
          <w:lang w:eastAsia="zh-CN"/>
        </w:rPr>
      </w:pPr>
    </w:p>
    <w:p w14:paraId="38FF459E">
      <w:pPr>
        <w:pStyle w:val="10"/>
        <w:spacing w:line="348" w:lineRule="auto"/>
        <w:ind w:left="1196" w:right="341" w:hanging="720"/>
        <w:jc w:val="both"/>
        <w:rPr>
          <w:rFonts w:cs="宋体"/>
          <w:lang w:eastAsia="zh-CN"/>
        </w:rPr>
      </w:pPr>
      <w:r>
        <w:rPr>
          <w:rFonts w:hint="eastAsia" w:cs="宋体"/>
          <w:lang w:eastAsia="zh-CN"/>
        </w:rPr>
        <w:t>2.5</w:t>
      </w:r>
      <w:r>
        <w:rPr>
          <w:rFonts w:hint="eastAsia" w:cs="宋体"/>
          <w:spacing w:val="2"/>
          <w:lang w:eastAsia="zh-CN"/>
        </w:rPr>
        <w:t>落实政府采购政策的价格调整：只有符合第二章《投标人须知》5.2条规定</w:t>
      </w:r>
      <w:r>
        <w:rPr>
          <w:rFonts w:hint="eastAsia" w:cs="宋体"/>
          <w:lang w:eastAsia="zh-CN"/>
        </w:rPr>
        <w:t>情形的，可以享受中小企业扶持政策，用扣除后的价格参加评审；否则，评 标时价格不予扣除。</w:t>
      </w:r>
    </w:p>
    <w:p w14:paraId="183655BB">
      <w:pPr>
        <w:pStyle w:val="10"/>
        <w:spacing w:before="46" w:line="340" w:lineRule="auto"/>
        <w:ind w:left="2156" w:right="340" w:hanging="900"/>
        <w:jc w:val="both"/>
        <w:rPr>
          <w:rFonts w:cs="宋体"/>
          <w:lang w:eastAsia="zh-CN"/>
        </w:rPr>
      </w:pPr>
      <w:r>
        <w:rPr>
          <w:rFonts w:hint="eastAsia" w:cs="宋体"/>
          <w:lang w:eastAsia="zh-CN"/>
        </w:rPr>
        <w:t>2.5.1</w:t>
      </w:r>
      <w:r>
        <w:rPr>
          <w:rFonts w:hint="eastAsia" w:cs="宋体"/>
          <w:spacing w:val="-4"/>
          <w:lang w:eastAsia="zh-CN"/>
        </w:rPr>
        <w:t>对于未预留份额专门面向中小企业采购的采购项目，以及预留份额项</w:t>
      </w:r>
      <w:r>
        <w:rPr>
          <w:rFonts w:hint="eastAsia" w:cs="宋体"/>
          <w:lang w:eastAsia="zh-CN"/>
        </w:rPr>
        <w:t>目中的非预留部分采购包，对小微企业报价给予</w:t>
      </w:r>
      <w:r>
        <w:rPr>
          <w:rFonts w:hint="eastAsia" w:cs="宋体"/>
          <w:u w:val="single"/>
          <w:lang w:eastAsia="zh-CN"/>
        </w:rPr>
        <w:t>10</w:t>
      </w:r>
      <w:r>
        <w:rPr>
          <w:rFonts w:hint="eastAsia" w:cs="宋体"/>
          <w:lang w:eastAsia="zh-CN"/>
        </w:rPr>
        <w:t>%的扣除，用扣 除后的价格参加评审。</w:t>
      </w:r>
    </w:p>
    <w:p w14:paraId="19847650">
      <w:pPr>
        <w:pStyle w:val="10"/>
        <w:tabs>
          <w:tab w:val="left" w:pos="2101"/>
          <w:tab w:val="left" w:pos="8207"/>
        </w:tabs>
        <w:spacing w:before="50" w:line="350" w:lineRule="auto"/>
        <w:ind w:left="2156" w:right="137" w:hanging="900"/>
        <w:rPr>
          <w:rFonts w:cs="宋体"/>
          <w:lang w:eastAsia="zh-CN"/>
        </w:rPr>
      </w:pPr>
      <w:r>
        <w:rPr>
          <w:rFonts w:hint="eastAsia" w:cs="宋体"/>
          <w:lang w:eastAsia="zh-CN"/>
        </w:rPr>
        <w:t>2.5.2</w:t>
      </w:r>
      <w:r>
        <w:rPr>
          <w:rFonts w:hint="eastAsia" w:cs="宋体"/>
          <w:lang w:eastAsia="zh-CN"/>
        </w:rPr>
        <w:tab/>
      </w:r>
      <w:r>
        <w:rPr>
          <w:rFonts w:hint="eastAsia" w:cs="宋体"/>
          <w:spacing w:val="-4"/>
          <w:lang w:eastAsia="zh-CN"/>
        </w:rPr>
        <w:t>对于未预留份额专门面向中小企业采购的采购项目，以及预留份额项</w:t>
      </w:r>
      <w:r>
        <w:rPr>
          <w:rFonts w:hint="eastAsia" w:cs="宋体"/>
          <w:spacing w:val="2"/>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hint="eastAsia" w:cs="宋体"/>
          <w:lang w:eastAsia="zh-CN"/>
        </w:rPr>
        <w:t xml:space="preserve"> 总金额30%以上的联合体或者大中型企业的报价给予</w:t>
      </w:r>
      <w:r>
        <w:rPr>
          <w:rFonts w:hint="eastAsia" w:cs="宋体"/>
          <w:u w:val="single"/>
          <w:lang w:eastAsia="zh-CN"/>
        </w:rPr>
        <w:t>6</w:t>
      </w:r>
      <w:r>
        <w:rPr>
          <w:rFonts w:hint="eastAsia" w:cs="宋体"/>
          <w:lang w:eastAsia="zh-CN"/>
        </w:rPr>
        <w:t>%的扣除， 用扣除后的价格参加评审。</w:t>
      </w:r>
    </w:p>
    <w:p w14:paraId="2F55A119">
      <w:pPr>
        <w:pStyle w:val="10"/>
        <w:tabs>
          <w:tab w:val="left" w:pos="2101"/>
        </w:tabs>
        <w:spacing w:before="41" w:line="340" w:lineRule="auto"/>
        <w:ind w:left="2156" w:right="340" w:hanging="900"/>
        <w:rPr>
          <w:rFonts w:cs="宋体"/>
          <w:lang w:eastAsia="zh-CN"/>
        </w:rPr>
      </w:pPr>
      <w:r>
        <w:rPr>
          <w:rFonts w:hint="eastAsia" w:cs="宋体"/>
          <w:lang w:eastAsia="zh-CN"/>
        </w:rPr>
        <w:t>2.5.3</w:t>
      </w:r>
      <w:r>
        <w:rPr>
          <w:rFonts w:hint="eastAsia" w:cs="宋体"/>
          <w:lang w:eastAsia="zh-CN"/>
        </w:rPr>
        <w:tab/>
      </w:r>
      <w:r>
        <w:rPr>
          <w:rFonts w:hint="eastAsia" w:cs="宋体"/>
          <w:spacing w:val="-4"/>
          <w:lang w:eastAsia="zh-CN"/>
        </w:rPr>
        <w:t>组成联合体或者接受分包的小微企业与联合体内其他企业、分包企业</w:t>
      </w:r>
      <w:r>
        <w:rPr>
          <w:rFonts w:hint="eastAsia" w:cs="宋体"/>
          <w:lang w:eastAsia="zh-CN"/>
        </w:rPr>
        <w:t>之间存在直接控股、管理关系的，不享受价格扣除优惠政策。</w:t>
      </w:r>
    </w:p>
    <w:p w14:paraId="5612768B">
      <w:pPr>
        <w:pStyle w:val="10"/>
        <w:tabs>
          <w:tab w:val="left" w:pos="2101"/>
        </w:tabs>
        <w:spacing w:before="53"/>
        <w:ind w:left="1256" w:right="220"/>
        <w:rPr>
          <w:rFonts w:cs="宋体"/>
          <w:lang w:eastAsia="zh-CN"/>
        </w:rPr>
      </w:pPr>
      <w:r>
        <w:rPr>
          <w:rFonts w:hint="eastAsia" w:cs="宋体"/>
          <w:lang w:eastAsia="zh-CN"/>
        </w:rPr>
        <w:t>2.5.4</w:t>
      </w:r>
      <w:r>
        <w:rPr>
          <w:rFonts w:hint="eastAsia" w:cs="宋体"/>
          <w:lang w:eastAsia="zh-CN"/>
        </w:rPr>
        <w:tab/>
      </w:r>
      <w:r>
        <w:rPr>
          <w:rFonts w:hint="eastAsia" w:cs="宋体"/>
          <w:lang w:eastAsia="zh-CN"/>
        </w:rPr>
        <w:t>价格扣除比例对小型企业和微型企业同等对待，不作区分。</w:t>
      </w:r>
    </w:p>
    <w:p w14:paraId="313A0083">
      <w:pPr>
        <w:pStyle w:val="10"/>
        <w:tabs>
          <w:tab w:val="left" w:pos="2101"/>
        </w:tabs>
        <w:spacing w:before="135" w:line="340" w:lineRule="auto"/>
        <w:ind w:left="2156" w:right="340" w:hanging="900"/>
        <w:rPr>
          <w:rFonts w:cs="宋体"/>
          <w:lang w:eastAsia="zh-CN"/>
        </w:rPr>
      </w:pPr>
      <w:r>
        <w:rPr>
          <w:rFonts w:hint="eastAsia" w:cs="宋体"/>
          <w:lang w:eastAsia="zh-CN"/>
        </w:rPr>
        <w:t>2.5.5</w:t>
      </w:r>
      <w:r>
        <w:rPr>
          <w:rFonts w:hint="eastAsia" w:cs="宋体"/>
          <w:lang w:eastAsia="zh-CN"/>
        </w:rPr>
        <w:tab/>
      </w:r>
      <w:r>
        <w:rPr>
          <w:rFonts w:hint="eastAsia" w:cs="宋体"/>
          <w:spacing w:val="-4"/>
          <w:lang w:eastAsia="zh-CN"/>
        </w:rPr>
        <w:t>中小企业参加政府采购活动，应当按照招标文件给定的格式出具《中</w:t>
      </w:r>
      <w:r>
        <w:rPr>
          <w:rFonts w:hint="eastAsia" w:cs="宋体"/>
          <w:spacing w:val="-5"/>
          <w:lang w:eastAsia="zh-CN"/>
        </w:rPr>
        <w:t>小企业声明函》，否则不得享受相关中小企业扶持政策。</w:t>
      </w:r>
    </w:p>
    <w:p w14:paraId="628FB162">
      <w:pPr>
        <w:pStyle w:val="10"/>
        <w:tabs>
          <w:tab w:val="left" w:pos="2101"/>
        </w:tabs>
        <w:spacing w:before="50" w:line="338" w:lineRule="auto"/>
        <w:ind w:left="2156" w:right="340" w:hanging="900"/>
        <w:rPr>
          <w:rFonts w:cs="宋体"/>
          <w:lang w:eastAsia="zh-CN"/>
        </w:rPr>
      </w:pPr>
      <w:r>
        <w:rPr>
          <w:rFonts w:hint="eastAsia" w:cs="宋体"/>
          <w:lang w:eastAsia="zh-CN"/>
        </w:rPr>
        <w:t>2.5.6</w:t>
      </w:r>
      <w:r>
        <w:rPr>
          <w:rFonts w:hint="eastAsia" w:cs="宋体"/>
          <w:lang w:eastAsia="zh-CN"/>
        </w:rPr>
        <w:tab/>
      </w:r>
      <w:r>
        <w:rPr>
          <w:rFonts w:hint="eastAsia" w:cs="宋体"/>
          <w:spacing w:val="-4"/>
          <w:lang w:eastAsia="zh-CN"/>
        </w:rPr>
        <w:t>监狱企业提供了由省级以上监狱管理局、戒毒管理局（含新疆生产建</w:t>
      </w:r>
      <w:r>
        <w:rPr>
          <w:rFonts w:hint="eastAsia" w:cs="宋体"/>
          <w:lang w:eastAsia="zh-CN"/>
        </w:rPr>
        <w:t>设兵团）出具的属于监狱企业的证明文件的，视同小微企业。</w:t>
      </w:r>
    </w:p>
    <w:p w14:paraId="4B9EE7F1">
      <w:pPr>
        <w:pStyle w:val="10"/>
        <w:tabs>
          <w:tab w:val="left" w:pos="2101"/>
        </w:tabs>
        <w:spacing w:before="55" w:line="340" w:lineRule="auto"/>
        <w:ind w:left="2156" w:right="100" w:hanging="900"/>
        <w:rPr>
          <w:rFonts w:cs="宋体"/>
          <w:lang w:eastAsia="zh-CN"/>
        </w:rPr>
      </w:pPr>
      <w:r>
        <w:rPr>
          <w:rFonts w:hint="eastAsia" w:cs="宋体"/>
          <w:lang w:eastAsia="zh-CN"/>
        </w:rPr>
        <w:t>2.5.7</w:t>
      </w:r>
      <w:r>
        <w:rPr>
          <w:rFonts w:hint="eastAsia" w:cs="宋体"/>
          <w:lang w:eastAsia="zh-CN"/>
        </w:rPr>
        <w:tab/>
      </w:r>
      <w:r>
        <w:rPr>
          <w:rFonts w:hint="eastAsia" w:cs="宋体"/>
          <w:spacing w:val="-4"/>
          <w:lang w:eastAsia="zh-CN"/>
        </w:rPr>
        <w:t>残疾人福利性单位按招标文件要求提供了《残疾人福利性单位声明函》</w:t>
      </w:r>
      <w:r>
        <w:rPr>
          <w:rFonts w:hint="eastAsia" w:cs="宋体"/>
          <w:lang w:eastAsia="zh-CN"/>
        </w:rPr>
        <w:t>的，视同小微企业。</w:t>
      </w:r>
    </w:p>
    <w:p w14:paraId="5927C422">
      <w:pPr>
        <w:pStyle w:val="10"/>
        <w:tabs>
          <w:tab w:val="left" w:pos="2135"/>
        </w:tabs>
        <w:spacing w:before="50" w:line="340" w:lineRule="auto"/>
        <w:ind w:left="2156" w:right="340" w:hanging="900"/>
        <w:rPr>
          <w:rFonts w:cs="宋体"/>
          <w:lang w:eastAsia="zh-CN"/>
        </w:rPr>
      </w:pPr>
      <w:r>
        <w:rPr>
          <w:rFonts w:hint="eastAsia" w:cs="宋体"/>
          <w:lang w:eastAsia="zh-CN"/>
        </w:rPr>
        <w:t>2.5.8</w:t>
      </w:r>
      <w:r>
        <w:rPr>
          <w:rFonts w:hint="eastAsia" w:cs="宋体"/>
          <w:lang w:eastAsia="zh-CN"/>
        </w:rPr>
        <w:tab/>
      </w:r>
      <w:r>
        <w:rPr>
          <w:rFonts w:hint="eastAsia" w:cs="宋体"/>
          <w:spacing w:val="2"/>
          <w:lang w:eastAsia="zh-CN"/>
        </w:rPr>
        <w:t>若投标人同时属于小型或微型企业、监狱企业、残疾人福利性单位</w:t>
      </w:r>
      <w:r>
        <w:rPr>
          <w:rFonts w:hint="eastAsia" w:cs="宋体"/>
          <w:lang w:eastAsia="zh-CN"/>
        </w:rPr>
        <w:t>中的两种及以上，将不重复享受小微企业价格扣减的优惠政策。</w:t>
      </w:r>
    </w:p>
    <w:p w14:paraId="1533FC8C">
      <w:pPr>
        <w:pStyle w:val="10"/>
        <w:tabs>
          <w:tab w:val="left" w:pos="481"/>
        </w:tabs>
        <w:spacing w:before="50"/>
        <w:ind w:right="4767"/>
        <w:outlineLvl w:val="1"/>
        <w:rPr>
          <w:rFonts w:cs="宋体"/>
          <w:lang w:eastAsia="zh-CN"/>
        </w:rPr>
      </w:pPr>
      <w:r>
        <w:rPr>
          <w:rFonts w:hint="eastAsia" w:cs="宋体"/>
          <w:lang w:eastAsia="zh-CN"/>
        </w:rPr>
        <w:t>3</w:t>
      </w:r>
      <w:r>
        <w:rPr>
          <w:rFonts w:hint="eastAsia" w:cs="宋体"/>
          <w:lang w:eastAsia="zh-CN"/>
        </w:rPr>
        <w:tab/>
      </w:r>
      <w:r>
        <w:rPr>
          <w:rFonts w:hint="eastAsia" w:cs="宋体"/>
          <w:lang w:eastAsia="zh-CN"/>
        </w:rPr>
        <w:t>投标文件的比较和评价</w:t>
      </w:r>
    </w:p>
    <w:p w14:paraId="57D34BBB">
      <w:pPr>
        <w:pStyle w:val="10"/>
        <w:spacing w:before="138" w:line="348" w:lineRule="auto"/>
        <w:ind w:left="1196" w:right="343" w:hanging="720"/>
        <w:jc w:val="both"/>
        <w:rPr>
          <w:rFonts w:cs="宋体"/>
          <w:lang w:eastAsia="zh-CN"/>
        </w:rPr>
      </w:pPr>
      <w:r>
        <w:rPr>
          <w:rFonts w:hint="eastAsia" w:cs="宋体"/>
          <w:lang w:eastAsia="zh-CN"/>
        </w:rPr>
        <w:t>3.1评标委员会将按照招标文件中规定的评标方法和标准，对符合性审查合格的投标文件进行商务和技术评估，综合比较与评价；未通过符合性审查的投标 文件不得进入比较与评价。</w:t>
      </w:r>
    </w:p>
    <w:p w14:paraId="070945D1">
      <w:pPr>
        <w:pStyle w:val="10"/>
        <w:tabs>
          <w:tab w:val="left" w:pos="1196"/>
        </w:tabs>
        <w:spacing w:before="43"/>
        <w:ind w:left="476" w:right="4767"/>
        <w:outlineLvl w:val="2"/>
        <w:rPr>
          <w:rFonts w:cs="宋体"/>
          <w:lang w:eastAsia="zh-CN"/>
        </w:rPr>
      </w:pPr>
      <w:r>
        <w:rPr>
          <w:rFonts w:hint="eastAsia" w:cs="宋体"/>
          <w:lang w:eastAsia="zh-CN"/>
        </w:rPr>
        <w:t>3.2</w:t>
      </w:r>
      <w:r>
        <w:rPr>
          <w:rFonts w:hint="eastAsia" w:cs="宋体"/>
          <w:lang w:eastAsia="zh-CN"/>
        </w:rPr>
        <w:tab/>
      </w:r>
      <w:r>
        <w:rPr>
          <w:rFonts w:hint="eastAsia" w:cs="宋体"/>
          <w:lang w:eastAsia="zh-CN"/>
        </w:rPr>
        <w:t>评标方法和评标标准</w:t>
      </w:r>
    </w:p>
    <w:p w14:paraId="3EE3EF89">
      <w:pPr>
        <w:pStyle w:val="10"/>
        <w:tabs>
          <w:tab w:val="left" w:pos="2101"/>
        </w:tabs>
        <w:spacing w:before="138"/>
        <w:ind w:left="1256" w:right="220"/>
        <w:rPr>
          <w:rFonts w:cs="宋体"/>
          <w:lang w:eastAsia="zh-CN"/>
        </w:rPr>
      </w:pPr>
      <w:r>
        <w:rPr>
          <w:rFonts w:hint="eastAsia" w:cs="宋体"/>
          <w:lang w:eastAsia="zh-CN"/>
        </w:rPr>
        <w:t>3.2.1</w:t>
      </w:r>
      <w:r>
        <w:rPr>
          <w:rFonts w:hint="eastAsia" w:cs="宋体"/>
          <w:lang w:eastAsia="zh-CN"/>
        </w:rPr>
        <w:tab/>
      </w:r>
      <w:r>
        <w:rPr>
          <w:rFonts w:hint="eastAsia" w:cs="宋体"/>
          <w:lang w:eastAsia="zh-CN"/>
        </w:rPr>
        <w:t>本项目采用的评标方法为：</w:t>
      </w:r>
    </w:p>
    <w:p w14:paraId="5A595CD6">
      <w:pPr>
        <w:pStyle w:val="10"/>
        <w:spacing w:before="135"/>
        <w:ind w:left="2106" w:right="220"/>
        <w:rPr>
          <w:rFonts w:cs="宋体"/>
          <w:lang w:eastAsia="zh-CN"/>
        </w:rPr>
      </w:pPr>
      <w:r>
        <w:rPr>
          <w:rFonts w:hint="eastAsia"/>
          <w:sz w:val="18"/>
          <w:szCs w:val="18"/>
          <w:lang w:eastAsia="zh-CN"/>
        </w:rPr>
        <w:t>■</w:t>
      </w:r>
      <w:r>
        <w:rPr>
          <w:rFonts w:hint="eastAsia" w:cs="宋体"/>
          <w:spacing w:val="-4"/>
          <w:lang w:eastAsia="zh-CN"/>
        </w:rPr>
        <w:t>综合评分法，指投标文件满足招标文件全部实质性要求，且按照评</w:t>
      </w:r>
    </w:p>
    <w:p w14:paraId="3AEA02F6">
      <w:pPr>
        <w:rPr>
          <w:rFonts w:ascii="宋体" w:hAnsi="宋体" w:eastAsia="宋体" w:cs="宋体"/>
          <w:sz w:val="24"/>
          <w:szCs w:val="24"/>
          <w:lang w:eastAsia="zh-CN"/>
        </w:rPr>
        <w:sectPr>
          <w:pgSz w:w="11920" w:h="16850"/>
          <w:pgMar w:top="1120" w:right="800" w:bottom="1060" w:left="1580" w:header="888" w:footer="868" w:gutter="0"/>
          <w:cols w:space="720" w:num="1"/>
        </w:sectPr>
      </w:pPr>
    </w:p>
    <w:p w14:paraId="55305C5F">
      <w:pPr>
        <w:rPr>
          <w:rFonts w:ascii="宋体" w:hAnsi="宋体" w:eastAsia="宋体" w:cs="宋体"/>
          <w:sz w:val="24"/>
          <w:szCs w:val="24"/>
          <w:lang w:eastAsia="zh-CN"/>
        </w:rPr>
      </w:pPr>
    </w:p>
    <w:p w14:paraId="4D552D9A">
      <w:pPr>
        <w:pStyle w:val="10"/>
        <w:spacing w:line="357" w:lineRule="auto"/>
        <w:ind w:left="2106"/>
        <w:rPr>
          <w:rFonts w:cs="宋体"/>
          <w:lang w:eastAsia="zh-CN"/>
        </w:rPr>
      </w:pPr>
      <w:r>
        <w:rPr>
          <w:rFonts w:hint="eastAsia" w:cs="宋体"/>
          <w:lang w:eastAsia="zh-CN"/>
        </w:rPr>
        <w:t xml:space="preserve">审因素的量化指标评审得分最高的投标人为中标候选人的评标方法， </w:t>
      </w:r>
      <w:r>
        <w:rPr>
          <w:rFonts w:hint="eastAsia" w:cs="宋体"/>
          <w:spacing w:val="-4"/>
          <w:lang w:eastAsia="zh-CN"/>
        </w:rPr>
        <w:t>见《评标标准》，招标文件中没有规定的评标标准不得作为评审的依</w:t>
      </w:r>
      <w:r>
        <w:rPr>
          <w:rFonts w:hint="eastAsia" w:cs="宋体"/>
          <w:lang w:eastAsia="zh-CN"/>
        </w:rPr>
        <w:t>据。</w:t>
      </w:r>
    </w:p>
    <w:p w14:paraId="44A5B3C4">
      <w:pPr>
        <w:pStyle w:val="10"/>
        <w:spacing w:before="36" w:line="338" w:lineRule="auto"/>
        <w:ind w:left="2106"/>
        <w:rPr>
          <w:rFonts w:cs="宋体"/>
          <w:lang w:eastAsia="zh-CN"/>
        </w:rPr>
      </w:pPr>
      <w:r>
        <w:rPr>
          <w:rFonts w:hint="eastAsia" w:cs="宋体"/>
          <w:spacing w:val="-4"/>
          <w:lang w:eastAsia="zh-CN"/>
        </w:rPr>
        <w:t>□最低评标价法，指投标文件满足招标文件全部实质性要求，且投标</w:t>
      </w:r>
      <w:r>
        <w:rPr>
          <w:rFonts w:hint="eastAsia" w:cs="宋体"/>
          <w:lang w:eastAsia="zh-CN"/>
        </w:rPr>
        <w:t>报价最低的投标人为中标候选人的评标方法。</w:t>
      </w:r>
    </w:p>
    <w:p w14:paraId="3324434B">
      <w:pPr>
        <w:pStyle w:val="10"/>
        <w:tabs>
          <w:tab w:val="left" w:pos="2101"/>
        </w:tabs>
        <w:spacing w:before="55" w:line="352" w:lineRule="auto"/>
        <w:ind w:left="2156" w:right="117" w:hanging="900"/>
        <w:rPr>
          <w:rFonts w:cs="宋体"/>
          <w:lang w:eastAsia="zh-CN"/>
        </w:rPr>
      </w:pPr>
      <w:r>
        <w:rPr>
          <w:rFonts w:hint="eastAsia" w:cs="宋体"/>
          <w:lang w:eastAsia="zh-CN"/>
        </w:rPr>
        <w:t>3.2.2</w:t>
      </w:r>
      <w:r>
        <w:rPr>
          <w:rFonts w:hint="eastAsia" w:cs="宋体"/>
          <w:lang w:eastAsia="zh-CN"/>
        </w:rPr>
        <w:tab/>
      </w:r>
      <w:r>
        <w:rPr>
          <w:rFonts w:hint="eastAsia" w:cs="宋体"/>
          <w:spacing w:val="-4"/>
          <w:lang w:eastAsia="zh-CN"/>
        </w:rPr>
        <w:t>采用最低评标价法时，提供相同品牌产品（单一产品或核心产品品牌</w:t>
      </w:r>
      <w:r>
        <w:rPr>
          <w:rFonts w:hint="eastAsia" w:cs="宋体"/>
          <w:spacing w:val="2"/>
          <w:lang w:eastAsia="zh-CN"/>
        </w:rPr>
        <w:t>相同）的不同投标人参加同一合同项下投标的，以其中通过资格审查、符合性审查且报价最低的参加评标；报价相同的，由采购人或</w:t>
      </w:r>
      <w:r>
        <w:rPr>
          <w:rFonts w:hint="eastAsia" w:cs="宋体"/>
          <w:lang w:eastAsia="zh-CN"/>
        </w:rPr>
        <w:t xml:space="preserve"> 者采购人委托评标委员会按照下述方法确定一个参加评标的投标人， 其他</w:t>
      </w:r>
      <w:r>
        <w:rPr>
          <w:rFonts w:hint="eastAsia" w:cs="宋体"/>
          <w:b/>
          <w:bCs/>
          <w:lang w:eastAsia="zh-CN"/>
        </w:rPr>
        <w:t>投标无效。</w:t>
      </w:r>
    </w:p>
    <w:p w14:paraId="0B085ABE">
      <w:pPr>
        <w:pStyle w:val="10"/>
        <w:spacing w:before="38"/>
        <w:ind w:left="2156"/>
        <w:rPr>
          <w:rFonts w:cs="宋体"/>
          <w:lang w:eastAsia="zh-CN"/>
        </w:rPr>
      </w:pPr>
      <w:r>
        <w:rPr>
          <w:rFonts w:hint="eastAsia"/>
          <w:sz w:val="18"/>
          <w:szCs w:val="18"/>
          <w:lang w:eastAsia="zh-CN"/>
        </w:rPr>
        <w:t>■</w:t>
      </w:r>
      <w:r>
        <w:rPr>
          <w:rFonts w:hint="eastAsia" w:cs="宋体"/>
          <w:lang w:eastAsia="zh-CN"/>
        </w:rPr>
        <w:t>随机抽取</w:t>
      </w:r>
    </w:p>
    <w:p w14:paraId="783BC9F3">
      <w:pPr>
        <w:pStyle w:val="10"/>
        <w:spacing w:before="138"/>
        <w:ind w:left="2156"/>
        <w:rPr>
          <w:rFonts w:cs="宋体"/>
          <w:lang w:eastAsia="zh-CN"/>
        </w:rPr>
      </w:pPr>
      <w:r>
        <w:rPr>
          <w:rFonts w:hint="eastAsia" w:cs="宋体"/>
          <w:lang w:eastAsia="zh-CN"/>
        </w:rPr>
        <w:t>□其他方式，具体要求：。</w:t>
      </w:r>
    </w:p>
    <w:p w14:paraId="0034C9F7">
      <w:pPr>
        <w:pStyle w:val="10"/>
        <w:tabs>
          <w:tab w:val="left" w:pos="2101"/>
        </w:tabs>
        <w:spacing w:before="135" w:line="340" w:lineRule="auto"/>
        <w:ind w:left="2156" w:right="280" w:hanging="900"/>
        <w:rPr>
          <w:rFonts w:cs="宋体"/>
          <w:lang w:eastAsia="zh-CN"/>
        </w:rPr>
      </w:pPr>
      <w:r>
        <w:rPr>
          <w:rFonts w:hint="eastAsia" w:cs="宋体"/>
          <w:lang w:eastAsia="zh-CN"/>
        </w:rPr>
        <w:t>3.2.3</w:t>
      </w:r>
      <w:r>
        <w:rPr>
          <w:rFonts w:hint="eastAsia" w:cs="宋体"/>
          <w:lang w:eastAsia="zh-CN"/>
        </w:rPr>
        <w:tab/>
      </w:r>
      <w:r>
        <w:rPr>
          <w:rFonts w:hint="eastAsia" w:cs="宋体"/>
          <w:spacing w:val="-4"/>
          <w:lang w:eastAsia="zh-CN"/>
        </w:rPr>
        <w:t>非政府强制采购的节能产品或环境标志产品，依据品目清单和认证证</w:t>
      </w:r>
      <w:r>
        <w:rPr>
          <w:rFonts w:hint="eastAsia" w:cs="宋体"/>
          <w:lang w:eastAsia="zh-CN"/>
        </w:rPr>
        <w:t>书实施政府优先采购。优先采购的具体规定（如涉及）。</w:t>
      </w:r>
    </w:p>
    <w:p w14:paraId="2C7F8273">
      <w:pPr>
        <w:pStyle w:val="10"/>
        <w:tabs>
          <w:tab w:val="left" w:pos="2101"/>
        </w:tabs>
        <w:spacing w:before="53" w:line="338" w:lineRule="auto"/>
        <w:ind w:left="2156" w:right="280" w:hanging="900"/>
        <w:rPr>
          <w:rFonts w:cs="宋体"/>
          <w:lang w:eastAsia="zh-CN"/>
        </w:rPr>
      </w:pPr>
      <w:r>
        <w:rPr>
          <w:rFonts w:hint="eastAsia" w:cs="宋体"/>
          <w:lang w:eastAsia="zh-CN"/>
        </w:rPr>
        <w:t>3.2.4</w:t>
      </w:r>
      <w:r>
        <w:rPr>
          <w:rFonts w:hint="eastAsia" w:cs="宋体"/>
          <w:lang w:eastAsia="zh-CN"/>
        </w:rPr>
        <w:tab/>
      </w:r>
      <w:r>
        <w:rPr>
          <w:rFonts w:hint="eastAsia" w:cs="宋体"/>
          <w:spacing w:val="-4"/>
          <w:lang w:eastAsia="zh-CN"/>
        </w:rPr>
        <w:t>关于无线局域网认证产品政府采购清单中的产品，优先采购的具体规</w:t>
      </w:r>
      <w:r>
        <w:rPr>
          <w:rFonts w:hint="eastAsia" w:cs="宋体"/>
          <w:lang w:eastAsia="zh-CN"/>
        </w:rPr>
        <w:t>定（如涉及）。</w:t>
      </w:r>
    </w:p>
    <w:p w14:paraId="65A72438">
      <w:pPr>
        <w:pStyle w:val="10"/>
        <w:tabs>
          <w:tab w:val="left" w:pos="481"/>
        </w:tabs>
        <w:spacing w:before="55"/>
        <w:outlineLvl w:val="1"/>
        <w:rPr>
          <w:rFonts w:cs="宋体"/>
          <w:lang w:eastAsia="zh-CN"/>
        </w:rPr>
      </w:pPr>
      <w:r>
        <w:rPr>
          <w:rFonts w:hint="eastAsia" w:cs="宋体"/>
          <w:lang w:eastAsia="zh-CN"/>
        </w:rPr>
        <w:t>4</w:t>
      </w:r>
      <w:r>
        <w:rPr>
          <w:rFonts w:hint="eastAsia" w:cs="宋体"/>
          <w:lang w:eastAsia="zh-CN"/>
        </w:rPr>
        <w:tab/>
      </w:r>
      <w:r>
        <w:rPr>
          <w:rFonts w:hint="eastAsia" w:cs="宋体"/>
          <w:lang w:eastAsia="zh-CN"/>
        </w:rPr>
        <w:t>确定中标候选人名单</w:t>
      </w:r>
    </w:p>
    <w:p w14:paraId="4255820B">
      <w:pPr>
        <w:pStyle w:val="10"/>
        <w:spacing w:before="135" w:line="352" w:lineRule="auto"/>
        <w:ind w:left="1196" w:right="283" w:hanging="720"/>
        <w:jc w:val="both"/>
        <w:rPr>
          <w:rFonts w:cs="宋体"/>
          <w:lang w:eastAsia="zh-CN"/>
        </w:rPr>
      </w:pPr>
      <w:r>
        <w:rPr>
          <w:rFonts w:hint="eastAsia" w:cs="宋体"/>
          <w:lang w:eastAsia="zh-CN"/>
        </w:rPr>
        <w:t>4.1采用综合评分法时，提供相同品牌产品（单一产品或核心产品品牌相同）且通过资格审查、符合性审查的不同投标人参加同一合同项下投标的，按一家 投标人计算，评审后得分最高的同品牌投标人获得中标人推荐资格；评审得 分相同的，评标委员会按照下述规定确定一个投标人获得中标人推荐资格， 其他同品牌投标人不作为中标候选人。</w:t>
      </w:r>
    </w:p>
    <w:p w14:paraId="671C9FFA">
      <w:pPr>
        <w:pStyle w:val="10"/>
        <w:spacing w:before="41"/>
        <w:ind w:left="1251"/>
        <w:rPr>
          <w:rFonts w:cs="宋体"/>
          <w:lang w:eastAsia="zh-CN"/>
        </w:rPr>
      </w:pPr>
      <w:r>
        <w:rPr>
          <w:rFonts w:hint="eastAsia" w:cs="宋体"/>
          <w:lang w:eastAsia="zh-CN"/>
        </w:rPr>
        <w:t>□随机抽取</w:t>
      </w:r>
    </w:p>
    <w:p w14:paraId="7307CA48">
      <w:pPr>
        <w:pStyle w:val="10"/>
        <w:spacing w:before="135"/>
        <w:ind w:left="1251"/>
        <w:rPr>
          <w:rFonts w:cs="宋体"/>
          <w:lang w:eastAsia="zh-CN"/>
        </w:rPr>
      </w:pPr>
      <w:r>
        <w:rPr>
          <w:rFonts w:hint="eastAsia"/>
          <w:sz w:val="18"/>
          <w:szCs w:val="18"/>
          <w:lang w:eastAsia="zh-CN"/>
        </w:rPr>
        <w:t>■</w:t>
      </w:r>
      <w:r>
        <w:rPr>
          <w:rFonts w:hint="eastAsia" w:cs="宋体"/>
          <w:lang w:eastAsia="zh-CN"/>
        </w:rPr>
        <w:t>其他方式，具体要求：</w:t>
      </w:r>
      <w:r>
        <w:rPr>
          <w:u w:val="single"/>
          <w:lang w:eastAsia="zh-CN"/>
        </w:rPr>
        <w:t>技术部分得分最高的投标人获得中标人推荐资格</w:t>
      </w:r>
      <w:r>
        <w:rPr>
          <w:rFonts w:hint="eastAsia" w:cs="宋体"/>
          <w:lang w:eastAsia="zh-CN"/>
        </w:rPr>
        <w:t>。</w:t>
      </w:r>
    </w:p>
    <w:p w14:paraId="7D370117">
      <w:pPr>
        <w:pStyle w:val="10"/>
        <w:tabs>
          <w:tab w:val="left" w:pos="1196"/>
        </w:tabs>
        <w:spacing w:before="138" w:line="352" w:lineRule="auto"/>
        <w:ind w:left="1196" w:right="160" w:hanging="720"/>
        <w:rPr>
          <w:rFonts w:cs="宋体"/>
          <w:lang w:eastAsia="zh-CN"/>
        </w:rPr>
      </w:pPr>
      <w:r>
        <w:rPr>
          <w:rFonts w:hint="eastAsia" w:cs="宋体"/>
          <w:spacing w:val="-1"/>
          <w:lang w:eastAsia="zh-CN"/>
        </w:rPr>
        <w:t>4.2</w:t>
      </w:r>
      <w:r>
        <w:rPr>
          <w:rFonts w:hint="eastAsia" w:cs="宋体"/>
          <w:spacing w:val="-1"/>
          <w:lang w:eastAsia="zh-CN"/>
        </w:rPr>
        <w:tab/>
      </w:r>
      <w:r>
        <w:rPr>
          <w:rFonts w:hint="eastAsia" w:cs="宋体"/>
          <w:spacing w:val="-2"/>
          <w:lang w:eastAsia="zh-CN"/>
        </w:rPr>
        <w:t>采用综合评分法时，评标结果按评审后得分由高到低顺序排列。得分相同的，</w:t>
      </w:r>
      <w:r>
        <w:rPr>
          <w:rFonts w:hint="eastAsia" w:cs="宋体"/>
          <w:lang w:eastAsia="zh-CN"/>
        </w:rPr>
        <w:t>按投标报价由低到高顺序排列。得分且投标报价相同的并列。投标文件满足 招标文件全部实质性要求，且按照评审因素的量化指标评审得分最高的投标 人为排名第一的中标候选人。评分分值计算保留小数点后两位，第三位四舍 五入。</w:t>
      </w:r>
    </w:p>
    <w:p w14:paraId="35E4AD73">
      <w:pPr>
        <w:pStyle w:val="10"/>
        <w:tabs>
          <w:tab w:val="left" w:pos="1196"/>
        </w:tabs>
        <w:spacing w:before="38"/>
        <w:ind w:left="476"/>
        <w:rPr>
          <w:rFonts w:cs="宋体"/>
          <w:lang w:eastAsia="zh-CN"/>
        </w:rPr>
      </w:pPr>
      <w:r>
        <w:rPr>
          <w:rFonts w:hint="eastAsia" w:cs="宋体"/>
          <w:lang w:eastAsia="zh-CN"/>
        </w:rPr>
        <w:t>4.3</w:t>
      </w:r>
      <w:r>
        <w:rPr>
          <w:rFonts w:hint="eastAsia" w:cs="宋体"/>
          <w:lang w:eastAsia="zh-CN"/>
        </w:rPr>
        <w:tab/>
      </w:r>
      <w:r>
        <w:rPr>
          <w:rFonts w:hint="eastAsia" w:cs="宋体"/>
          <w:spacing w:val="-3"/>
          <w:lang w:eastAsia="zh-CN"/>
        </w:rPr>
        <w:t>采用最低评标价法时，评标结果按本章</w:t>
      </w:r>
      <w:r>
        <w:rPr>
          <w:rFonts w:hint="eastAsia" w:cs="宋体"/>
          <w:lang w:eastAsia="zh-CN"/>
        </w:rPr>
        <w:t>2.4、2.5调整后的投标报价由低到高</w:t>
      </w:r>
    </w:p>
    <w:p w14:paraId="4D1F201E">
      <w:pPr>
        <w:rPr>
          <w:rFonts w:ascii="宋体" w:hAnsi="宋体" w:eastAsia="宋体" w:cs="宋体"/>
          <w:sz w:val="24"/>
          <w:szCs w:val="24"/>
          <w:lang w:eastAsia="zh-CN"/>
        </w:rPr>
        <w:sectPr>
          <w:pgSz w:w="11920" w:h="16850"/>
          <w:pgMar w:top="1120" w:right="860" w:bottom="1060" w:left="1580" w:header="888" w:footer="868" w:gutter="0"/>
          <w:cols w:space="720" w:num="1"/>
        </w:sectPr>
      </w:pPr>
    </w:p>
    <w:p w14:paraId="36869B38">
      <w:pPr>
        <w:rPr>
          <w:rFonts w:ascii="宋体" w:hAnsi="宋体" w:eastAsia="宋体" w:cs="宋体"/>
          <w:sz w:val="24"/>
          <w:szCs w:val="24"/>
          <w:lang w:eastAsia="zh-CN"/>
        </w:rPr>
      </w:pPr>
    </w:p>
    <w:p w14:paraId="2E047D90">
      <w:pPr>
        <w:pStyle w:val="10"/>
        <w:spacing w:line="355" w:lineRule="auto"/>
        <w:ind w:left="1196" w:right="100"/>
        <w:rPr>
          <w:rFonts w:cs="宋体"/>
          <w:lang w:eastAsia="zh-CN"/>
        </w:rPr>
      </w:pPr>
      <w:r>
        <w:rPr>
          <w:rFonts w:hint="eastAsia" w:cs="宋体"/>
          <w:lang w:eastAsia="zh-CN"/>
        </w:rPr>
        <w:t>顺序排列。投标报价相同的并列。投标文件满足招标文件全部实质性要求且投标报价最低的投标人为排名第一的中标候选人。</w:t>
      </w:r>
    </w:p>
    <w:p w14:paraId="2D6A1836">
      <w:pPr>
        <w:pStyle w:val="10"/>
        <w:tabs>
          <w:tab w:val="left" w:pos="1196"/>
        </w:tabs>
        <w:spacing w:before="38" w:line="340" w:lineRule="auto"/>
        <w:ind w:left="1196" w:right="100" w:hanging="720"/>
        <w:rPr>
          <w:rFonts w:cs="宋体"/>
          <w:lang w:eastAsia="zh-CN"/>
        </w:rPr>
      </w:pPr>
      <w:r>
        <w:rPr>
          <w:rFonts w:hint="eastAsia" w:cs="宋体"/>
          <w:spacing w:val="-1"/>
          <w:lang w:eastAsia="zh-CN"/>
        </w:rPr>
        <w:t>4.4</w:t>
      </w:r>
      <w:r>
        <w:rPr>
          <w:rFonts w:hint="eastAsia" w:cs="宋体"/>
          <w:spacing w:val="-1"/>
          <w:lang w:eastAsia="zh-CN"/>
        </w:rPr>
        <w:tab/>
      </w:r>
      <w:r>
        <w:rPr>
          <w:rFonts w:hint="eastAsia" w:cs="宋体"/>
          <w:spacing w:val="-2"/>
          <w:lang w:eastAsia="zh-CN"/>
        </w:rPr>
        <w:t>评标委员会要对评分汇总情况进行复核，特别是对排名第一的、报价最低的、</w:t>
      </w:r>
      <w:r>
        <w:rPr>
          <w:rFonts w:hint="eastAsia" w:cs="宋体"/>
          <w:lang w:eastAsia="zh-CN"/>
        </w:rPr>
        <w:t>投标或响应文件被认定为无效的情形进行重点复核。</w:t>
      </w:r>
    </w:p>
    <w:p w14:paraId="327E8430">
      <w:pPr>
        <w:pStyle w:val="10"/>
        <w:spacing w:before="50" w:line="348" w:lineRule="auto"/>
        <w:ind w:left="1196" w:right="223" w:hanging="720"/>
        <w:jc w:val="both"/>
        <w:rPr>
          <w:rFonts w:cs="宋体"/>
          <w:lang w:eastAsia="zh-CN"/>
        </w:rPr>
      </w:pPr>
      <w:r>
        <w:rPr>
          <w:rFonts w:hint="eastAsia" w:cs="宋体"/>
          <w:lang w:eastAsia="zh-CN"/>
        </w:rPr>
        <w:t>4.5评标委员会将根据各投标人的评标排序，依次推荐本项目（各采购包）的中标候选人，起草并签署评标报告。本项目（各采购包）评标委员会共（各） 推荐</w:t>
      </w:r>
      <w:r>
        <w:rPr>
          <w:rFonts w:hint="eastAsia" w:cs="宋体"/>
          <w:u w:val="single"/>
          <w:lang w:eastAsia="zh-CN"/>
        </w:rPr>
        <w:t>3</w:t>
      </w:r>
      <w:r>
        <w:rPr>
          <w:rFonts w:hint="eastAsia" w:cs="宋体"/>
          <w:lang w:eastAsia="zh-CN"/>
        </w:rPr>
        <w:t>名中标候选人。</w:t>
      </w:r>
    </w:p>
    <w:p w14:paraId="39EF0FEF">
      <w:pPr>
        <w:pStyle w:val="10"/>
        <w:tabs>
          <w:tab w:val="left" w:pos="481"/>
        </w:tabs>
        <w:spacing w:before="46"/>
        <w:ind w:right="100"/>
        <w:outlineLvl w:val="1"/>
        <w:rPr>
          <w:rFonts w:cs="宋体"/>
          <w:lang w:eastAsia="zh-CN"/>
        </w:rPr>
      </w:pPr>
      <w:r>
        <w:rPr>
          <w:rFonts w:hint="eastAsia" w:cs="宋体"/>
          <w:lang w:eastAsia="zh-CN"/>
        </w:rPr>
        <w:t>5</w:t>
      </w:r>
      <w:r>
        <w:rPr>
          <w:rFonts w:hint="eastAsia" w:cs="宋体"/>
          <w:lang w:eastAsia="zh-CN"/>
        </w:rPr>
        <w:tab/>
      </w:r>
      <w:r>
        <w:rPr>
          <w:rFonts w:hint="eastAsia" w:cs="宋体"/>
          <w:lang w:eastAsia="zh-CN"/>
        </w:rPr>
        <w:t>报告违法行为</w:t>
      </w:r>
    </w:p>
    <w:p w14:paraId="1E668B2C">
      <w:pPr>
        <w:pStyle w:val="10"/>
        <w:spacing w:before="135" w:line="340" w:lineRule="auto"/>
        <w:ind w:left="1196" w:right="223" w:hanging="720"/>
        <w:jc w:val="both"/>
        <w:rPr>
          <w:rFonts w:cs="宋体"/>
          <w:lang w:eastAsia="zh-CN"/>
        </w:rPr>
      </w:pPr>
      <w:r>
        <w:rPr>
          <w:rFonts w:hint="eastAsia" w:cs="宋体"/>
          <w:lang w:eastAsia="zh-CN"/>
        </w:rPr>
        <w:t>5.1评标委员会在评标过程中发现投标人有行贿、提供虚假材料或者串通等违法行为时，有向采购人、采购代理机构或者有关部门报告的职责。</w:t>
      </w:r>
    </w:p>
    <w:p w14:paraId="3B4BA945">
      <w:pPr>
        <w:spacing w:line="340" w:lineRule="auto"/>
        <w:jc w:val="both"/>
        <w:rPr>
          <w:rFonts w:ascii="宋体" w:hAnsi="宋体" w:eastAsia="宋体" w:cs="宋体"/>
          <w:sz w:val="24"/>
          <w:szCs w:val="24"/>
          <w:lang w:eastAsia="zh-CN"/>
        </w:rPr>
        <w:sectPr>
          <w:pgSz w:w="11920" w:h="16850"/>
          <w:pgMar w:top="1120" w:right="920" w:bottom="1060" w:left="1580" w:header="888" w:footer="868" w:gutter="0"/>
          <w:cols w:space="720" w:num="1"/>
        </w:sectPr>
      </w:pPr>
    </w:p>
    <w:p w14:paraId="421A051D">
      <w:pPr>
        <w:rPr>
          <w:rFonts w:ascii="宋体" w:hAnsi="宋体" w:eastAsia="宋体" w:cs="宋体"/>
          <w:sz w:val="18"/>
          <w:szCs w:val="18"/>
          <w:lang w:eastAsia="zh-CN"/>
        </w:rPr>
      </w:pPr>
    </w:p>
    <w:p w14:paraId="5AFA1A04">
      <w:pPr>
        <w:pStyle w:val="10"/>
        <w:ind w:left="0" w:right="334"/>
        <w:jc w:val="center"/>
        <w:outlineLvl w:val="2"/>
        <w:rPr>
          <w:b/>
          <w:bCs/>
          <w:lang w:eastAsia="zh-CN"/>
        </w:rPr>
      </w:pPr>
      <w:r>
        <w:rPr>
          <w:b/>
          <w:bCs/>
          <w:lang w:eastAsia="zh-CN"/>
        </w:rPr>
        <w:t>二、评标标准</w:t>
      </w:r>
    </w:p>
    <w:p w14:paraId="3D55D7BF">
      <w:pPr>
        <w:spacing w:before="8"/>
        <w:rPr>
          <w:rFonts w:ascii="宋体" w:hAnsi="宋体" w:eastAsia="宋体" w:cs="宋体"/>
          <w:sz w:val="26"/>
          <w:szCs w:val="26"/>
        </w:rPr>
      </w:pPr>
    </w:p>
    <w:p w14:paraId="702A2547">
      <w:pPr>
        <w:pStyle w:val="10"/>
        <w:ind w:left="0" w:right="334"/>
        <w:jc w:val="both"/>
        <w:outlineLvl w:val="2"/>
        <w:rPr>
          <w:b/>
          <w:bCs/>
          <w:lang w:eastAsia="zh-CN"/>
        </w:rPr>
      </w:pPr>
      <w:r>
        <w:rPr>
          <w:rFonts w:hint="eastAsia"/>
          <w:b/>
          <w:bCs/>
          <w:lang w:eastAsia="zh-CN"/>
        </w:rPr>
        <w:t xml:space="preserve"> </w:t>
      </w:r>
      <w:r>
        <w:rPr>
          <w:rFonts w:hint="eastAsia"/>
          <w:b/>
          <w:bCs/>
          <w:lang w:val="en-US" w:eastAsia="zh-CN"/>
        </w:rPr>
        <w:t xml:space="preserve">  </w:t>
      </w:r>
      <w:r>
        <w:rPr>
          <w:rFonts w:hint="eastAsia" w:asciiTheme="minorEastAsia" w:hAnsiTheme="minorEastAsia" w:eastAsiaTheme="minorEastAsia" w:cstheme="minorEastAsia"/>
          <w:b/>
          <w:bCs/>
          <w:lang w:eastAsia="zh-CN"/>
        </w:rPr>
        <w:t>01包评标办法如下：</w:t>
      </w:r>
    </w:p>
    <w:p w14:paraId="1814821F">
      <w:pPr>
        <w:rPr>
          <w:rFonts w:ascii="宋体" w:hAnsi="宋体" w:eastAsia="宋体" w:cs="宋体"/>
          <w:sz w:val="20"/>
          <w:szCs w:val="20"/>
        </w:rPr>
      </w:pPr>
    </w:p>
    <w:tbl>
      <w:tblPr>
        <w:tblStyle w:val="21"/>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836"/>
        <w:gridCol w:w="724"/>
      </w:tblGrid>
      <w:tr w14:paraId="3C8F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689" w:type="dxa"/>
            <w:vAlign w:val="center"/>
          </w:tcPr>
          <w:p w14:paraId="2247F6E5">
            <w:pPr>
              <w:widowControl/>
              <w:spacing w:line="360" w:lineRule="auto"/>
              <w:ind w:right="-59" w:rightChars="-27"/>
              <w:jc w:val="center"/>
              <w:rPr>
                <w:b/>
                <w:sz w:val="24"/>
              </w:rPr>
            </w:pPr>
            <w:r>
              <w:rPr>
                <w:rFonts w:hint="eastAsia"/>
                <w:b/>
                <w:sz w:val="24"/>
              </w:rPr>
              <w:t>序号</w:t>
            </w:r>
          </w:p>
        </w:tc>
        <w:tc>
          <w:tcPr>
            <w:tcW w:w="7836" w:type="dxa"/>
            <w:vAlign w:val="center"/>
          </w:tcPr>
          <w:p w14:paraId="1E470F27">
            <w:pPr>
              <w:widowControl/>
              <w:spacing w:line="360" w:lineRule="auto"/>
              <w:ind w:right="-59" w:rightChars="-27"/>
              <w:jc w:val="center"/>
              <w:rPr>
                <w:b/>
                <w:sz w:val="24"/>
              </w:rPr>
            </w:pPr>
            <w:r>
              <w:rPr>
                <w:rFonts w:hint="eastAsia"/>
                <w:b/>
                <w:sz w:val="24"/>
              </w:rPr>
              <w:t>评审因素及说明</w:t>
            </w:r>
          </w:p>
        </w:tc>
        <w:tc>
          <w:tcPr>
            <w:tcW w:w="724" w:type="dxa"/>
            <w:vAlign w:val="center"/>
          </w:tcPr>
          <w:p w14:paraId="7674C710">
            <w:pPr>
              <w:widowControl/>
              <w:spacing w:line="360" w:lineRule="auto"/>
              <w:ind w:right="-59" w:rightChars="-27"/>
              <w:jc w:val="center"/>
              <w:rPr>
                <w:b/>
                <w:sz w:val="24"/>
              </w:rPr>
            </w:pPr>
            <w:r>
              <w:rPr>
                <w:rFonts w:hint="eastAsia"/>
                <w:b/>
                <w:sz w:val="24"/>
              </w:rPr>
              <w:t>分值</w:t>
            </w:r>
          </w:p>
        </w:tc>
      </w:tr>
      <w:tr w14:paraId="1ECC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49" w:type="dxa"/>
            <w:gridSpan w:val="3"/>
            <w:vAlign w:val="center"/>
          </w:tcPr>
          <w:p w14:paraId="420B3EFB">
            <w:pPr>
              <w:widowControl/>
              <w:spacing w:line="360" w:lineRule="auto"/>
              <w:ind w:left="422" w:right="-59" w:rightChars="-27" w:hanging="422"/>
              <w:jc w:val="center"/>
              <w:rPr>
                <w:b/>
                <w:sz w:val="24"/>
              </w:rPr>
            </w:pPr>
            <w:r>
              <w:rPr>
                <w:rFonts w:hint="eastAsia"/>
                <w:b/>
                <w:sz w:val="24"/>
              </w:rPr>
              <w:t>一、商务部分（</w:t>
            </w:r>
            <w:r>
              <w:rPr>
                <w:rFonts w:hint="eastAsia" w:eastAsia="宋体"/>
                <w:b/>
                <w:sz w:val="24"/>
                <w:lang w:val="en-US" w:eastAsia="zh-CN"/>
              </w:rPr>
              <w:t>26</w:t>
            </w:r>
            <w:r>
              <w:rPr>
                <w:rFonts w:hint="eastAsia"/>
                <w:b/>
                <w:sz w:val="24"/>
              </w:rPr>
              <w:t>分）</w:t>
            </w:r>
          </w:p>
        </w:tc>
      </w:tr>
      <w:tr w14:paraId="5565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89" w:type="dxa"/>
            <w:vAlign w:val="center"/>
          </w:tcPr>
          <w:p w14:paraId="455055CD">
            <w:pPr>
              <w:widowControl/>
              <w:spacing w:line="360" w:lineRule="auto"/>
              <w:ind w:left="420" w:right="-59" w:rightChars="-27" w:hanging="420"/>
              <w:jc w:val="center"/>
              <w:rPr>
                <w:rFonts w:eastAsia="宋体"/>
                <w:sz w:val="24"/>
                <w:lang w:eastAsia="zh-CN"/>
              </w:rPr>
            </w:pPr>
            <w:r>
              <w:rPr>
                <w:sz w:val="24"/>
              </w:rPr>
              <w:t>1.</w:t>
            </w:r>
            <w:r>
              <w:rPr>
                <w:rFonts w:hint="eastAsia" w:eastAsia="宋体"/>
                <w:sz w:val="24"/>
                <w:lang w:eastAsia="zh-CN"/>
              </w:rPr>
              <w:t>1</w:t>
            </w:r>
          </w:p>
        </w:tc>
        <w:tc>
          <w:tcPr>
            <w:tcW w:w="7836" w:type="dxa"/>
            <w:vAlign w:val="center"/>
          </w:tcPr>
          <w:p w14:paraId="18451C80">
            <w:pPr>
              <w:widowControl/>
              <w:spacing w:line="360" w:lineRule="auto"/>
              <w:ind w:right="-59" w:rightChars="-27"/>
              <w:rPr>
                <w:b/>
                <w:sz w:val="24"/>
              </w:rPr>
            </w:pPr>
            <w:r>
              <w:rPr>
                <w:b/>
                <w:sz w:val="24"/>
              </w:rPr>
              <w:t>基本情况：</w:t>
            </w:r>
          </w:p>
          <w:p w14:paraId="24763F91">
            <w:pPr>
              <w:widowControl/>
              <w:spacing w:line="360" w:lineRule="auto"/>
              <w:ind w:right="-59" w:rightChars="-27"/>
              <w:rPr>
                <w:i/>
                <w:sz w:val="24"/>
                <w:u w:val="single"/>
                <w:lang w:eastAsia="zh-CN"/>
              </w:rPr>
            </w:pPr>
            <w:r>
              <w:rPr>
                <w:sz w:val="24"/>
                <w:lang w:eastAsia="zh-CN"/>
              </w:rPr>
              <w:t>考虑投标人的综合实力、资质证书</w:t>
            </w:r>
            <w:r>
              <w:rPr>
                <w:rFonts w:hint="eastAsia"/>
                <w:sz w:val="24"/>
                <w:lang w:eastAsia="zh-CN"/>
              </w:rPr>
              <w:t>、获奖荣誉</w:t>
            </w:r>
            <w:r>
              <w:rPr>
                <w:sz w:val="24"/>
                <w:lang w:eastAsia="zh-CN"/>
              </w:rPr>
              <w:t>等，能够</w:t>
            </w:r>
            <w:r>
              <w:rPr>
                <w:rFonts w:hint="eastAsia"/>
                <w:sz w:val="24"/>
                <w:lang w:eastAsia="zh-CN"/>
              </w:rPr>
              <w:t>完全</w:t>
            </w:r>
            <w:r>
              <w:rPr>
                <w:sz w:val="24"/>
                <w:lang w:eastAsia="zh-CN"/>
              </w:rPr>
              <w:t>满足本项目要求得3</w:t>
            </w:r>
            <w:r>
              <w:rPr>
                <w:rFonts w:hint="eastAsia"/>
                <w:sz w:val="24"/>
                <w:lang w:eastAsia="zh-CN"/>
              </w:rPr>
              <w:t>分；能够</w:t>
            </w:r>
            <w:r>
              <w:rPr>
                <w:sz w:val="24"/>
                <w:lang w:eastAsia="zh-CN"/>
              </w:rPr>
              <w:t>基本满足本项目要求得1.5</w:t>
            </w:r>
            <w:r>
              <w:rPr>
                <w:rFonts w:hint="eastAsia"/>
                <w:sz w:val="24"/>
                <w:lang w:eastAsia="zh-CN"/>
              </w:rPr>
              <w:t>分；</w:t>
            </w:r>
            <w:r>
              <w:rPr>
                <w:sz w:val="24"/>
                <w:lang w:eastAsia="zh-CN"/>
              </w:rPr>
              <w:t>无法满足本项目要求得</w:t>
            </w:r>
            <w:r>
              <w:rPr>
                <w:rFonts w:hint="eastAsia"/>
                <w:sz w:val="24"/>
                <w:lang w:eastAsia="zh-CN"/>
              </w:rPr>
              <w:t>0</w:t>
            </w:r>
            <w:r>
              <w:rPr>
                <w:sz w:val="24"/>
                <w:lang w:eastAsia="zh-CN"/>
              </w:rPr>
              <w:t>分</w:t>
            </w:r>
            <w:r>
              <w:rPr>
                <w:rFonts w:hint="eastAsia"/>
                <w:sz w:val="24"/>
                <w:lang w:eastAsia="zh-CN"/>
              </w:rPr>
              <w:t>。</w:t>
            </w:r>
          </w:p>
        </w:tc>
        <w:tc>
          <w:tcPr>
            <w:tcW w:w="724" w:type="dxa"/>
            <w:vAlign w:val="center"/>
          </w:tcPr>
          <w:p w14:paraId="6FFFA617">
            <w:pPr>
              <w:widowControl/>
              <w:spacing w:line="360" w:lineRule="auto"/>
              <w:ind w:right="-59" w:rightChars="-27"/>
              <w:jc w:val="center"/>
              <w:rPr>
                <w:sz w:val="24"/>
              </w:rPr>
            </w:pPr>
            <w:r>
              <w:rPr>
                <w:rFonts w:hint="eastAsia"/>
                <w:sz w:val="24"/>
              </w:rPr>
              <w:t>0-</w:t>
            </w:r>
            <w:r>
              <w:rPr>
                <w:sz w:val="24"/>
              </w:rPr>
              <w:t>3</w:t>
            </w:r>
          </w:p>
        </w:tc>
      </w:tr>
      <w:tr w14:paraId="629F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89" w:type="dxa"/>
            <w:vAlign w:val="center"/>
          </w:tcPr>
          <w:p w14:paraId="12956724">
            <w:pPr>
              <w:widowControl/>
              <w:spacing w:line="360" w:lineRule="auto"/>
              <w:ind w:left="420" w:right="-59" w:rightChars="-27" w:hanging="420"/>
              <w:jc w:val="center"/>
              <w:rPr>
                <w:rFonts w:eastAsia="宋体"/>
                <w:sz w:val="24"/>
                <w:lang w:eastAsia="zh-CN"/>
              </w:rPr>
            </w:pPr>
            <w:r>
              <w:rPr>
                <w:rFonts w:hint="eastAsia"/>
                <w:sz w:val="24"/>
              </w:rPr>
              <w:t>1</w:t>
            </w:r>
            <w:r>
              <w:rPr>
                <w:sz w:val="24"/>
              </w:rPr>
              <w:t>.</w:t>
            </w:r>
            <w:r>
              <w:rPr>
                <w:rFonts w:hint="eastAsia" w:eastAsia="宋体"/>
                <w:sz w:val="24"/>
                <w:lang w:eastAsia="zh-CN"/>
              </w:rPr>
              <w:t>2</w:t>
            </w:r>
          </w:p>
        </w:tc>
        <w:tc>
          <w:tcPr>
            <w:tcW w:w="7836" w:type="dxa"/>
            <w:vAlign w:val="center"/>
          </w:tcPr>
          <w:p w14:paraId="6BB1AC2C">
            <w:pPr>
              <w:widowControl/>
              <w:spacing w:line="360" w:lineRule="auto"/>
              <w:ind w:right="-59" w:rightChars="-27"/>
              <w:rPr>
                <w:rFonts w:cs="Tahoma"/>
                <w:b/>
                <w:sz w:val="24"/>
                <w:lang w:eastAsia="zh-CN"/>
              </w:rPr>
            </w:pPr>
            <w:r>
              <w:rPr>
                <w:rFonts w:hint="eastAsia" w:cs="Tahoma"/>
                <w:b/>
                <w:sz w:val="24"/>
                <w:lang w:eastAsia="zh-CN"/>
              </w:rPr>
              <w:t>相关业绩：</w:t>
            </w:r>
          </w:p>
          <w:p w14:paraId="0D07CBC4">
            <w:pPr>
              <w:widowControl/>
              <w:spacing w:line="360" w:lineRule="auto"/>
              <w:ind w:right="-59" w:rightChars="-27"/>
              <w:rPr>
                <w:rFonts w:cs="Tahoma"/>
                <w:sz w:val="24"/>
                <w:lang w:eastAsia="zh-CN"/>
              </w:rPr>
            </w:pPr>
            <w:r>
              <w:rPr>
                <w:rFonts w:hint="eastAsia" w:cs="Tahoma"/>
                <w:sz w:val="24"/>
                <w:lang w:eastAsia="zh-CN"/>
              </w:rPr>
              <w:t>投标人自20</w:t>
            </w:r>
            <w:r>
              <w:rPr>
                <w:rFonts w:cs="Tahoma"/>
                <w:sz w:val="24"/>
                <w:lang w:eastAsia="zh-CN"/>
              </w:rPr>
              <w:t>2</w:t>
            </w:r>
            <w:r>
              <w:rPr>
                <w:rFonts w:hint="eastAsia" w:eastAsia="宋体" w:cs="Tahoma"/>
                <w:sz w:val="24"/>
                <w:lang w:eastAsia="zh-CN"/>
              </w:rPr>
              <w:t>1</w:t>
            </w:r>
            <w:r>
              <w:rPr>
                <w:rFonts w:hint="eastAsia" w:cs="Tahoma"/>
                <w:sz w:val="24"/>
                <w:lang w:eastAsia="zh-CN"/>
              </w:rPr>
              <w:t>年1月1日至投标截止日前，承担同类项目相关业绩，每个业绩得</w:t>
            </w:r>
            <w:r>
              <w:rPr>
                <w:rFonts w:hint="eastAsia" w:eastAsia="宋体" w:cs="Tahoma"/>
                <w:sz w:val="24"/>
                <w:lang w:eastAsia="zh-CN"/>
              </w:rPr>
              <w:t>3</w:t>
            </w:r>
            <w:r>
              <w:rPr>
                <w:rFonts w:hint="eastAsia" w:cs="Tahoma"/>
                <w:sz w:val="24"/>
                <w:lang w:eastAsia="zh-CN"/>
              </w:rPr>
              <w:t>分，本项最高得</w:t>
            </w:r>
            <w:r>
              <w:rPr>
                <w:rFonts w:hint="eastAsia" w:cs="Tahoma"/>
                <w:sz w:val="24"/>
                <w:lang w:val="en-US" w:eastAsia="zh-CN"/>
              </w:rPr>
              <w:t>9</w:t>
            </w:r>
            <w:r>
              <w:rPr>
                <w:rFonts w:hint="eastAsia" w:cs="Tahoma"/>
                <w:sz w:val="24"/>
                <w:lang w:eastAsia="zh-CN"/>
              </w:rPr>
              <w:t>分。</w:t>
            </w:r>
          </w:p>
          <w:p w14:paraId="2E456CF0">
            <w:pPr>
              <w:widowControl/>
              <w:spacing w:line="360" w:lineRule="auto"/>
              <w:ind w:right="-59" w:rightChars="-27"/>
              <w:rPr>
                <w:rFonts w:cs="Tahoma"/>
                <w:sz w:val="24"/>
                <w:lang w:eastAsia="zh-CN"/>
              </w:rPr>
            </w:pPr>
            <w:r>
              <w:rPr>
                <w:rFonts w:hint="eastAsia" w:cs="Tahoma"/>
                <w:sz w:val="24"/>
                <w:lang w:eastAsia="zh-CN"/>
              </w:rPr>
              <w:t>（投标人需提供合同复印件并加盖公章，包括与最终用户签订的合同首页、合同金额所在页、签字盖章页及相关服务内容）</w:t>
            </w:r>
          </w:p>
        </w:tc>
        <w:tc>
          <w:tcPr>
            <w:tcW w:w="724" w:type="dxa"/>
            <w:vAlign w:val="center"/>
          </w:tcPr>
          <w:p w14:paraId="485A936F">
            <w:pPr>
              <w:widowControl/>
              <w:spacing w:line="360" w:lineRule="auto"/>
              <w:ind w:right="-59" w:rightChars="-27"/>
              <w:jc w:val="center"/>
              <w:rPr>
                <w:rFonts w:hint="eastAsia" w:eastAsia="宋体"/>
                <w:sz w:val="24"/>
                <w:lang w:eastAsia="zh-CN"/>
              </w:rPr>
            </w:pPr>
            <w:r>
              <w:rPr>
                <w:sz w:val="24"/>
              </w:rPr>
              <w:t>0</w:t>
            </w:r>
            <w:r>
              <w:rPr>
                <w:rFonts w:hint="eastAsia"/>
                <w:sz w:val="24"/>
              </w:rPr>
              <w:t>-</w:t>
            </w:r>
            <w:r>
              <w:rPr>
                <w:rFonts w:hint="eastAsia" w:eastAsia="宋体"/>
                <w:sz w:val="24"/>
                <w:lang w:val="en-US" w:eastAsia="zh-CN"/>
              </w:rPr>
              <w:t>9</w:t>
            </w:r>
          </w:p>
        </w:tc>
      </w:tr>
      <w:tr w14:paraId="6FA5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89" w:type="dxa"/>
            <w:vAlign w:val="center"/>
          </w:tcPr>
          <w:p w14:paraId="522DBF3F">
            <w:pPr>
              <w:widowControl/>
              <w:spacing w:line="360" w:lineRule="auto"/>
              <w:ind w:left="420" w:right="-59" w:rightChars="-27" w:hanging="420"/>
              <w:jc w:val="center"/>
              <w:rPr>
                <w:rFonts w:eastAsia="宋体"/>
                <w:sz w:val="24"/>
                <w:lang w:eastAsia="zh-CN"/>
              </w:rPr>
            </w:pPr>
            <w:r>
              <w:rPr>
                <w:rFonts w:hint="eastAsia"/>
                <w:sz w:val="24"/>
              </w:rPr>
              <w:t>1</w:t>
            </w:r>
            <w:r>
              <w:rPr>
                <w:sz w:val="24"/>
              </w:rPr>
              <w:t>.</w:t>
            </w:r>
            <w:r>
              <w:rPr>
                <w:rFonts w:hint="eastAsia" w:eastAsia="宋体"/>
                <w:sz w:val="24"/>
                <w:lang w:eastAsia="zh-CN"/>
              </w:rPr>
              <w:t>3</w:t>
            </w:r>
          </w:p>
        </w:tc>
        <w:tc>
          <w:tcPr>
            <w:tcW w:w="7836" w:type="dxa"/>
            <w:vAlign w:val="center"/>
          </w:tcPr>
          <w:p w14:paraId="50FB870B">
            <w:pPr>
              <w:widowControl/>
              <w:spacing w:line="360" w:lineRule="auto"/>
              <w:ind w:right="-59" w:rightChars="-27"/>
              <w:rPr>
                <w:b/>
                <w:sz w:val="24"/>
                <w:lang w:eastAsia="zh-CN"/>
              </w:rPr>
            </w:pPr>
            <w:r>
              <w:rPr>
                <w:b/>
                <w:sz w:val="24"/>
                <w:lang w:eastAsia="zh-CN"/>
              </w:rPr>
              <w:t>项目负责人：</w:t>
            </w:r>
          </w:p>
          <w:p w14:paraId="440092D1">
            <w:pPr>
              <w:widowControl/>
              <w:spacing w:line="360" w:lineRule="auto"/>
              <w:ind w:right="-59" w:rightChars="-27"/>
              <w:rPr>
                <w:sz w:val="24"/>
                <w:lang w:eastAsia="zh-CN"/>
              </w:rPr>
            </w:pPr>
            <w:r>
              <w:rPr>
                <w:sz w:val="24"/>
                <w:lang w:eastAsia="zh-CN"/>
              </w:rPr>
              <w:t>全面考察项目负责人的学位学历、相关职称、工作经历等情况，</w:t>
            </w:r>
            <w:r>
              <w:rPr>
                <w:rFonts w:hint="eastAsia"/>
                <w:sz w:val="24"/>
                <w:lang w:eastAsia="zh-CN"/>
              </w:rPr>
              <w:t>具有高级或以上职称，</w:t>
            </w:r>
            <w:r>
              <w:rPr>
                <w:sz w:val="24"/>
                <w:lang w:eastAsia="zh-CN"/>
              </w:rPr>
              <w:t>能够完全满足本项目要求得7分</w:t>
            </w:r>
            <w:r>
              <w:rPr>
                <w:rFonts w:hint="eastAsia"/>
                <w:sz w:val="24"/>
                <w:lang w:eastAsia="zh-CN"/>
              </w:rPr>
              <w:t>；</w:t>
            </w:r>
          </w:p>
          <w:p w14:paraId="5AB373B3">
            <w:pPr>
              <w:widowControl/>
              <w:spacing w:line="360" w:lineRule="auto"/>
              <w:ind w:right="-59" w:rightChars="-27"/>
              <w:rPr>
                <w:sz w:val="24"/>
                <w:lang w:eastAsia="zh-CN"/>
              </w:rPr>
            </w:pPr>
            <w:r>
              <w:rPr>
                <w:sz w:val="24"/>
                <w:lang w:eastAsia="zh-CN"/>
              </w:rPr>
              <w:t>项目负责人的资质</w:t>
            </w:r>
            <w:r>
              <w:rPr>
                <w:rFonts w:hint="eastAsia"/>
                <w:sz w:val="24"/>
                <w:lang w:eastAsia="zh-CN"/>
              </w:rPr>
              <w:t>、</w:t>
            </w:r>
            <w:r>
              <w:rPr>
                <w:sz w:val="24"/>
                <w:lang w:eastAsia="zh-CN"/>
              </w:rPr>
              <w:t>经历</w:t>
            </w:r>
            <w:r>
              <w:rPr>
                <w:rFonts w:hint="eastAsia"/>
                <w:sz w:val="24"/>
                <w:lang w:eastAsia="zh-CN"/>
              </w:rPr>
              <w:t>、</w:t>
            </w:r>
            <w:r>
              <w:rPr>
                <w:sz w:val="24"/>
                <w:lang w:eastAsia="zh-CN"/>
              </w:rPr>
              <w:t>能力仅能匹配本项目要求得5分</w:t>
            </w:r>
            <w:r>
              <w:rPr>
                <w:rFonts w:hint="eastAsia"/>
                <w:sz w:val="24"/>
                <w:lang w:eastAsia="zh-CN"/>
              </w:rPr>
              <w:t>；</w:t>
            </w:r>
          </w:p>
          <w:p w14:paraId="14FCBDAD">
            <w:pPr>
              <w:widowControl/>
              <w:spacing w:line="360" w:lineRule="auto"/>
              <w:ind w:right="-59" w:rightChars="-27"/>
              <w:rPr>
                <w:sz w:val="24"/>
                <w:lang w:eastAsia="zh-CN"/>
              </w:rPr>
            </w:pPr>
            <w:r>
              <w:rPr>
                <w:sz w:val="24"/>
                <w:lang w:eastAsia="zh-CN"/>
              </w:rPr>
              <w:t>项目负责人的资质</w:t>
            </w:r>
            <w:r>
              <w:rPr>
                <w:rFonts w:hint="eastAsia"/>
                <w:sz w:val="24"/>
                <w:lang w:eastAsia="zh-CN"/>
              </w:rPr>
              <w:t>、</w:t>
            </w:r>
            <w:r>
              <w:rPr>
                <w:sz w:val="24"/>
                <w:lang w:eastAsia="zh-CN"/>
              </w:rPr>
              <w:t>经历</w:t>
            </w:r>
            <w:r>
              <w:rPr>
                <w:rFonts w:hint="eastAsia"/>
                <w:sz w:val="24"/>
                <w:lang w:eastAsia="zh-CN"/>
              </w:rPr>
              <w:t>、</w:t>
            </w:r>
            <w:r>
              <w:rPr>
                <w:sz w:val="24"/>
                <w:lang w:eastAsia="zh-CN"/>
              </w:rPr>
              <w:t>能力</w:t>
            </w:r>
            <w:r>
              <w:rPr>
                <w:rFonts w:hint="eastAsia"/>
                <w:sz w:val="24"/>
                <w:lang w:eastAsia="zh-CN"/>
              </w:rPr>
              <w:t>可能</w:t>
            </w:r>
            <w:r>
              <w:rPr>
                <w:sz w:val="24"/>
                <w:lang w:eastAsia="zh-CN"/>
              </w:rPr>
              <w:t>无法满足本项目要求得2</w:t>
            </w:r>
            <w:r>
              <w:rPr>
                <w:rFonts w:hint="eastAsia"/>
                <w:sz w:val="24"/>
                <w:lang w:eastAsia="zh-CN"/>
              </w:rPr>
              <w:t>分；</w:t>
            </w:r>
          </w:p>
          <w:p w14:paraId="7774E0DB">
            <w:pPr>
              <w:widowControl/>
              <w:spacing w:line="360" w:lineRule="auto"/>
              <w:ind w:right="-59" w:rightChars="-27"/>
              <w:rPr>
                <w:sz w:val="24"/>
                <w:lang w:eastAsia="zh-CN"/>
              </w:rPr>
            </w:pPr>
            <w:r>
              <w:rPr>
                <w:rFonts w:hint="eastAsia"/>
                <w:sz w:val="24"/>
                <w:lang w:eastAsia="zh-CN"/>
              </w:rPr>
              <w:t>未提供项目负责人不得分。</w:t>
            </w:r>
          </w:p>
        </w:tc>
        <w:tc>
          <w:tcPr>
            <w:tcW w:w="724" w:type="dxa"/>
            <w:vAlign w:val="center"/>
          </w:tcPr>
          <w:p w14:paraId="31BB05D0">
            <w:pPr>
              <w:widowControl/>
              <w:spacing w:line="360" w:lineRule="auto"/>
              <w:ind w:right="-59" w:rightChars="-27"/>
              <w:jc w:val="center"/>
              <w:rPr>
                <w:sz w:val="24"/>
              </w:rPr>
            </w:pPr>
            <w:r>
              <w:rPr>
                <w:sz w:val="24"/>
              </w:rPr>
              <w:t>0</w:t>
            </w:r>
            <w:r>
              <w:rPr>
                <w:rFonts w:hint="eastAsia"/>
                <w:sz w:val="24"/>
              </w:rPr>
              <w:t>-</w:t>
            </w:r>
            <w:r>
              <w:rPr>
                <w:sz w:val="24"/>
              </w:rPr>
              <w:t>7</w:t>
            </w:r>
          </w:p>
        </w:tc>
      </w:tr>
      <w:tr w14:paraId="76AD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89" w:type="dxa"/>
            <w:vAlign w:val="center"/>
          </w:tcPr>
          <w:p w14:paraId="59CAF449">
            <w:pPr>
              <w:widowControl/>
              <w:spacing w:line="360" w:lineRule="auto"/>
              <w:ind w:left="420" w:right="-59" w:rightChars="-27" w:hanging="420"/>
              <w:jc w:val="center"/>
              <w:rPr>
                <w:rFonts w:eastAsia="宋体"/>
                <w:sz w:val="24"/>
                <w:lang w:eastAsia="zh-CN"/>
              </w:rPr>
            </w:pPr>
            <w:r>
              <w:rPr>
                <w:rFonts w:hint="eastAsia"/>
                <w:sz w:val="24"/>
              </w:rPr>
              <w:t>1</w:t>
            </w:r>
            <w:r>
              <w:rPr>
                <w:sz w:val="24"/>
              </w:rPr>
              <w:t>.</w:t>
            </w:r>
            <w:r>
              <w:rPr>
                <w:rFonts w:hint="eastAsia" w:eastAsia="宋体"/>
                <w:sz w:val="24"/>
                <w:lang w:eastAsia="zh-CN"/>
              </w:rPr>
              <w:t>4</w:t>
            </w:r>
          </w:p>
        </w:tc>
        <w:tc>
          <w:tcPr>
            <w:tcW w:w="7836" w:type="dxa"/>
            <w:vAlign w:val="center"/>
          </w:tcPr>
          <w:p w14:paraId="4DC63125">
            <w:pPr>
              <w:widowControl/>
              <w:spacing w:line="360" w:lineRule="auto"/>
              <w:ind w:right="-59" w:rightChars="-27"/>
              <w:rPr>
                <w:b/>
                <w:sz w:val="24"/>
                <w:lang w:eastAsia="zh-CN"/>
              </w:rPr>
            </w:pPr>
            <w:r>
              <w:rPr>
                <w:b/>
                <w:sz w:val="24"/>
                <w:lang w:eastAsia="zh-CN"/>
              </w:rPr>
              <w:t>项目团队人员：</w:t>
            </w:r>
          </w:p>
          <w:p w14:paraId="0CF50D60">
            <w:pPr>
              <w:widowControl/>
              <w:spacing w:line="360" w:lineRule="auto"/>
              <w:ind w:right="-59" w:rightChars="-27"/>
              <w:rPr>
                <w:sz w:val="24"/>
                <w:lang w:eastAsia="zh-CN"/>
              </w:rPr>
            </w:pPr>
            <w:r>
              <w:rPr>
                <w:sz w:val="24"/>
                <w:lang w:eastAsia="zh-CN"/>
              </w:rPr>
              <w:t>团队人员配置合理、技术人员数量充足、相关专业齐全，能够完全满足本项目要求得7分</w:t>
            </w:r>
            <w:r>
              <w:rPr>
                <w:rFonts w:hint="eastAsia"/>
                <w:sz w:val="24"/>
                <w:lang w:eastAsia="zh-CN"/>
              </w:rPr>
              <w:t>；</w:t>
            </w:r>
          </w:p>
          <w:p w14:paraId="2463A8F9">
            <w:pPr>
              <w:widowControl/>
              <w:spacing w:line="360" w:lineRule="auto"/>
              <w:ind w:right="-59" w:rightChars="-27"/>
              <w:rPr>
                <w:sz w:val="24"/>
                <w:lang w:eastAsia="zh-CN"/>
              </w:rPr>
            </w:pPr>
            <w:r>
              <w:rPr>
                <w:rFonts w:hint="eastAsia"/>
                <w:sz w:val="24"/>
                <w:lang w:eastAsia="zh-CN"/>
              </w:rPr>
              <w:t>团队人员配置、相关专业，仅能匹配本项目要求得</w:t>
            </w:r>
            <w:r>
              <w:rPr>
                <w:sz w:val="24"/>
                <w:lang w:eastAsia="zh-CN"/>
              </w:rPr>
              <w:t>5分</w:t>
            </w:r>
            <w:r>
              <w:rPr>
                <w:rFonts w:hint="eastAsia"/>
                <w:sz w:val="24"/>
                <w:lang w:eastAsia="zh-CN"/>
              </w:rPr>
              <w:t>；</w:t>
            </w:r>
          </w:p>
          <w:p w14:paraId="7D1282A7">
            <w:pPr>
              <w:widowControl/>
              <w:spacing w:line="360" w:lineRule="auto"/>
              <w:ind w:right="-59" w:rightChars="-27"/>
              <w:rPr>
                <w:sz w:val="24"/>
                <w:lang w:eastAsia="zh-CN"/>
              </w:rPr>
            </w:pPr>
            <w:r>
              <w:rPr>
                <w:sz w:val="24"/>
                <w:lang w:eastAsia="zh-CN"/>
              </w:rPr>
              <w:t>团队人员配置</w:t>
            </w:r>
            <w:r>
              <w:rPr>
                <w:rFonts w:hint="eastAsia"/>
                <w:sz w:val="24"/>
                <w:lang w:eastAsia="zh-CN"/>
              </w:rPr>
              <w:t>、</w:t>
            </w:r>
            <w:r>
              <w:rPr>
                <w:sz w:val="24"/>
                <w:lang w:eastAsia="zh-CN"/>
              </w:rPr>
              <w:t>相关专业</w:t>
            </w:r>
            <w:r>
              <w:rPr>
                <w:rFonts w:hint="eastAsia"/>
                <w:sz w:val="24"/>
                <w:lang w:eastAsia="zh-CN"/>
              </w:rPr>
              <w:t>，</w:t>
            </w:r>
            <w:r>
              <w:rPr>
                <w:sz w:val="24"/>
                <w:lang w:eastAsia="zh-CN"/>
              </w:rPr>
              <w:t>可能无法满足本项目要求得2</w:t>
            </w:r>
            <w:r>
              <w:rPr>
                <w:rFonts w:hint="eastAsia"/>
                <w:sz w:val="24"/>
                <w:lang w:eastAsia="zh-CN"/>
              </w:rPr>
              <w:t>分；</w:t>
            </w:r>
          </w:p>
          <w:p w14:paraId="65A6B79D">
            <w:pPr>
              <w:widowControl/>
              <w:spacing w:line="360" w:lineRule="auto"/>
              <w:ind w:right="-59" w:rightChars="-27"/>
              <w:rPr>
                <w:sz w:val="24"/>
                <w:lang w:eastAsia="zh-CN"/>
              </w:rPr>
            </w:pPr>
            <w:r>
              <w:rPr>
                <w:rFonts w:hint="eastAsia"/>
                <w:sz w:val="24"/>
                <w:lang w:eastAsia="zh-CN"/>
              </w:rPr>
              <w:t>未提供项目团队人员不得分。</w:t>
            </w:r>
            <w:r>
              <w:rPr>
                <w:sz w:val="24"/>
                <w:lang w:eastAsia="zh-CN"/>
              </w:rPr>
              <w:t xml:space="preserve"> </w:t>
            </w:r>
          </w:p>
        </w:tc>
        <w:tc>
          <w:tcPr>
            <w:tcW w:w="724" w:type="dxa"/>
            <w:vAlign w:val="center"/>
          </w:tcPr>
          <w:p w14:paraId="0CEE3000">
            <w:pPr>
              <w:widowControl/>
              <w:spacing w:line="360" w:lineRule="auto"/>
              <w:ind w:right="-59" w:rightChars="-27"/>
              <w:jc w:val="center"/>
              <w:rPr>
                <w:sz w:val="24"/>
              </w:rPr>
            </w:pPr>
            <w:r>
              <w:rPr>
                <w:sz w:val="24"/>
              </w:rPr>
              <w:t>0</w:t>
            </w:r>
            <w:r>
              <w:rPr>
                <w:rFonts w:hint="eastAsia"/>
                <w:sz w:val="24"/>
              </w:rPr>
              <w:t>-</w:t>
            </w:r>
            <w:r>
              <w:rPr>
                <w:sz w:val="24"/>
              </w:rPr>
              <w:t>7</w:t>
            </w:r>
          </w:p>
        </w:tc>
      </w:tr>
      <w:tr w14:paraId="7043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49" w:type="dxa"/>
            <w:gridSpan w:val="3"/>
            <w:vAlign w:val="center"/>
          </w:tcPr>
          <w:p w14:paraId="0A28A14C">
            <w:pPr>
              <w:widowControl/>
              <w:spacing w:line="360" w:lineRule="auto"/>
              <w:ind w:right="-59" w:rightChars="-27"/>
              <w:jc w:val="center"/>
              <w:rPr>
                <w:b/>
                <w:sz w:val="24"/>
              </w:rPr>
            </w:pPr>
            <w:r>
              <w:rPr>
                <w:rFonts w:hint="eastAsia"/>
                <w:b/>
                <w:sz w:val="24"/>
              </w:rPr>
              <w:t>二、技术部分（</w:t>
            </w:r>
            <w:r>
              <w:rPr>
                <w:rFonts w:hint="eastAsia" w:eastAsia="宋体"/>
                <w:b/>
                <w:sz w:val="24"/>
                <w:lang w:val="en-US" w:eastAsia="zh-CN"/>
              </w:rPr>
              <w:t>64</w:t>
            </w:r>
            <w:r>
              <w:rPr>
                <w:rFonts w:hint="eastAsia"/>
                <w:b/>
                <w:sz w:val="24"/>
              </w:rPr>
              <w:t>分）</w:t>
            </w:r>
          </w:p>
        </w:tc>
      </w:tr>
      <w:tr w14:paraId="2A51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2BC33FCA">
            <w:pPr>
              <w:widowControl/>
              <w:spacing w:line="360" w:lineRule="auto"/>
              <w:ind w:left="420" w:right="-59" w:rightChars="-27" w:hanging="420"/>
              <w:jc w:val="center"/>
              <w:rPr>
                <w:sz w:val="24"/>
              </w:rPr>
            </w:pPr>
            <w:r>
              <w:rPr>
                <w:rFonts w:hint="eastAsia"/>
                <w:sz w:val="24"/>
              </w:rPr>
              <w:t>2.1</w:t>
            </w:r>
          </w:p>
        </w:tc>
        <w:tc>
          <w:tcPr>
            <w:tcW w:w="7836" w:type="dxa"/>
            <w:vAlign w:val="center"/>
          </w:tcPr>
          <w:p w14:paraId="60A8FCE3">
            <w:pPr>
              <w:widowControl/>
              <w:spacing w:line="360" w:lineRule="auto"/>
              <w:ind w:right="-59" w:rightChars="-27"/>
              <w:rPr>
                <w:rFonts w:cs="宋体"/>
                <w:color w:val="000000"/>
                <w:sz w:val="24"/>
                <w:lang w:eastAsia="zh-CN"/>
              </w:rPr>
            </w:pPr>
            <w:r>
              <w:rPr>
                <w:rFonts w:hint="eastAsia"/>
                <w:b/>
                <w:sz w:val="24"/>
                <w:lang w:eastAsia="zh-CN"/>
              </w:rPr>
              <w:t>项目理解：</w:t>
            </w:r>
          </w:p>
          <w:p w14:paraId="73D346CE">
            <w:pPr>
              <w:widowControl/>
              <w:spacing w:line="360" w:lineRule="auto"/>
              <w:ind w:right="-59" w:rightChars="-27"/>
              <w:rPr>
                <w:sz w:val="24"/>
                <w:lang w:eastAsia="zh-CN"/>
              </w:rPr>
            </w:pPr>
            <w:r>
              <w:rPr>
                <w:rFonts w:hint="eastAsia" w:cs="宋体"/>
                <w:color w:val="000000"/>
                <w:sz w:val="24"/>
                <w:lang w:eastAsia="zh-CN"/>
              </w:rPr>
              <w:t>根据招标文件的要求和实际情况，提出整体项目理解方案。</w:t>
            </w:r>
          </w:p>
          <w:p w14:paraId="1850651D">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hint="eastAsia" w:cs="宋体"/>
                <w:color w:val="000000"/>
                <w:sz w:val="24"/>
                <w:lang w:val="en-US" w:eastAsia="zh-CN"/>
              </w:rPr>
              <w:t>13</w:t>
            </w:r>
            <w:r>
              <w:rPr>
                <w:rFonts w:hint="eastAsia" w:cs="宋体"/>
                <w:color w:val="000000"/>
                <w:sz w:val="24"/>
                <w:lang w:eastAsia="zh-CN"/>
              </w:rPr>
              <w:t>分；</w:t>
            </w:r>
          </w:p>
          <w:p w14:paraId="36E06434">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hint="eastAsia" w:cs="宋体"/>
                <w:color w:val="000000"/>
                <w:sz w:val="24"/>
                <w:lang w:val="en-US" w:eastAsia="zh-CN"/>
              </w:rPr>
              <w:t>10</w:t>
            </w:r>
            <w:r>
              <w:rPr>
                <w:rFonts w:hint="eastAsia" w:cs="宋体"/>
                <w:color w:val="000000"/>
                <w:sz w:val="24"/>
                <w:lang w:eastAsia="zh-CN"/>
              </w:rPr>
              <w:t>分；</w:t>
            </w:r>
          </w:p>
          <w:p w14:paraId="04BEF6C1">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w:t>
            </w:r>
            <w:r>
              <w:rPr>
                <w:rFonts w:hint="eastAsia" w:cs="宋体"/>
                <w:color w:val="000000"/>
                <w:sz w:val="24"/>
                <w:lang w:val="en-US" w:eastAsia="zh-CN"/>
              </w:rPr>
              <w:t>6</w:t>
            </w:r>
            <w:r>
              <w:rPr>
                <w:rFonts w:hint="eastAsia" w:cs="宋体"/>
                <w:color w:val="000000"/>
                <w:sz w:val="24"/>
                <w:lang w:eastAsia="zh-CN"/>
              </w:rPr>
              <w:t>分；</w:t>
            </w:r>
          </w:p>
          <w:p w14:paraId="22AF407C">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hint="eastAsia" w:cs="宋体"/>
                <w:color w:val="000000"/>
                <w:sz w:val="24"/>
                <w:lang w:val="en-US" w:eastAsia="zh-CN"/>
              </w:rPr>
              <w:t>3</w:t>
            </w:r>
            <w:r>
              <w:rPr>
                <w:rFonts w:hint="eastAsia" w:cs="宋体"/>
                <w:color w:val="000000"/>
                <w:sz w:val="24"/>
                <w:lang w:eastAsia="zh-CN"/>
              </w:rPr>
              <w:t>分；</w:t>
            </w:r>
          </w:p>
          <w:p w14:paraId="049E3AF6">
            <w:pPr>
              <w:widowControl/>
              <w:spacing w:line="360" w:lineRule="auto"/>
              <w:ind w:right="-59" w:rightChars="-27"/>
              <w:rPr>
                <w:sz w:val="24"/>
              </w:rPr>
            </w:pPr>
            <w:r>
              <w:rPr>
                <w:rFonts w:hint="eastAsia" w:cs="宋体"/>
                <w:color w:val="000000"/>
                <w:sz w:val="24"/>
              </w:rPr>
              <w:t>未提供不得分。</w:t>
            </w:r>
          </w:p>
        </w:tc>
        <w:tc>
          <w:tcPr>
            <w:tcW w:w="724" w:type="dxa"/>
            <w:vAlign w:val="center"/>
          </w:tcPr>
          <w:p w14:paraId="08397B72">
            <w:pPr>
              <w:widowControl/>
              <w:spacing w:line="360" w:lineRule="auto"/>
              <w:ind w:right="-59" w:rightChars="-27"/>
              <w:jc w:val="center"/>
              <w:rPr>
                <w:rFonts w:hint="eastAsia" w:eastAsia="宋体" w:cs="宋体"/>
                <w:color w:val="000000"/>
                <w:sz w:val="24"/>
                <w:lang w:eastAsia="zh-CN"/>
              </w:rPr>
            </w:pPr>
            <w:r>
              <w:rPr>
                <w:rFonts w:cs="宋体"/>
                <w:color w:val="000000"/>
                <w:sz w:val="24"/>
              </w:rPr>
              <w:t>0</w:t>
            </w:r>
            <w:r>
              <w:rPr>
                <w:rFonts w:hint="eastAsia" w:cs="宋体"/>
                <w:color w:val="000000"/>
                <w:sz w:val="24"/>
              </w:rPr>
              <w:t>-</w:t>
            </w:r>
            <w:r>
              <w:rPr>
                <w:rFonts w:cs="宋体"/>
                <w:color w:val="000000"/>
                <w:sz w:val="24"/>
              </w:rPr>
              <w:t>1</w:t>
            </w:r>
            <w:r>
              <w:rPr>
                <w:rFonts w:hint="eastAsia" w:eastAsia="宋体" w:cs="宋体"/>
                <w:color w:val="000000"/>
                <w:sz w:val="24"/>
                <w:lang w:val="en-US" w:eastAsia="zh-CN"/>
              </w:rPr>
              <w:t>3</w:t>
            </w:r>
          </w:p>
        </w:tc>
      </w:tr>
      <w:tr w14:paraId="0C3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50F6F089">
            <w:pPr>
              <w:widowControl/>
              <w:spacing w:line="360" w:lineRule="auto"/>
              <w:ind w:left="420" w:right="-59" w:rightChars="-27" w:hanging="420"/>
              <w:jc w:val="center"/>
              <w:rPr>
                <w:sz w:val="24"/>
              </w:rPr>
            </w:pPr>
            <w:r>
              <w:rPr>
                <w:rFonts w:hint="eastAsia"/>
                <w:sz w:val="24"/>
              </w:rPr>
              <w:t>2.2</w:t>
            </w:r>
          </w:p>
        </w:tc>
        <w:tc>
          <w:tcPr>
            <w:tcW w:w="7836" w:type="dxa"/>
            <w:vAlign w:val="center"/>
          </w:tcPr>
          <w:p w14:paraId="7ABA40B4">
            <w:pPr>
              <w:widowControl/>
              <w:spacing w:line="360" w:lineRule="auto"/>
              <w:ind w:right="-59" w:rightChars="-27"/>
              <w:rPr>
                <w:rFonts w:cs="宋体"/>
                <w:b/>
                <w:color w:val="000000"/>
                <w:sz w:val="24"/>
                <w:lang w:eastAsia="zh-CN"/>
              </w:rPr>
            </w:pPr>
            <w:r>
              <w:rPr>
                <w:rFonts w:hint="eastAsia" w:cs="宋体"/>
                <w:b/>
                <w:color w:val="000000"/>
                <w:sz w:val="24"/>
                <w:lang w:eastAsia="zh-CN"/>
              </w:rPr>
              <w:t>重点难点分析方案：</w:t>
            </w:r>
          </w:p>
          <w:p w14:paraId="703D00CF">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根据招标文件的要求和实际情况，提出重点难点分析方案。</w:t>
            </w:r>
          </w:p>
          <w:p w14:paraId="283AE4F1">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hint="eastAsia" w:cs="宋体"/>
                <w:color w:val="000000"/>
                <w:sz w:val="24"/>
                <w:lang w:val="en-US" w:eastAsia="zh-CN"/>
              </w:rPr>
              <w:t>13</w:t>
            </w:r>
            <w:r>
              <w:rPr>
                <w:rFonts w:hint="eastAsia" w:cs="宋体"/>
                <w:color w:val="000000"/>
                <w:sz w:val="24"/>
                <w:lang w:eastAsia="zh-CN"/>
              </w:rPr>
              <w:t>分；</w:t>
            </w:r>
          </w:p>
          <w:p w14:paraId="6EDAE58B">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hint="eastAsia" w:cs="宋体"/>
                <w:color w:val="000000"/>
                <w:sz w:val="24"/>
                <w:lang w:val="en-US" w:eastAsia="zh-CN"/>
              </w:rPr>
              <w:t>10</w:t>
            </w:r>
            <w:r>
              <w:rPr>
                <w:rFonts w:hint="eastAsia" w:cs="宋体"/>
                <w:color w:val="000000"/>
                <w:sz w:val="24"/>
                <w:lang w:eastAsia="zh-CN"/>
              </w:rPr>
              <w:t>分；</w:t>
            </w:r>
          </w:p>
          <w:p w14:paraId="3E8F7062">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w:t>
            </w:r>
            <w:r>
              <w:rPr>
                <w:rFonts w:hint="eastAsia" w:cs="宋体"/>
                <w:color w:val="000000"/>
                <w:sz w:val="24"/>
                <w:lang w:val="en-US" w:eastAsia="zh-CN"/>
              </w:rPr>
              <w:t>6</w:t>
            </w:r>
            <w:r>
              <w:rPr>
                <w:rFonts w:hint="eastAsia" w:cs="宋体"/>
                <w:color w:val="000000"/>
                <w:sz w:val="24"/>
                <w:lang w:eastAsia="zh-CN"/>
              </w:rPr>
              <w:t>分；</w:t>
            </w:r>
          </w:p>
          <w:p w14:paraId="0F70492A">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hint="eastAsia" w:cs="宋体"/>
                <w:color w:val="000000"/>
                <w:sz w:val="24"/>
                <w:lang w:val="en-US" w:eastAsia="zh-CN"/>
              </w:rPr>
              <w:t>3</w:t>
            </w:r>
            <w:r>
              <w:rPr>
                <w:rFonts w:hint="eastAsia" w:cs="宋体"/>
                <w:color w:val="000000"/>
                <w:sz w:val="24"/>
                <w:lang w:eastAsia="zh-CN"/>
              </w:rPr>
              <w:t>分；</w:t>
            </w:r>
          </w:p>
          <w:p w14:paraId="43333AD1">
            <w:pPr>
              <w:widowControl/>
              <w:spacing w:line="360" w:lineRule="auto"/>
              <w:ind w:right="-59" w:rightChars="-27"/>
              <w:rPr>
                <w:rFonts w:cs="宋体"/>
                <w:color w:val="000000"/>
                <w:sz w:val="24"/>
              </w:rPr>
            </w:pPr>
            <w:r>
              <w:rPr>
                <w:rFonts w:hint="eastAsia" w:cs="宋体"/>
                <w:color w:val="000000"/>
                <w:sz w:val="24"/>
              </w:rPr>
              <w:t>未提供不得分。</w:t>
            </w:r>
          </w:p>
        </w:tc>
        <w:tc>
          <w:tcPr>
            <w:tcW w:w="724" w:type="dxa"/>
            <w:vAlign w:val="center"/>
          </w:tcPr>
          <w:p w14:paraId="637186BE">
            <w:pPr>
              <w:widowControl/>
              <w:spacing w:line="360" w:lineRule="auto"/>
              <w:ind w:right="-59" w:rightChars="-27"/>
              <w:jc w:val="center"/>
              <w:rPr>
                <w:rFonts w:hint="eastAsia" w:eastAsia="宋体" w:cs="宋体"/>
                <w:color w:val="000000"/>
                <w:sz w:val="24"/>
                <w:lang w:eastAsia="zh-CN"/>
              </w:rPr>
            </w:pPr>
            <w:r>
              <w:rPr>
                <w:rFonts w:cs="宋体"/>
                <w:color w:val="000000"/>
                <w:sz w:val="24"/>
              </w:rPr>
              <w:t>0</w:t>
            </w:r>
            <w:r>
              <w:rPr>
                <w:rFonts w:hint="eastAsia" w:cs="宋体"/>
                <w:color w:val="000000"/>
                <w:sz w:val="24"/>
              </w:rPr>
              <w:t>-</w:t>
            </w:r>
            <w:r>
              <w:rPr>
                <w:rFonts w:cs="宋体"/>
                <w:color w:val="000000"/>
                <w:sz w:val="24"/>
              </w:rPr>
              <w:t>1</w:t>
            </w:r>
            <w:r>
              <w:rPr>
                <w:rFonts w:hint="eastAsia" w:eastAsia="宋体" w:cs="宋体"/>
                <w:color w:val="000000"/>
                <w:sz w:val="24"/>
                <w:lang w:val="en-US" w:eastAsia="zh-CN"/>
              </w:rPr>
              <w:t>3</w:t>
            </w:r>
          </w:p>
        </w:tc>
      </w:tr>
      <w:tr w14:paraId="1BCB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2DC4609F">
            <w:pPr>
              <w:widowControl/>
              <w:spacing w:line="360" w:lineRule="auto"/>
              <w:ind w:left="420" w:right="-59" w:rightChars="-27" w:hanging="420"/>
              <w:jc w:val="center"/>
              <w:rPr>
                <w:sz w:val="24"/>
              </w:rPr>
            </w:pPr>
            <w:r>
              <w:rPr>
                <w:rFonts w:hint="eastAsia"/>
                <w:sz w:val="24"/>
              </w:rPr>
              <w:t>2.3</w:t>
            </w:r>
          </w:p>
        </w:tc>
        <w:tc>
          <w:tcPr>
            <w:tcW w:w="7836" w:type="dxa"/>
            <w:vAlign w:val="center"/>
          </w:tcPr>
          <w:p w14:paraId="02FEA024">
            <w:pPr>
              <w:widowControl/>
              <w:spacing w:line="360" w:lineRule="auto"/>
              <w:ind w:right="-59" w:rightChars="-27"/>
              <w:rPr>
                <w:rFonts w:cs="宋体"/>
                <w:b/>
                <w:color w:val="000000"/>
                <w:sz w:val="24"/>
                <w:lang w:eastAsia="zh-CN"/>
              </w:rPr>
            </w:pPr>
            <w:r>
              <w:rPr>
                <w:rFonts w:hint="eastAsia" w:cs="宋体"/>
                <w:b/>
                <w:color w:val="000000"/>
                <w:sz w:val="24"/>
                <w:lang w:eastAsia="zh-CN"/>
              </w:rPr>
              <w:t>进度保障措施：</w:t>
            </w:r>
          </w:p>
          <w:p w14:paraId="4BF1B125">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根据招标文件的要求和实际情况，提出相应的进度保障措施。</w:t>
            </w:r>
          </w:p>
          <w:p w14:paraId="2EE658BF">
            <w:pPr>
              <w:widowControl/>
              <w:spacing w:line="360" w:lineRule="auto"/>
              <w:ind w:right="-59" w:rightChars="-27"/>
              <w:rPr>
                <w:rFonts w:cs="宋体"/>
                <w:color w:val="000000"/>
                <w:sz w:val="24"/>
                <w:lang w:eastAsia="zh-CN"/>
              </w:rPr>
            </w:pPr>
            <w:r>
              <w:rPr>
                <w:rFonts w:hint="eastAsia" w:cs="宋体"/>
                <w:color w:val="000000"/>
                <w:sz w:val="24"/>
                <w:lang w:eastAsia="zh-CN"/>
              </w:rPr>
              <w:t>措施全面完整、可操作性强、重点突出、亮点明确，得</w:t>
            </w:r>
            <w:r>
              <w:rPr>
                <w:rFonts w:cs="宋体"/>
                <w:color w:val="000000"/>
                <w:sz w:val="24"/>
                <w:lang w:eastAsia="zh-CN"/>
              </w:rPr>
              <w:t>1</w:t>
            </w:r>
            <w:r>
              <w:rPr>
                <w:rFonts w:hint="eastAsia" w:cs="宋体"/>
                <w:color w:val="000000"/>
                <w:sz w:val="24"/>
                <w:lang w:val="en-US" w:eastAsia="zh-CN"/>
              </w:rPr>
              <w:t>3</w:t>
            </w:r>
            <w:r>
              <w:rPr>
                <w:rFonts w:hint="eastAsia" w:cs="宋体"/>
                <w:color w:val="000000"/>
                <w:sz w:val="24"/>
                <w:lang w:eastAsia="zh-CN"/>
              </w:rPr>
              <w:t>分；</w:t>
            </w:r>
          </w:p>
          <w:p w14:paraId="47FCDB27">
            <w:pPr>
              <w:widowControl/>
              <w:spacing w:line="360" w:lineRule="auto"/>
              <w:ind w:right="-59" w:rightChars="-27"/>
              <w:rPr>
                <w:rFonts w:cs="宋体"/>
                <w:color w:val="000000"/>
                <w:sz w:val="24"/>
                <w:lang w:eastAsia="zh-CN"/>
              </w:rPr>
            </w:pPr>
            <w:r>
              <w:rPr>
                <w:rFonts w:hint="eastAsia" w:cs="宋体"/>
                <w:color w:val="000000"/>
                <w:sz w:val="24"/>
                <w:lang w:eastAsia="zh-CN"/>
              </w:rPr>
              <w:t>措施较为全面、可操作性较强、重点较为突出、亮点较为明确，得</w:t>
            </w:r>
            <w:r>
              <w:rPr>
                <w:rFonts w:hint="eastAsia" w:cs="宋体"/>
                <w:color w:val="000000"/>
                <w:sz w:val="24"/>
                <w:lang w:val="en-US" w:eastAsia="zh-CN"/>
              </w:rPr>
              <w:t>10</w:t>
            </w:r>
            <w:r>
              <w:rPr>
                <w:rFonts w:hint="eastAsia" w:cs="宋体"/>
                <w:color w:val="000000"/>
                <w:sz w:val="24"/>
                <w:lang w:eastAsia="zh-CN"/>
              </w:rPr>
              <w:t>分；</w:t>
            </w:r>
          </w:p>
          <w:p w14:paraId="6A1F40BB">
            <w:pPr>
              <w:widowControl/>
              <w:spacing w:line="360" w:lineRule="auto"/>
              <w:ind w:right="-59" w:rightChars="-27"/>
              <w:rPr>
                <w:rFonts w:cs="宋体"/>
                <w:color w:val="000000"/>
                <w:sz w:val="24"/>
                <w:lang w:eastAsia="zh-CN"/>
              </w:rPr>
            </w:pPr>
            <w:r>
              <w:rPr>
                <w:rFonts w:cs="宋体"/>
                <w:color w:val="000000"/>
                <w:sz w:val="24"/>
                <w:lang w:eastAsia="zh-CN"/>
              </w:rPr>
              <w:t>措施较为完整</w:t>
            </w:r>
            <w:r>
              <w:rPr>
                <w:rFonts w:hint="eastAsia" w:cs="宋体"/>
                <w:color w:val="000000"/>
                <w:sz w:val="24"/>
                <w:lang w:eastAsia="zh-CN"/>
              </w:rPr>
              <w:t>、</w:t>
            </w:r>
            <w:r>
              <w:rPr>
                <w:rFonts w:cs="宋体"/>
                <w:color w:val="000000"/>
                <w:sz w:val="24"/>
                <w:lang w:eastAsia="zh-CN"/>
              </w:rPr>
              <w:t>可操作性一般</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w:t>
            </w:r>
            <w:r>
              <w:rPr>
                <w:rFonts w:hint="eastAsia" w:cs="宋体"/>
                <w:color w:val="000000"/>
                <w:sz w:val="24"/>
                <w:lang w:val="en-US" w:eastAsia="zh-CN"/>
              </w:rPr>
              <w:t>6</w:t>
            </w:r>
            <w:r>
              <w:rPr>
                <w:rFonts w:hint="eastAsia" w:cs="宋体"/>
                <w:color w:val="000000"/>
                <w:sz w:val="24"/>
                <w:lang w:eastAsia="zh-CN"/>
              </w:rPr>
              <w:t>分；</w:t>
            </w:r>
          </w:p>
          <w:p w14:paraId="3689964D">
            <w:pPr>
              <w:widowControl/>
              <w:spacing w:line="360" w:lineRule="auto"/>
              <w:ind w:right="-59" w:rightChars="-27"/>
              <w:rPr>
                <w:rFonts w:cs="宋体"/>
                <w:color w:val="000000"/>
                <w:sz w:val="24"/>
                <w:lang w:eastAsia="zh-CN"/>
              </w:rPr>
            </w:pPr>
            <w:r>
              <w:rPr>
                <w:rFonts w:hint="eastAsia" w:cs="宋体"/>
                <w:color w:val="000000"/>
                <w:sz w:val="24"/>
                <w:lang w:eastAsia="zh-CN"/>
              </w:rPr>
              <w:t>措施不够完整、可操作性不强、重点不够突出、亮点不明确，得</w:t>
            </w:r>
            <w:r>
              <w:rPr>
                <w:rFonts w:hint="eastAsia" w:cs="宋体"/>
                <w:color w:val="000000"/>
                <w:sz w:val="24"/>
                <w:lang w:val="en-US" w:eastAsia="zh-CN"/>
              </w:rPr>
              <w:t>3</w:t>
            </w:r>
            <w:r>
              <w:rPr>
                <w:rFonts w:hint="eastAsia" w:cs="宋体"/>
                <w:color w:val="000000"/>
                <w:sz w:val="24"/>
                <w:lang w:eastAsia="zh-CN"/>
              </w:rPr>
              <w:t>分；</w:t>
            </w:r>
          </w:p>
          <w:p w14:paraId="4249A748">
            <w:pPr>
              <w:widowControl/>
              <w:spacing w:line="360" w:lineRule="auto"/>
              <w:ind w:right="-59" w:rightChars="-27"/>
              <w:rPr>
                <w:rFonts w:cs="宋体"/>
                <w:color w:val="000000"/>
                <w:sz w:val="24"/>
              </w:rPr>
            </w:pPr>
            <w:r>
              <w:rPr>
                <w:rFonts w:hint="eastAsia" w:cs="宋体"/>
                <w:color w:val="000000"/>
                <w:sz w:val="24"/>
              </w:rPr>
              <w:t>未提供不得分。</w:t>
            </w:r>
          </w:p>
        </w:tc>
        <w:tc>
          <w:tcPr>
            <w:tcW w:w="724" w:type="dxa"/>
            <w:vAlign w:val="center"/>
          </w:tcPr>
          <w:p w14:paraId="3EFDA4A7">
            <w:pPr>
              <w:widowControl/>
              <w:spacing w:line="360" w:lineRule="auto"/>
              <w:ind w:left="420" w:right="-59" w:rightChars="-27" w:hanging="420"/>
              <w:jc w:val="center"/>
              <w:rPr>
                <w:rFonts w:hint="eastAsia" w:eastAsia="宋体" w:cs="宋体"/>
                <w:color w:val="000000"/>
                <w:sz w:val="24"/>
                <w:lang w:eastAsia="zh-CN"/>
              </w:rPr>
            </w:pPr>
            <w:r>
              <w:rPr>
                <w:rFonts w:cs="宋体"/>
                <w:color w:val="000000"/>
                <w:sz w:val="24"/>
              </w:rPr>
              <w:t>0</w:t>
            </w:r>
            <w:r>
              <w:rPr>
                <w:rFonts w:hint="eastAsia" w:cs="宋体"/>
                <w:color w:val="000000"/>
                <w:sz w:val="24"/>
              </w:rPr>
              <w:t>-</w:t>
            </w:r>
            <w:r>
              <w:rPr>
                <w:rFonts w:cs="宋体"/>
                <w:color w:val="000000"/>
                <w:sz w:val="24"/>
              </w:rPr>
              <w:t>1</w:t>
            </w:r>
            <w:r>
              <w:rPr>
                <w:rFonts w:hint="eastAsia" w:eastAsia="宋体" w:cs="宋体"/>
                <w:color w:val="000000"/>
                <w:sz w:val="24"/>
                <w:lang w:val="en-US" w:eastAsia="zh-CN"/>
              </w:rPr>
              <w:t>3</w:t>
            </w:r>
          </w:p>
        </w:tc>
      </w:tr>
      <w:tr w14:paraId="4562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19BD0BDF">
            <w:pPr>
              <w:widowControl/>
              <w:spacing w:line="360" w:lineRule="auto"/>
              <w:ind w:left="420" w:right="-59" w:rightChars="-27" w:hanging="420"/>
              <w:jc w:val="center"/>
              <w:rPr>
                <w:sz w:val="24"/>
              </w:rPr>
            </w:pPr>
            <w:r>
              <w:rPr>
                <w:rFonts w:hint="eastAsia"/>
                <w:sz w:val="24"/>
              </w:rPr>
              <w:t>2</w:t>
            </w:r>
            <w:r>
              <w:rPr>
                <w:sz w:val="24"/>
              </w:rPr>
              <w:t>.4</w:t>
            </w:r>
          </w:p>
        </w:tc>
        <w:tc>
          <w:tcPr>
            <w:tcW w:w="7836" w:type="dxa"/>
            <w:vAlign w:val="center"/>
          </w:tcPr>
          <w:p w14:paraId="2A3EDD47">
            <w:pPr>
              <w:widowControl/>
              <w:spacing w:line="360" w:lineRule="auto"/>
              <w:ind w:right="-59" w:rightChars="-27"/>
              <w:rPr>
                <w:rFonts w:cs="宋体"/>
                <w:b/>
                <w:color w:val="000000"/>
                <w:sz w:val="24"/>
                <w:lang w:eastAsia="zh-CN"/>
              </w:rPr>
            </w:pPr>
            <w:r>
              <w:rPr>
                <w:rFonts w:cs="宋体"/>
                <w:b/>
                <w:color w:val="000000"/>
                <w:sz w:val="24"/>
                <w:lang w:eastAsia="zh-CN"/>
              </w:rPr>
              <w:t>整体工作方案</w:t>
            </w:r>
            <w:r>
              <w:rPr>
                <w:rFonts w:hint="eastAsia" w:cs="宋体"/>
                <w:b/>
                <w:color w:val="000000"/>
                <w:sz w:val="24"/>
                <w:lang w:eastAsia="zh-CN"/>
              </w:rPr>
              <w:t>：</w:t>
            </w:r>
          </w:p>
          <w:p w14:paraId="32E947B7">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根据招标文件的要求和实际情况，提出相应的整体工作方案。</w:t>
            </w:r>
          </w:p>
          <w:p w14:paraId="7BDFD975">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15</w:t>
            </w:r>
            <w:r>
              <w:rPr>
                <w:rFonts w:hint="eastAsia" w:cs="宋体"/>
                <w:color w:val="000000"/>
                <w:sz w:val="24"/>
                <w:lang w:eastAsia="zh-CN"/>
              </w:rPr>
              <w:t>分；</w:t>
            </w:r>
          </w:p>
          <w:p w14:paraId="2D12B825">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12</w:t>
            </w:r>
            <w:r>
              <w:rPr>
                <w:rFonts w:hint="eastAsia" w:cs="宋体"/>
                <w:color w:val="000000"/>
                <w:sz w:val="24"/>
                <w:lang w:eastAsia="zh-CN"/>
              </w:rPr>
              <w:t>分；</w:t>
            </w:r>
          </w:p>
          <w:p w14:paraId="08177052">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得8</w:t>
            </w:r>
            <w:r>
              <w:rPr>
                <w:rFonts w:hint="eastAsia" w:cs="宋体"/>
                <w:color w:val="000000"/>
                <w:sz w:val="24"/>
                <w:lang w:eastAsia="zh-CN"/>
              </w:rPr>
              <w:t>分；</w:t>
            </w:r>
          </w:p>
          <w:p w14:paraId="46E15A58">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4</w:t>
            </w:r>
            <w:r>
              <w:rPr>
                <w:rFonts w:hint="eastAsia" w:cs="宋体"/>
                <w:color w:val="000000"/>
                <w:sz w:val="24"/>
                <w:lang w:eastAsia="zh-CN"/>
              </w:rPr>
              <w:t>分；</w:t>
            </w:r>
          </w:p>
          <w:p w14:paraId="5319D823">
            <w:pPr>
              <w:widowControl/>
              <w:spacing w:line="360" w:lineRule="auto"/>
              <w:ind w:right="-59" w:rightChars="-27"/>
              <w:rPr>
                <w:rFonts w:cs="宋体"/>
                <w:b/>
                <w:color w:val="000000"/>
                <w:sz w:val="24"/>
              </w:rPr>
            </w:pPr>
            <w:r>
              <w:rPr>
                <w:rFonts w:hint="eastAsia" w:cs="宋体"/>
                <w:color w:val="000000"/>
                <w:sz w:val="24"/>
              </w:rPr>
              <w:t>未提供不得分。</w:t>
            </w:r>
          </w:p>
        </w:tc>
        <w:tc>
          <w:tcPr>
            <w:tcW w:w="724" w:type="dxa"/>
            <w:vAlign w:val="center"/>
          </w:tcPr>
          <w:p w14:paraId="3F828807">
            <w:pPr>
              <w:widowControl/>
              <w:spacing w:line="360" w:lineRule="auto"/>
              <w:ind w:left="420" w:right="-59" w:rightChars="-27" w:hanging="420"/>
              <w:jc w:val="center"/>
              <w:rPr>
                <w:rFonts w:cs="宋体"/>
                <w:color w:val="000000"/>
                <w:sz w:val="24"/>
              </w:rPr>
            </w:pPr>
            <w:r>
              <w:rPr>
                <w:rFonts w:hint="eastAsia" w:cs="宋体"/>
                <w:color w:val="000000"/>
                <w:sz w:val="24"/>
              </w:rPr>
              <w:t>0-</w:t>
            </w:r>
            <w:r>
              <w:rPr>
                <w:rFonts w:cs="宋体"/>
                <w:color w:val="000000"/>
                <w:sz w:val="24"/>
              </w:rPr>
              <w:t>15</w:t>
            </w:r>
          </w:p>
        </w:tc>
      </w:tr>
      <w:tr w14:paraId="6B59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0ED88FD0">
            <w:pPr>
              <w:widowControl/>
              <w:spacing w:line="360" w:lineRule="auto"/>
              <w:ind w:left="420" w:right="-59" w:rightChars="-27" w:hanging="420"/>
              <w:jc w:val="center"/>
              <w:rPr>
                <w:sz w:val="24"/>
              </w:rPr>
            </w:pPr>
            <w:r>
              <w:rPr>
                <w:rFonts w:hint="eastAsia"/>
                <w:sz w:val="24"/>
              </w:rPr>
              <w:t>2</w:t>
            </w:r>
            <w:r>
              <w:rPr>
                <w:sz w:val="24"/>
              </w:rPr>
              <w:t>.5</w:t>
            </w:r>
          </w:p>
        </w:tc>
        <w:tc>
          <w:tcPr>
            <w:tcW w:w="7836" w:type="dxa"/>
            <w:vAlign w:val="center"/>
          </w:tcPr>
          <w:p w14:paraId="05E3B6C3">
            <w:pPr>
              <w:widowControl/>
              <w:spacing w:line="360" w:lineRule="auto"/>
              <w:ind w:right="-59" w:rightChars="-27"/>
              <w:rPr>
                <w:rFonts w:cs="宋体"/>
                <w:b/>
                <w:color w:val="000000"/>
                <w:sz w:val="24"/>
                <w:lang w:eastAsia="zh-CN"/>
              </w:rPr>
            </w:pPr>
            <w:r>
              <w:rPr>
                <w:rFonts w:cs="宋体"/>
                <w:b/>
                <w:color w:val="000000"/>
                <w:sz w:val="24"/>
                <w:lang w:eastAsia="zh-CN"/>
              </w:rPr>
              <w:t>服务承诺方案</w:t>
            </w:r>
            <w:r>
              <w:rPr>
                <w:rFonts w:hint="eastAsia" w:cs="宋体"/>
                <w:b/>
                <w:color w:val="000000"/>
                <w:sz w:val="24"/>
                <w:lang w:eastAsia="zh-CN"/>
              </w:rPr>
              <w:t>：</w:t>
            </w:r>
          </w:p>
          <w:p w14:paraId="6D6C6EFC">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根据招标文件的要求和实际情况，提出相应的服务承诺方案。</w:t>
            </w:r>
          </w:p>
          <w:p w14:paraId="380F0C6A">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10</w:t>
            </w:r>
            <w:r>
              <w:rPr>
                <w:rFonts w:hint="eastAsia" w:cs="宋体"/>
                <w:color w:val="000000"/>
                <w:sz w:val="24"/>
                <w:lang w:eastAsia="zh-CN"/>
              </w:rPr>
              <w:t>分；</w:t>
            </w:r>
          </w:p>
          <w:p w14:paraId="0B8A62F5">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8</w:t>
            </w:r>
            <w:r>
              <w:rPr>
                <w:rFonts w:hint="eastAsia" w:cs="宋体"/>
                <w:color w:val="000000"/>
                <w:sz w:val="24"/>
                <w:lang w:eastAsia="zh-CN"/>
              </w:rPr>
              <w:t>分；</w:t>
            </w:r>
          </w:p>
          <w:p w14:paraId="38933ED2">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3A30BE94">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2</w:t>
            </w:r>
            <w:r>
              <w:rPr>
                <w:rFonts w:hint="eastAsia" w:cs="宋体"/>
                <w:color w:val="000000"/>
                <w:sz w:val="24"/>
                <w:lang w:eastAsia="zh-CN"/>
              </w:rPr>
              <w:t>分；</w:t>
            </w:r>
          </w:p>
          <w:p w14:paraId="524F3A7A">
            <w:pPr>
              <w:widowControl/>
              <w:spacing w:line="360" w:lineRule="auto"/>
              <w:ind w:right="-59" w:rightChars="-27"/>
              <w:rPr>
                <w:rFonts w:cs="宋体"/>
                <w:b/>
                <w:color w:val="000000"/>
                <w:sz w:val="24"/>
              </w:rPr>
            </w:pPr>
            <w:r>
              <w:rPr>
                <w:rFonts w:hint="eastAsia" w:cs="宋体"/>
                <w:color w:val="000000"/>
                <w:sz w:val="24"/>
              </w:rPr>
              <w:t>未提供不得分。</w:t>
            </w:r>
          </w:p>
        </w:tc>
        <w:tc>
          <w:tcPr>
            <w:tcW w:w="724" w:type="dxa"/>
            <w:vAlign w:val="center"/>
          </w:tcPr>
          <w:p w14:paraId="73328F17">
            <w:pPr>
              <w:widowControl/>
              <w:spacing w:line="360" w:lineRule="auto"/>
              <w:ind w:left="420" w:right="-59" w:rightChars="-27" w:hanging="420"/>
              <w:jc w:val="center"/>
              <w:rPr>
                <w:rFonts w:cs="宋体"/>
                <w:color w:val="000000"/>
                <w:sz w:val="24"/>
              </w:rPr>
            </w:pPr>
            <w:r>
              <w:rPr>
                <w:rFonts w:hint="eastAsia" w:cs="宋体"/>
                <w:color w:val="000000"/>
                <w:sz w:val="24"/>
              </w:rPr>
              <w:t>0-</w:t>
            </w:r>
            <w:r>
              <w:rPr>
                <w:rFonts w:cs="宋体"/>
                <w:color w:val="000000"/>
                <w:sz w:val="24"/>
              </w:rPr>
              <w:t>10</w:t>
            </w:r>
          </w:p>
        </w:tc>
      </w:tr>
      <w:tr w14:paraId="52F4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249" w:type="dxa"/>
            <w:gridSpan w:val="3"/>
            <w:vAlign w:val="center"/>
          </w:tcPr>
          <w:p w14:paraId="242A1B7C">
            <w:pPr>
              <w:widowControl/>
              <w:spacing w:line="360" w:lineRule="auto"/>
              <w:ind w:right="-59" w:rightChars="-27"/>
              <w:jc w:val="center"/>
              <w:rPr>
                <w:b/>
                <w:sz w:val="24"/>
              </w:rPr>
            </w:pPr>
            <w:r>
              <w:rPr>
                <w:rFonts w:hint="eastAsia"/>
                <w:b/>
                <w:sz w:val="24"/>
              </w:rPr>
              <w:t>三、价格部分（10分）</w:t>
            </w:r>
          </w:p>
        </w:tc>
      </w:tr>
      <w:tr w14:paraId="434F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89" w:type="dxa"/>
            <w:vAlign w:val="center"/>
          </w:tcPr>
          <w:p w14:paraId="5DB9AD37">
            <w:pPr>
              <w:widowControl/>
              <w:spacing w:line="360" w:lineRule="auto"/>
              <w:ind w:left="420" w:right="-59" w:rightChars="-27" w:hanging="420"/>
              <w:jc w:val="center"/>
              <w:rPr>
                <w:sz w:val="24"/>
              </w:rPr>
            </w:pPr>
            <w:r>
              <w:rPr>
                <w:rFonts w:hint="eastAsia"/>
                <w:sz w:val="24"/>
              </w:rPr>
              <w:t>3.1</w:t>
            </w:r>
          </w:p>
        </w:tc>
        <w:tc>
          <w:tcPr>
            <w:tcW w:w="7836" w:type="dxa"/>
            <w:vAlign w:val="center"/>
          </w:tcPr>
          <w:p w14:paraId="207FA77E">
            <w:pPr>
              <w:widowControl/>
              <w:spacing w:line="360" w:lineRule="auto"/>
              <w:ind w:right="-59" w:rightChars="-27"/>
              <w:rPr>
                <w:sz w:val="24"/>
                <w:lang w:eastAsia="zh-CN"/>
              </w:rPr>
            </w:pPr>
            <w:r>
              <w:rPr>
                <w:rFonts w:hint="eastAsia"/>
                <w:sz w:val="24"/>
                <w:lang w:eastAsia="zh-CN"/>
              </w:rPr>
              <w:t>以符合招标文件要求的最低评标价为基准价，基准价得满分10分，其它投标人的评标价得分=（基准价/该投标人的评标价）×10。</w:t>
            </w:r>
          </w:p>
        </w:tc>
        <w:tc>
          <w:tcPr>
            <w:tcW w:w="724" w:type="dxa"/>
            <w:vAlign w:val="center"/>
          </w:tcPr>
          <w:p w14:paraId="79A9CE50">
            <w:pPr>
              <w:widowControl/>
              <w:spacing w:line="360" w:lineRule="auto"/>
              <w:ind w:left="420" w:right="-59" w:rightChars="-27" w:hanging="420"/>
              <w:jc w:val="center"/>
              <w:rPr>
                <w:sz w:val="24"/>
              </w:rPr>
            </w:pPr>
            <w:r>
              <w:rPr>
                <w:sz w:val="24"/>
              </w:rPr>
              <w:t>0</w:t>
            </w:r>
            <w:r>
              <w:rPr>
                <w:rFonts w:hint="eastAsia"/>
                <w:sz w:val="24"/>
              </w:rPr>
              <w:t>-10</w:t>
            </w:r>
          </w:p>
        </w:tc>
      </w:tr>
    </w:tbl>
    <w:p w14:paraId="76781A82"/>
    <w:p w14:paraId="01C22AAB"/>
    <w:p w14:paraId="1AE497D5"/>
    <w:p w14:paraId="46DA42B1"/>
    <w:p w14:paraId="18024997">
      <w:pPr>
        <w:pStyle w:val="10"/>
        <w:ind w:left="0" w:right="334"/>
        <w:jc w:val="both"/>
        <w:outlineLvl w:val="2"/>
        <w:rPr>
          <w:rFonts w:hint="eastAsia"/>
          <w:b/>
          <w:bCs/>
          <w:lang w:val="en-US" w:eastAsia="zh-CN"/>
        </w:rPr>
      </w:pPr>
      <w:r>
        <w:rPr>
          <w:rFonts w:hint="eastAsia"/>
          <w:b/>
          <w:bCs/>
          <w:lang w:eastAsia="zh-CN"/>
        </w:rPr>
        <w:t xml:space="preserve"> </w:t>
      </w:r>
      <w:r>
        <w:rPr>
          <w:rFonts w:hint="eastAsia"/>
          <w:b/>
          <w:bCs/>
          <w:lang w:val="en-US" w:eastAsia="zh-CN"/>
        </w:rPr>
        <w:t xml:space="preserve"> </w:t>
      </w:r>
    </w:p>
    <w:p w14:paraId="3B2C4909">
      <w:pPr>
        <w:rPr>
          <w:rFonts w:hint="eastAsia"/>
          <w:b/>
          <w:bCs/>
          <w:lang w:val="en-US" w:eastAsia="zh-CN"/>
        </w:rPr>
      </w:pPr>
      <w:r>
        <w:rPr>
          <w:rFonts w:hint="eastAsia"/>
          <w:b/>
          <w:bCs/>
          <w:lang w:val="en-US" w:eastAsia="zh-CN"/>
        </w:rPr>
        <w:br w:type="page"/>
      </w:r>
    </w:p>
    <w:p w14:paraId="5482531C">
      <w:pPr>
        <w:pStyle w:val="10"/>
        <w:ind w:left="0" w:right="334"/>
        <w:jc w:val="both"/>
        <w:outlineLvl w:val="2"/>
        <w:rPr>
          <w:b/>
          <w:bCs/>
          <w:lang w:eastAsia="zh-CN"/>
        </w:rPr>
      </w:pPr>
      <w:r>
        <w:rPr>
          <w:rFonts w:hint="eastAsia"/>
          <w:b/>
          <w:bCs/>
          <w:lang w:val="en-US" w:eastAsia="zh-CN"/>
        </w:rPr>
        <w:t xml:space="preserve"> </w:t>
      </w:r>
      <w:r>
        <w:rPr>
          <w:rFonts w:hint="eastAsia" w:asciiTheme="minorEastAsia" w:hAnsiTheme="minorEastAsia" w:eastAsiaTheme="minorEastAsia" w:cstheme="minorEastAsia"/>
          <w:b/>
          <w:bCs/>
          <w:lang w:eastAsia="zh-CN"/>
        </w:rPr>
        <w:t>02包评标办法如下：</w:t>
      </w:r>
    </w:p>
    <w:p w14:paraId="7F2167A6">
      <w:pPr>
        <w:rPr>
          <w:rFonts w:ascii="宋体" w:hAnsi="宋体" w:eastAsia="宋体" w:cs="宋体"/>
          <w:sz w:val="20"/>
          <w:szCs w:val="20"/>
        </w:rPr>
      </w:pPr>
    </w:p>
    <w:tbl>
      <w:tblPr>
        <w:tblStyle w:val="21"/>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836"/>
        <w:gridCol w:w="724"/>
      </w:tblGrid>
      <w:tr w14:paraId="0838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689" w:type="dxa"/>
            <w:vAlign w:val="center"/>
          </w:tcPr>
          <w:p w14:paraId="137137C7">
            <w:pPr>
              <w:widowControl/>
              <w:spacing w:line="360" w:lineRule="auto"/>
              <w:ind w:right="-59" w:rightChars="-27"/>
              <w:jc w:val="center"/>
              <w:rPr>
                <w:b/>
                <w:sz w:val="24"/>
              </w:rPr>
            </w:pPr>
            <w:r>
              <w:rPr>
                <w:rFonts w:hint="eastAsia"/>
                <w:b/>
                <w:sz w:val="24"/>
              </w:rPr>
              <w:t>序号</w:t>
            </w:r>
          </w:p>
        </w:tc>
        <w:tc>
          <w:tcPr>
            <w:tcW w:w="7836" w:type="dxa"/>
            <w:vAlign w:val="center"/>
          </w:tcPr>
          <w:p w14:paraId="6768C7CD">
            <w:pPr>
              <w:widowControl/>
              <w:spacing w:line="360" w:lineRule="auto"/>
              <w:ind w:right="-59" w:rightChars="-27"/>
              <w:jc w:val="center"/>
              <w:rPr>
                <w:b/>
                <w:sz w:val="24"/>
              </w:rPr>
            </w:pPr>
            <w:r>
              <w:rPr>
                <w:rFonts w:hint="eastAsia"/>
                <w:b/>
                <w:sz w:val="24"/>
              </w:rPr>
              <w:t>评审因素及说明</w:t>
            </w:r>
          </w:p>
        </w:tc>
        <w:tc>
          <w:tcPr>
            <w:tcW w:w="724" w:type="dxa"/>
            <w:vAlign w:val="center"/>
          </w:tcPr>
          <w:p w14:paraId="2F7222FB">
            <w:pPr>
              <w:widowControl/>
              <w:spacing w:line="360" w:lineRule="auto"/>
              <w:ind w:right="-59" w:rightChars="-27"/>
              <w:jc w:val="center"/>
              <w:rPr>
                <w:b/>
                <w:sz w:val="24"/>
              </w:rPr>
            </w:pPr>
            <w:r>
              <w:rPr>
                <w:rFonts w:hint="eastAsia"/>
                <w:b/>
                <w:sz w:val="24"/>
              </w:rPr>
              <w:t>分值</w:t>
            </w:r>
          </w:p>
        </w:tc>
      </w:tr>
      <w:tr w14:paraId="416B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49" w:type="dxa"/>
            <w:gridSpan w:val="3"/>
            <w:vAlign w:val="center"/>
          </w:tcPr>
          <w:p w14:paraId="4BC15AA2">
            <w:pPr>
              <w:widowControl/>
              <w:spacing w:line="360" w:lineRule="auto"/>
              <w:ind w:left="422" w:right="-59" w:rightChars="-27" w:hanging="422"/>
              <w:jc w:val="center"/>
              <w:rPr>
                <w:b/>
                <w:sz w:val="24"/>
              </w:rPr>
            </w:pPr>
            <w:r>
              <w:rPr>
                <w:rFonts w:hint="eastAsia"/>
                <w:b/>
                <w:sz w:val="24"/>
              </w:rPr>
              <w:t>一、商务部分（</w:t>
            </w:r>
            <w:r>
              <w:rPr>
                <w:b/>
                <w:sz w:val="24"/>
              </w:rPr>
              <w:t>35</w:t>
            </w:r>
            <w:r>
              <w:rPr>
                <w:rFonts w:hint="eastAsia"/>
                <w:b/>
                <w:sz w:val="24"/>
              </w:rPr>
              <w:t>分）</w:t>
            </w:r>
          </w:p>
        </w:tc>
      </w:tr>
      <w:tr w14:paraId="2C81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89" w:type="dxa"/>
            <w:vAlign w:val="center"/>
          </w:tcPr>
          <w:p w14:paraId="2698E6F4">
            <w:pPr>
              <w:widowControl/>
              <w:spacing w:line="360" w:lineRule="auto"/>
              <w:ind w:left="420" w:right="-59" w:rightChars="-27" w:hanging="420"/>
              <w:jc w:val="center"/>
              <w:rPr>
                <w:rFonts w:eastAsia="宋体"/>
                <w:sz w:val="24"/>
                <w:lang w:eastAsia="zh-CN"/>
              </w:rPr>
            </w:pPr>
            <w:r>
              <w:rPr>
                <w:rFonts w:hint="eastAsia"/>
                <w:sz w:val="24"/>
              </w:rPr>
              <w:t>1</w:t>
            </w:r>
            <w:r>
              <w:rPr>
                <w:sz w:val="24"/>
              </w:rPr>
              <w:t>.</w:t>
            </w:r>
            <w:r>
              <w:rPr>
                <w:rFonts w:hint="eastAsia" w:eastAsia="宋体"/>
                <w:sz w:val="24"/>
                <w:lang w:val="en-US" w:eastAsia="zh-CN"/>
              </w:rPr>
              <w:t>1</w:t>
            </w:r>
          </w:p>
        </w:tc>
        <w:tc>
          <w:tcPr>
            <w:tcW w:w="7836" w:type="dxa"/>
            <w:vAlign w:val="center"/>
          </w:tcPr>
          <w:p w14:paraId="09FEC371">
            <w:pPr>
              <w:widowControl/>
              <w:spacing w:line="360" w:lineRule="auto"/>
              <w:ind w:right="-59" w:rightChars="-27"/>
              <w:rPr>
                <w:rFonts w:cs="Tahoma"/>
                <w:b/>
                <w:sz w:val="24"/>
                <w:lang w:eastAsia="zh-CN"/>
              </w:rPr>
            </w:pPr>
            <w:r>
              <w:rPr>
                <w:rFonts w:hint="eastAsia" w:cs="Tahoma"/>
                <w:b/>
                <w:sz w:val="24"/>
                <w:lang w:eastAsia="zh-CN"/>
              </w:rPr>
              <w:t>相关业绩：</w:t>
            </w:r>
          </w:p>
          <w:p w14:paraId="6B6D1546">
            <w:pPr>
              <w:widowControl/>
              <w:spacing w:line="360" w:lineRule="auto"/>
              <w:ind w:right="-59" w:rightChars="-27"/>
              <w:rPr>
                <w:rFonts w:cs="Tahoma"/>
                <w:sz w:val="24"/>
                <w:lang w:eastAsia="zh-CN"/>
              </w:rPr>
            </w:pPr>
            <w:r>
              <w:rPr>
                <w:rFonts w:hint="eastAsia" w:cs="Tahoma"/>
                <w:sz w:val="24"/>
                <w:lang w:eastAsia="zh-CN"/>
              </w:rPr>
              <w:t>投标人自20</w:t>
            </w:r>
            <w:r>
              <w:rPr>
                <w:rFonts w:cs="Tahoma"/>
                <w:sz w:val="24"/>
                <w:lang w:eastAsia="zh-CN"/>
              </w:rPr>
              <w:t>2</w:t>
            </w:r>
            <w:r>
              <w:rPr>
                <w:rFonts w:hint="eastAsia" w:eastAsia="宋体" w:cs="Tahoma"/>
                <w:sz w:val="24"/>
                <w:lang w:eastAsia="zh-CN"/>
              </w:rPr>
              <w:t>1</w:t>
            </w:r>
            <w:r>
              <w:rPr>
                <w:rFonts w:hint="eastAsia" w:cs="Tahoma"/>
                <w:sz w:val="24"/>
                <w:lang w:eastAsia="zh-CN"/>
              </w:rPr>
              <w:t>年1月1日至投标截止日前，承担同类项目相关业绩，每个业绩得</w:t>
            </w:r>
            <w:r>
              <w:rPr>
                <w:rFonts w:hint="eastAsia" w:eastAsia="宋体" w:cs="Tahoma"/>
                <w:sz w:val="24"/>
                <w:lang w:eastAsia="zh-CN"/>
              </w:rPr>
              <w:t>3</w:t>
            </w:r>
            <w:r>
              <w:rPr>
                <w:rFonts w:hint="eastAsia" w:cs="Tahoma"/>
                <w:sz w:val="24"/>
                <w:lang w:eastAsia="zh-CN"/>
              </w:rPr>
              <w:t>分，本项最高得</w:t>
            </w:r>
            <w:r>
              <w:rPr>
                <w:rFonts w:hint="eastAsia" w:cs="Tahoma"/>
                <w:sz w:val="24"/>
                <w:lang w:val="en-US" w:eastAsia="zh-CN"/>
              </w:rPr>
              <w:t>21</w:t>
            </w:r>
            <w:r>
              <w:rPr>
                <w:rFonts w:hint="eastAsia" w:cs="Tahoma"/>
                <w:sz w:val="24"/>
                <w:lang w:eastAsia="zh-CN"/>
              </w:rPr>
              <w:t>分。</w:t>
            </w:r>
          </w:p>
          <w:p w14:paraId="43CCCFCB">
            <w:pPr>
              <w:widowControl/>
              <w:spacing w:line="360" w:lineRule="auto"/>
              <w:ind w:right="-59" w:rightChars="-27"/>
              <w:rPr>
                <w:rFonts w:cs="Tahoma"/>
                <w:sz w:val="24"/>
                <w:lang w:eastAsia="zh-CN"/>
              </w:rPr>
            </w:pPr>
            <w:r>
              <w:rPr>
                <w:rFonts w:hint="eastAsia" w:cs="Tahoma"/>
                <w:sz w:val="24"/>
                <w:lang w:eastAsia="zh-CN"/>
              </w:rPr>
              <w:t>（投标人需提供合同复印件并加盖公章，包括与最终用户签订的合同首页、合同金额所在页、签字盖章页及相关服务内容）</w:t>
            </w:r>
          </w:p>
        </w:tc>
        <w:tc>
          <w:tcPr>
            <w:tcW w:w="724" w:type="dxa"/>
            <w:vAlign w:val="center"/>
          </w:tcPr>
          <w:p w14:paraId="17ADFC0F">
            <w:pPr>
              <w:widowControl/>
              <w:spacing w:line="360" w:lineRule="auto"/>
              <w:ind w:right="-59" w:rightChars="-27"/>
              <w:jc w:val="center"/>
              <w:rPr>
                <w:rFonts w:hint="default" w:eastAsia="宋体"/>
                <w:sz w:val="24"/>
                <w:lang w:val="en-US" w:eastAsia="zh-CN"/>
              </w:rPr>
            </w:pPr>
            <w:r>
              <w:rPr>
                <w:sz w:val="24"/>
              </w:rPr>
              <w:t>0</w:t>
            </w:r>
            <w:r>
              <w:rPr>
                <w:rFonts w:hint="eastAsia"/>
                <w:sz w:val="24"/>
              </w:rPr>
              <w:t>-</w:t>
            </w:r>
            <w:r>
              <w:rPr>
                <w:rFonts w:hint="eastAsia" w:eastAsia="宋体"/>
                <w:sz w:val="24"/>
                <w:lang w:val="en-US" w:eastAsia="zh-CN"/>
              </w:rPr>
              <w:t>21</w:t>
            </w:r>
          </w:p>
        </w:tc>
      </w:tr>
      <w:tr w14:paraId="558E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89" w:type="dxa"/>
            <w:vAlign w:val="center"/>
          </w:tcPr>
          <w:p w14:paraId="212ADDF9">
            <w:pPr>
              <w:widowControl/>
              <w:spacing w:line="360" w:lineRule="auto"/>
              <w:ind w:left="420" w:right="-59" w:rightChars="-27" w:hanging="420"/>
              <w:jc w:val="center"/>
              <w:rPr>
                <w:rFonts w:eastAsia="宋体"/>
                <w:sz w:val="24"/>
                <w:lang w:eastAsia="zh-CN"/>
              </w:rPr>
            </w:pPr>
            <w:r>
              <w:rPr>
                <w:rFonts w:hint="eastAsia"/>
                <w:sz w:val="24"/>
              </w:rPr>
              <w:t>1</w:t>
            </w:r>
            <w:r>
              <w:rPr>
                <w:sz w:val="24"/>
              </w:rPr>
              <w:t>.</w:t>
            </w:r>
            <w:r>
              <w:rPr>
                <w:rFonts w:hint="eastAsia" w:eastAsia="宋体"/>
                <w:sz w:val="24"/>
                <w:lang w:val="en-US" w:eastAsia="zh-CN"/>
              </w:rPr>
              <w:t>2</w:t>
            </w:r>
          </w:p>
        </w:tc>
        <w:tc>
          <w:tcPr>
            <w:tcW w:w="7836" w:type="dxa"/>
            <w:vAlign w:val="center"/>
          </w:tcPr>
          <w:p w14:paraId="40DCB91D">
            <w:pPr>
              <w:widowControl/>
              <w:spacing w:line="360" w:lineRule="auto"/>
              <w:ind w:right="-59" w:rightChars="-27"/>
              <w:rPr>
                <w:b/>
                <w:sz w:val="24"/>
                <w:lang w:eastAsia="zh-CN"/>
              </w:rPr>
            </w:pPr>
            <w:r>
              <w:rPr>
                <w:b/>
                <w:sz w:val="24"/>
                <w:lang w:eastAsia="zh-CN"/>
              </w:rPr>
              <w:t>项目负责人：</w:t>
            </w:r>
          </w:p>
          <w:p w14:paraId="72B03BC8">
            <w:pPr>
              <w:widowControl/>
              <w:spacing w:line="360" w:lineRule="auto"/>
              <w:ind w:right="-59" w:rightChars="-27"/>
              <w:rPr>
                <w:sz w:val="24"/>
                <w:lang w:eastAsia="zh-CN"/>
              </w:rPr>
            </w:pPr>
            <w:r>
              <w:rPr>
                <w:sz w:val="24"/>
                <w:lang w:eastAsia="zh-CN"/>
              </w:rPr>
              <w:t>全面考察项目负责人的学位学历、相关职称、工作经历等情况，</w:t>
            </w:r>
            <w:r>
              <w:rPr>
                <w:rFonts w:hint="eastAsia"/>
                <w:sz w:val="24"/>
                <w:lang w:eastAsia="zh-CN"/>
              </w:rPr>
              <w:t>具有正高级或以上职称，</w:t>
            </w:r>
            <w:r>
              <w:rPr>
                <w:sz w:val="24"/>
                <w:lang w:eastAsia="zh-CN"/>
              </w:rPr>
              <w:t>能够完全满足本项目要求得7分</w:t>
            </w:r>
            <w:r>
              <w:rPr>
                <w:rFonts w:hint="eastAsia"/>
                <w:sz w:val="24"/>
                <w:lang w:eastAsia="zh-CN"/>
              </w:rPr>
              <w:t>；</w:t>
            </w:r>
          </w:p>
          <w:p w14:paraId="38E479A9">
            <w:pPr>
              <w:widowControl/>
              <w:spacing w:line="360" w:lineRule="auto"/>
              <w:ind w:right="-59" w:rightChars="-27"/>
              <w:rPr>
                <w:sz w:val="24"/>
                <w:lang w:eastAsia="zh-CN"/>
              </w:rPr>
            </w:pPr>
            <w:r>
              <w:rPr>
                <w:sz w:val="24"/>
                <w:lang w:eastAsia="zh-CN"/>
              </w:rPr>
              <w:t>项目负责人的资质</w:t>
            </w:r>
            <w:r>
              <w:rPr>
                <w:rFonts w:hint="eastAsia"/>
                <w:sz w:val="24"/>
                <w:lang w:eastAsia="zh-CN"/>
              </w:rPr>
              <w:t>、</w:t>
            </w:r>
            <w:r>
              <w:rPr>
                <w:sz w:val="24"/>
                <w:lang w:eastAsia="zh-CN"/>
              </w:rPr>
              <w:t>经历</w:t>
            </w:r>
            <w:r>
              <w:rPr>
                <w:rFonts w:hint="eastAsia"/>
                <w:sz w:val="24"/>
                <w:lang w:eastAsia="zh-CN"/>
              </w:rPr>
              <w:t>、</w:t>
            </w:r>
            <w:r>
              <w:rPr>
                <w:sz w:val="24"/>
                <w:lang w:eastAsia="zh-CN"/>
              </w:rPr>
              <w:t>能力仅能匹配本项目要求得5分</w:t>
            </w:r>
            <w:r>
              <w:rPr>
                <w:rFonts w:hint="eastAsia"/>
                <w:sz w:val="24"/>
                <w:lang w:eastAsia="zh-CN"/>
              </w:rPr>
              <w:t>；</w:t>
            </w:r>
          </w:p>
          <w:p w14:paraId="0F57055C">
            <w:pPr>
              <w:widowControl/>
              <w:spacing w:line="360" w:lineRule="auto"/>
              <w:ind w:right="-59" w:rightChars="-27"/>
              <w:rPr>
                <w:sz w:val="24"/>
                <w:lang w:eastAsia="zh-CN"/>
              </w:rPr>
            </w:pPr>
            <w:r>
              <w:rPr>
                <w:sz w:val="24"/>
                <w:lang w:eastAsia="zh-CN"/>
              </w:rPr>
              <w:t>项目负责人的资质</w:t>
            </w:r>
            <w:r>
              <w:rPr>
                <w:rFonts w:hint="eastAsia"/>
                <w:sz w:val="24"/>
                <w:lang w:eastAsia="zh-CN"/>
              </w:rPr>
              <w:t>、</w:t>
            </w:r>
            <w:r>
              <w:rPr>
                <w:sz w:val="24"/>
                <w:lang w:eastAsia="zh-CN"/>
              </w:rPr>
              <w:t>经历</w:t>
            </w:r>
            <w:r>
              <w:rPr>
                <w:rFonts w:hint="eastAsia"/>
                <w:sz w:val="24"/>
                <w:lang w:eastAsia="zh-CN"/>
              </w:rPr>
              <w:t>、</w:t>
            </w:r>
            <w:r>
              <w:rPr>
                <w:sz w:val="24"/>
                <w:lang w:eastAsia="zh-CN"/>
              </w:rPr>
              <w:t>能力</w:t>
            </w:r>
            <w:r>
              <w:rPr>
                <w:rFonts w:hint="eastAsia"/>
                <w:sz w:val="24"/>
                <w:lang w:eastAsia="zh-CN"/>
              </w:rPr>
              <w:t>可能</w:t>
            </w:r>
            <w:r>
              <w:rPr>
                <w:sz w:val="24"/>
                <w:lang w:eastAsia="zh-CN"/>
              </w:rPr>
              <w:t>无法满足本项目要求得2</w:t>
            </w:r>
            <w:r>
              <w:rPr>
                <w:rFonts w:hint="eastAsia"/>
                <w:sz w:val="24"/>
                <w:lang w:eastAsia="zh-CN"/>
              </w:rPr>
              <w:t>分；</w:t>
            </w:r>
          </w:p>
          <w:p w14:paraId="55D1C6C7">
            <w:pPr>
              <w:widowControl/>
              <w:spacing w:line="360" w:lineRule="auto"/>
              <w:ind w:right="-59" w:rightChars="-27"/>
              <w:rPr>
                <w:sz w:val="24"/>
                <w:lang w:eastAsia="zh-CN"/>
              </w:rPr>
            </w:pPr>
            <w:r>
              <w:rPr>
                <w:rFonts w:hint="eastAsia"/>
                <w:sz w:val="24"/>
                <w:lang w:eastAsia="zh-CN"/>
              </w:rPr>
              <w:t>未提供项目负责人不得分。</w:t>
            </w:r>
          </w:p>
        </w:tc>
        <w:tc>
          <w:tcPr>
            <w:tcW w:w="724" w:type="dxa"/>
            <w:vAlign w:val="center"/>
          </w:tcPr>
          <w:p w14:paraId="54D1A3C8">
            <w:pPr>
              <w:widowControl/>
              <w:spacing w:line="360" w:lineRule="auto"/>
              <w:ind w:right="-59" w:rightChars="-27"/>
              <w:jc w:val="center"/>
              <w:rPr>
                <w:sz w:val="24"/>
              </w:rPr>
            </w:pPr>
            <w:r>
              <w:rPr>
                <w:sz w:val="24"/>
              </w:rPr>
              <w:t>0</w:t>
            </w:r>
            <w:r>
              <w:rPr>
                <w:rFonts w:hint="eastAsia"/>
                <w:sz w:val="24"/>
              </w:rPr>
              <w:t>-</w:t>
            </w:r>
            <w:r>
              <w:rPr>
                <w:sz w:val="24"/>
              </w:rPr>
              <w:t>7</w:t>
            </w:r>
          </w:p>
        </w:tc>
      </w:tr>
      <w:tr w14:paraId="02AF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89" w:type="dxa"/>
            <w:vAlign w:val="center"/>
          </w:tcPr>
          <w:p w14:paraId="4BD32953">
            <w:pPr>
              <w:widowControl/>
              <w:spacing w:line="360" w:lineRule="auto"/>
              <w:ind w:left="420" w:right="-59" w:rightChars="-27" w:hanging="420"/>
              <w:jc w:val="center"/>
              <w:rPr>
                <w:rFonts w:hint="eastAsia" w:eastAsia="宋体"/>
                <w:sz w:val="24"/>
                <w:lang w:val="en-US" w:eastAsia="zh-CN"/>
              </w:rPr>
            </w:pPr>
            <w:r>
              <w:rPr>
                <w:rFonts w:hint="eastAsia"/>
                <w:sz w:val="24"/>
              </w:rPr>
              <w:t>1</w:t>
            </w:r>
            <w:r>
              <w:rPr>
                <w:sz w:val="24"/>
              </w:rPr>
              <w:t>.</w:t>
            </w:r>
            <w:r>
              <w:rPr>
                <w:rFonts w:hint="eastAsia" w:eastAsia="宋体"/>
                <w:sz w:val="24"/>
                <w:lang w:val="en-US" w:eastAsia="zh-CN"/>
              </w:rPr>
              <w:t>3</w:t>
            </w:r>
          </w:p>
        </w:tc>
        <w:tc>
          <w:tcPr>
            <w:tcW w:w="7836" w:type="dxa"/>
            <w:vAlign w:val="center"/>
          </w:tcPr>
          <w:p w14:paraId="50497212">
            <w:pPr>
              <w:widowControl/>
              <w:spacing w:line="360" w:lineRule="auto"/>
              <w:ind w:right="-59" w:rightChars="-27"/>
              <w:rPr>
                <w:b/>
                <w:sz w:val="24"/>
                <w:lang w:eastAsia="zh-CN"/>
              </w:rPr>
            </w:pPr>
            <w:r>
              <w:rPr>
                <w:b/>
                <w:sz w:val="24"/>
                <w:lang w:eastAsia="zh-CN"/>
              </w:rPr>
              <w:t>项目团队人员：</w:t>
            </w:r>
          </w:p>
          <w:p w14:paraId="3F9DB0B1">
            <w:pPr>
              <w:widowControl/>
              <w:spacing w:line="360" w:lineRule="auto"/>
              <w:ind w:right="-59" w:rightChars="-27"/>
              <w:rPr>
                <w:sz w:val="24"/>
                <w:lang w:eastAsia="zh-CN"/>
              </w:rPr>
            </w:pPr>
            <w:r>
              <w:rPr>
                <w:sz w:val="24"/>
                <w:lang w:eastAsia="zh-CN"/>
              </w:rPr>
              <w:t>团队人员配置合理、技术人员数量充足、相关专业齐全，能够完全满足本项目要求得7分</w:t>
            </w:r>
            <w:r>
              <w:rPr>
                <w:rFonts w:hint="eastAsia"/>
                <w:sz w:val="24"/>
                <w:lang w:eastAsia="zh-CN"/>
              </w:rPr>
              <w:t>；</w:t>
            </w:r>
          </w:p>
          <w:p w14:paraId="01A1A951">
            <w:pPr>
              <w:widowControl/>
              <w:spacing w:line="360" w:lineRule="auto"/>
              <w:ind w:right="-59" w:rightChars="-27"/>
              <w:rPr>
                <w:sz w:val="24"/>
                <w:lang w:eastAsia="zh-CN"/>
              </w:rPr>
            </w:pPr>
            <w:r>
              <w:rPr>
                <w:rFonts w:hint="eastAsia"/>
                <w:sz w:val="24"/>
                <w:lang w:eastAsia="zh-CN"/>
              </w:rPr>
              <w:t>团队人员配置、相关专业，仅能匹配本项目要求得</w:t>
            </w:r>
            <w:r>
              <w:rPr>
                <w:sz w:val="24"/>
                <w:lang w:eastAsia="zh-CN"/>
              </w:rPr>
              <w:t>5分</w:t>
            </w:r>
            <w:r>
              <w:rPr>
                <w:rFonts w:hint="eastAsia"/>
                <w:sz w:val="24"/>
                <w:lang w:eastAsia="zh-CN"/>
              </w:rPr>
              <w:t>；</w:t>
            </w:r>
          </w:p>
          <w:p w14:paraId="0740245A">
            <w:pPr>
              <w:widowControl/>
              <w:spacing w:line="360" w:lineRule="auto"/>
              <w:ind w:right="-59" w:rightChars="-27"/>
              <w:rPr>
                <w:sz w:val="24"/>
                <w:lang w:eastAsia="zh-CN"/>
              </w:rPr>
            </w:pPr>
            <w:r>
              <w:rPr>
                <w:sz w:val="24"/>
                <w:lang w:eastAsia="zh-CN"/>
              </w:rPr>
              <w:t>团队人员配置</w:t>
            </w:r>
            <w:r>
              <w:rPr>
                <w:rFonts w:hint="eastAsia"/>
                <w:sz w:val="24"/>
                <w:lang w:eastAsia="zh-CN"/>
              </w:rPr>
              <w:t>、</w:t>
            </w:r>
            <w:r>
              <w:rPr>
                <w:sz w:val="24"/>
                <w:lang w:eastAsia="zh-CN"/>
              </w:rPr>
              <w:t>相关专业</w:t>
            </w:r>
            <w:r>
              <w:rPr>
                <w:rFonts w:hint="eastAsia"/>
                <w:sz w:val="24"/>
                <w:lang w:eastAsia="zh-CN"/>
              </w:rPr>
              <w:t>，</w:t>
            </w:r>
            <w:r>
              <w:rPr>
                <w:sz w:val="24"/>
                <w:lang w:eastAsia="zh-CN"/>
              </w:rPr>
              <w:t>可能无法满足本项目要求得2</w:t>
            </w:r>
            <w:r>
              <w:rPr>
                <w:rFonts w:hint="eastAsia"/>
                <w:sz w:val="24"/>
                <w:lang w:eastAsia="zh-CN"/>
              </w:rPr>
              <w:t>分；</w:t>
            </w:r>
          </w:p>
          <w:p w14:paraId="1913F4B7">
            <w:pPr>
              <w:widowControl/>
              <w:spacing w:line="360" w:lineRule="auto"/>
              <w:ind w:right="-59" w:rightChars="-27"/>
              <w:rPr>
                <w:sz w:val="24"/>
                <w:lang w:eastAsia="zh-CN"/>
              </w:rPr>
            </w:pPr>
            <w:r>
              <w:rPr>
                <w:rFonts w:hint="eastAsia"/>
                <w:sz w:val="24"/>
                <w:lang w:eastAsia="zh-CN"/>
              </w:rPr>
              <w:t>未提供项目团队人员不得分。</w:t>
            </w:r>
            <w:r>
              <w:rPr>
                <w:sz w:val="24"/>
                <w:lang w:eastAsia="zh-CN"/>
              </w:rPr>
              <w:t xml:space="preserve"> </w:t>
            </w:r>
          </w:p>
        </w:tc>
        <w:tc>
          <w:tcPr>
            <w:tcW w:w="724" w:type="dxa"/>
            <w:vAlign w:val="center"/>
          </w:tcPr>
          <w:p w14:paraId="627337D5">
            <w:pPr>
              <w:widowControl/>
              <w:spacing w:line="360" w:lineRule="auto"/>
              <w:ind w:right="-59" w:rightChars="-27"/>
              <w:jc w:val="center"/>
              <w:rPr>
                <w:sz w:val="24"/>
              </w:rPr>
            </w:pPr>
            <w:r>
              <w:rPr>
                <w:sz w:val="24"/>
              </w:rPr>
              <w:t>0</w:t>
            </w:r>
            <w:r>
              <w:rPr>
                <w:rFonts w:hint="eastAsia"/>
                <w:sz w:val="24"/>
              </w:rPr>
              <w:t>-</w:t>
            </w:r>
            <w:r>
              <w:rPr>
                <w:sz w:val="24"/>
              </w:rPr>
              <w:t>7</w:t>
            </w:r>
          </w:p>
        </w:tc>
      </w:tr>
      <w:tr w14:paraId="58C5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49" w:type="dxa"/>
            <w:gridSpan w:val="3"/>
            <w:vAlign w:val="center"/>
          </w:tcPr>
          <w:p w14:paraId="7548DD73">
            <w:pPr>
              <w:widowControl/>
              <w:spacing w:line="360" w:lineRule="auto"/>
              <w:ind w:right="-59" w:rightChars="-27"/>
              <w:jc w:val="center"/>
              <w:rPr>
                <w:b/>
                <w:sz w:val="24"/>
              </w:rPr>
            </w:pPr>
            <w:r>
              <w:rPr>
                <w:rFonts w:hint="eastAsia"/>
                <w:b/>
                <w:sz w:val="24"/>
              </w:rPr>
              <w:t>二、技术部分（</w:t>
            </w:r>
            <w:r>
              <w:rPr>
                <w:b/>
                <w:sz w:val="24"/>
              </w:rPr>
              <w:t>55</w:t>
            </w:r>
            <w:r>
              <w:rPr>
                <w:rFonts w:hint="eastAsia"/>
                <w:b/>
                <w:sz w:val="24"/>
              </w:rPr>
              <w:t>分）</w:t>
            </w:r>
          </w:p>
        </w:tc>
      </w:tr>
      <w:tr w14:paraId="69F5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279080E0">
            <w:pPr>
              <w:widowControl/>
              <w:spacing w:line="360" w:lineRule="auto"/>
              <w:ind w:left="420" w:right="-59" w:rightChars="-27" w:hanging="420"/>
              <w:jc w:val="center"/>
              <w:rPr>
                <w:sz w:val="24"/>
              </w:rPr>
            </w:pPr>
            <w:r>
              <w:rPr>
                <w:rFonts w:hint="eastAsia"/>
                <w:sz w:val="24"/>
              </w:rPr>
              <w:t>2.1</w:t>
            </w:r>
          </w:p>
        </w:tc>
        <w:tc>
          <w:tcPr>
            <w:tcW w:w="7836" w:type="dxa"/>
            <w:vAlign w:val="center"/>
          </w:tcPr>
          <w:p w14:paraId="47440381">
            <w:pPr>
              <w:widowControl/>
              <w:spacing w:line="360" w:lineRule="auto"/>
              <w:ind w:right="-59" w:rightChars="-27"/>
              <w:rPr>
                <w:rFonts w:cs="宋体"/>
                <w:color w:val="000000"/>
                <w:sz w:val="24"/>
                <w:lang w:eastAsia="zh-CN"/>
              </w:rPr>
            </w:pPr>
            <w:r>
              <w:rPr>
                <w:rFonts w:hint="eastAsia"/>
                <w:b/>
                <w:sz w:val="24"/>
                <w:lang w:eastAsia="zh-CN"/>
              </w:rPr>
              <w:t>项目理解：</w:t>
            </w:r>
          </w:p>
          <w:p w14:paraId="548A9595">
            <w:pPr>
              <w:widowControl/>
              <w:spacing w:line="360" w:lineRule="auto"/>
              <w:ind w:right="-59" w:rightChars="-27"/>
              <w:rPr>
                <w:sz w:val="24"/>
                <w:lang w:eastAsia="zh-CN"/>
              </w:rPr>
            </w:pPr>
            <w:r>
              <w:rPr>
                <w:rFonts w:hint="eastAsia" w:cs="宋体"/>
                <w:color w:val="000000"/>
                <w:sz w:val="24"/>
                <w:lang w:eastAsia="zh-CN"/>
              </w:rPr>
              <w:t>根据招标文件的要求和实际情况，提出整体项目理解方案。</w:t>
            </w:r>
          </w:p>
          <w:p w14:paraId="508A3CE5">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10</w:t>
            </w:r>
            <w:r>
              <w:rPr>
                <w:rFonts w:hint="eastAsia" w:cs="宋体"/>
                <w:color w:val="000000"/>
                <w:sz w:val="24"/>
                <w:lang w:eastAsia="zh-CN"/>
              </w:rPr>
              <w:t>分；</w:t>
            </w:r>
          </w:p>
          <w:p w14:paraId="738E3D01">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8</w:t>
            </w:r>
            <w:r>
              <w:rPr>
                <w:rFonts w:hint="eastAsia" w:cs="宋体"/>
                <w:color w:val="000000"/>
                <w:sz w:val="24"/>
                <w:lang w:eastAsia="zh-CN"/>
              </w:rPr>
              <w:t>分；</w:t>
            </w:r>
          </w:p>
          <w:p w14:paraId="44E0130E">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3CDBCAEB">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2</w:t>
            </w:r>
            <w:r>
              <w:rPr>
                <w:rFonts w:hint="eastAsia" w:cs="宋体"/>
                <w:color w:val="000000"/>
                <w:sz w:val="24"/>
                <w:lang w:eastAsia="zh-CN"/>
              </w:rPr>
              <w:t>分；</w:t>
            </w:r>
          </w:p>
          <w:p w14:paraId="2AC7BDA8">
            <w:pPr>
              <w:widowControl/>
              <w:spacing w:line="360" w:lineRule="auto"/>
              <w:ind w:right="-59" w:rightChars="-27"/>
              <w:rPr>
                <w:sz w:val="24"/>
              </w:rPr>
            </w:pPr>
            <w:r>
              <w:rPr>
                <w:rFonts w:hint="eastAsia" w:cs="宋体"/>
                <w:color w:val="000000"/>
                <w:sz w:val="24"/>
              </w:rPr>
              <w:t>未提供不得分。</w:t>
            </w:r>
          </w:p>
        </w:tc>
        <w:tc>
          <w:tcPr>
            <w:tcW w:w="724" w:type="dxa"/>
            <w:vAlign w:val="center"/>
          </w:tcPr>
          <w:p w14:paraId="149F2A2F">
            <w:pPr>
              <w:widowControl/>
              <w:spacing w:line="360" w:lineRule="auto"/>
              <w:ind w:right="-59" w:rightChars="-27"/>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10</w:t>
            </w:r>
          </w:p>
        </w:tc>
      </w:tr>
      <w:tr w14:paraId="4407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204B2AE8">
            <w:pPr>
              <w:widowControl/>
              <w:spacing w:line="360" w:lineRule="auto"/>
              <w:ind w:left="420" w:right="-59" w:rightChars="-27" w:hanging="420"/>
              <w:jc w:val="center"/>
              <w:rPr>
                <w:sz w:val="24"/>
              </w:rPr>
            </w:pPr>
            <w:r>
              <w:rPr>
                <w:rFonts w:hint="eastAsia"/>
                <w:sz w:val="24"/>
              </w:rPr>
              <w:t>2.2</w:t>
            </w:r>
          </w:p>
        </w:tc>
        <w:tc>
          <w:tcPr>
            <w:tcW w:w="7836" w:type="dxa"/>
            <w:vAlign w:val="center"/>
          </w:tcPr>
          <w:p w14:paraId="6ADDAC90">
            <w:pPr>
              <w:widowControl/>
              <w:spacing w:line="360" w:lineRule="auto"/>
              <w:ind w:right="-59" w:rightChars="-27"/>
              <w:rPr>
                <w:rFonts w:cs="宋体"/>
                <w:b/>
                <w:color w:val="000000"/>
                <w:sz w:val="24"/>
                <w:lang w:eastAsia="zh-CN"/>
              </w:rPr>
            </w:pPr>
            <w:r>
              <w:rPr>
                <w:rFonts w:hint="eastAsia" w:cs="宋体"/>
                <w:b/>
                <w:color w:val="000000"/>
                <w:sz w:val="24"/>
                <w:lang w:eastAsia="zh-CN"/>
              </w:rPr>
              <w:t>重点难点分析方案：</w:t>
            </w:r>
          </w:p>
          <w:p w14:paraId="6A85AAFC">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根据招标文件的要求和实际情况，提出重点难点分析方案。</w:t>
            </w:r>
          </w:p>
          <w:p w14:paraId="11DB81AF">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10</w:t>
            </w:r>
            <w:r>
              <w:rPr>
                <w:rFonts w:hint="eastAsia" w:cs="宋体"/>
                <w:color w:val="000000"/>
                <w:sz w:val="24"/>
                <w:lang w:eastAsia="zh-CN"/>
              </w:rPr>
              <w:t>分；</w:t>
            </w:r>
          </w:p>
          <w:p w14:paraId="786C13CF">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8</w:t>
            </w:r>
            <w:r>
              <w:rPr>
                <w:rFonts w:hint="eastAsia" w:cs="宋体"/>
                <w:color w:val="000000"/>
                <w:sz w:val="24"/>
                <w:lang w:eastAsia="zh-CN"/>
              </w:rPr>
              <w:t>分；</w:t>
            </w:r>
          </w:p>
          <w:p w14:paraId="78D16F0D">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51182116">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2</w:t>
            </w:r>
            <w:r>
              <w:rPr>
                <w:rFonts w:hint="eastAsia" w:cs="宋体"/>
                <w:color w:val="000000"/>
                <w:sz w:val="24"/>
                <w:lang w:eastAsia="zh-CN"/>
              </w:rPr>
              <w:t>分；</w:t>
            </w:r>
          </w:p>
          <w:p w14:paraId="2F4E7640">
            <w:pPr>
              <w:widowControl/>
              <w:spacing w:line="360" w:lineRule="auto"/>
              <w:ind w:right="-59" w:rightChars="-27"/>
              <w:rPr>
                <w:rFonts w:cs="宋体"/>
                <w:color w:val="000000"/>
                <w:sz w:val="24"/>
              </w:rPr>
            </w:pPr>
            <w:r>
              <w:rPr>
                <w:rFonts w:hint="eastAsia" w:cs="宋体"/>
                <w:color w:val="000000"/>
                <w:sz w:val="24"/>
              </w:rPr>
              <w:t>未提供不得分。</w:t>
            </w:r>
          </w:p>
        </w:tc>
        <w:tc>
          <w:tcPr>
            <w:tcW w:w="724" w:type="dxa"/>
            <w:vAlign w:val="center"/>
          </w:tcPr>
          <w:p w14:paraId="74CF713C">
            <w:pPr>
              <w:widowControl/>
              <w:spacing w:line="360" w:lineRule="auto"/>
              <w:ind w:right="-59" w:rightChars="-27"/>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10</w:t>
            </w:r>
          </w:p>
        </w:tc>
      </w:tr>
      <w:tr w14:paraId="3B31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2EF4692F">
            <w:pPr>
              <w:widowControl/>
              <w:spacing w:line="360" w:lineRule="auto"/>
              <w:ind w:left="420" w:right="-59" w:rightChars="-27" w:hanging="420"/>
              <w:jc w:val="center"/>
              <w:rPr>
                <w:sz w:val="24"/>
              </w:rPr>
            </w:pPr>
            <w:r>
              <w:rPr>
                <w:rFonts w:hint="eastAsia"/>
                <w:sz w:val="24"/>
              </w:rPr>
              <w:t>2.3</w:t>
            </w:r>
          </w:p>
        </w:tc>
        <w:tc>
          <w:tcPr>
            <w:tcW w:w="7836" w:type="dxa"/>
            <w:vAlign w:val="center"/>
          </w:tcPr>
          <w:p w14:paraId="5BE5A673">
            <w:pPr>
              <w:widowControl/>
              <w:spacing w:line="360" w:lineRule="auto"/>
              <w:ind w:right="-59" w:rightChars="-27"/>
              <w:rPr>
                <w:rFonts w:cs="宋体"/>
                <w:b/>
                <w:color w:val="000000"/>
                <w:sz w:val="24"/>
                <w:lang w:eastAsia="zh-CN"/>
              </w:rPr>
            </w:pPr>
            <w:r>
              <w:rPr>
                <w:rFonts w:hint="eastAsia" w:cs="宋体"/>
                <w:b/>
                <w:color w:val="000000"/>
                <w:sz w:val="24"/>
                <w:lang w:eastAsia="zh-CN"/>
              </w:rPr>
              <w:t>进度保障措施：</w:t>
            </w:r>
          </w:p>
          <w:p w14:paraId="416AEE61">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根据招标文件的要求和实际情况，提出相应的进度保障措施。</w:t>
            </w:r>
          </w:p>
          <w:p w14:paraId="598942D5">
            <w:pPr>
              <w:widowControl/>
              <w:spacing w:line="360" w:lineRule="auto"/>
              <w:ind w:right="-59" w:rightChars="-27"/>
              <w:rPr>
                <w:rFonts w:cs="宋体"/>
                <w:color w:val="000000"/>
                <w:sz w:val="24"/>
                <w:lang w:eastAsia="zh-CN"/>
              </w:rPr>
            </w:pPr>
            <w:r>
              <w:rPr>
                <w:rFonts w:hint="eastAsia" w:cs="宋体"/>
                <w:color w:val="000000"/>
                <w:sz w:val="24"/>
                <w:lang w:eastAsia="zh-CN"/>
              </w:rPr>
              <w:t>措施全面完整、可操作性强、重点突出、亮点明确，得</w:t>
            </w:r>
            <w:r>
              <w:rPr>
                <w:rFonts w:cs="宋体"/>
                <w:color w:val="000000"/>
                <w:sz w:val="24"/>
                <w:lang w:eastAsia="zh-CN"/>
              </w:rPr>
              <w:t>10</w:t>
            </w:r>
            <w:r>
              <w:rPr>
                <w:rFonts w:hint="eastAsia" w:cs="宋体"/>
                <w:color w:val="000000"/>
                <w:sz w:val="24"/>
                <w:lang w:eastAsia="zh-CN"/>
              </w:rPr>
              <w:t>分；</w:t>
            </w:r>
          </w:p>
          <w:p w14:paraId="3B3709F9">
            <w:pPr>
              <w:widowControl/>
              <w:spacing w:line="360" w:lineRule="auto"/>
              <w:ind w:right="-59" w:rightChars="-27"/>
              <w:rPr>
                <w:rFonts w:cs="宋体"/>
                <w:color w:val="000000"/>
                <w:sz w:val="24"/>
                <w:lang w:eastAsia="zh-CN"/>
              </w:rPr>
            </w:pPr>
            <w:r>
              <w:rPr>
                <w:rFonts w:hint="eastAsia" w:cs="宋体"/>
                <w:color w:val="000000"/>
                <w:sz w:val="24"/>
                <w:lang w:eastAsia="zh-CN"/>
              </w:rPr>
              <w:t>措施较为全面、可操作性较强、重点较为突出、亮点较为明确，得</w:t>
            </w:r>
            <w:r>
              <w:rPr>
                <w:rFonts w:cs="宋体"/>
                <w:color w:val="000000"/>
                <w:sz w:val="24"/>
                <w:lang w:eastAsia="zh-CN"/>
              </w:rPr>
              <w:t>8</w:t>
            </w:r>
            <w:r>
              <w:rPr>
                <w:rFonts w:hint="eastAsia" w:cs="宋体"/>
                <w:color w:val="000000"/>
                <w:sz w:val="24"/>
                <w:lang w:eastAsia="zh-CN"/>
              </w:rPr>
              <w:t>分；</w:t>
            </w:r>
          </w:p>
          <w:p w14:paraId="7E5599CB">
            <w:pPr>
              <w:widowControl/>
              <w:spacing w:line="360" w:lineRule="auto"/>
              <w:ind w:right="-59" w:rightChars="-27"/>
              <w:rPr>
                <w:rFonts w:cs="宋体"/>
                <w:color w:val="000000"/>
                <w:sz w:val="24"/>
                <w:lang w:eastAsia="zh-CN"/>
              </w:rPr>
            </w:pPr>
            <w:r>
              <w:rPr>
                <w:rFonts w:cs="宋体"/>
                <w:color w:val="000000"/>
                <w:sz w:val="24"/>
                <w:lang w:eastAsia="zh-CN"/>
              </w:rPr>
              <w:t>措施较为完整</w:t>
            </w:r>
            <w:r>
              <w:rPr>
                <w:rFonts w:hint="eastAsia" w:cs="宋体"/>
                <w:color w:val="000000"/>
                <w:sz w:val="24"/>
                <w:lang w:eastAsia="zh-CN"/>
              </w:rPr>
              <w:t>、</w:t>
            </w:r>
            <w:r>
              <w:rPr>
                <w:rFonts w:cs="宋体"/>
                <w:color w:val="000000"/>
                <w:sz w:val="24"/>
                <w:lang w:eastAsia="zh-CN"/>
              </w:rPr>
              <w:t>可操作性一般</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3FE91984">
            <w:pPr>
              <w:widowControl/>
              <w:spacing w:line="360" w:lineRule="auto"/>
              <w:ind w:right="-59" w:rightChars="-27"/>
              <w:rPr>
                <w:rFonts w:cs="宋体"/>
                <w:color w:val="000000"/>
                <w:sz w:val="24"/>
                <w:lang w:eastAsia="zh-CN"/>
              </w:rPr>
            </w:pPr>
            <w:r>
              <w:rPr>
                <w:rFonts w:hint="eastAsia" w:cs="宋体"/>
                <w:color w:val="000000"/>
                <w:sz w:val="24"/>
                <w:lang w:eastAsia="zh-CN"/>
              </w:rPr>
              <w:t>措施不够完整、可操作性不强、重点不够突出、亮点不明确，得</w:t>
            </w:r>
            <w:r>
              <w:rPr>
                <w:rFonts w:cs="宋体"/>
                <w:color w:val="000000"/>
                <w:sz w:val="24"/>
                <w:lang w:eastAsia="zh-CN"/>
              </w:rPr>
              <w:t>2</w:t>
            </w:r>
            <w:r>
              <w:rPr>
                <w:rFonts w:hint="eastAsia" w:cs="宋体"/>
                <w:color w:val="000000"/>
                <w:sz w:val="24"/>
                <w:lang w:eastAsia="zh-CN"/>
              </w:rPr>
              <w:t>分；</w:t>
            </w:r>
          </w:p>
          <w:p w14:paraId="0E137EA6">
            <w:pPr>
              <w:widowControl/>
              <w:spacing w:line="360" w:lineRule="auto"/>
              <w:ind w:right="-59" w:rightChars="-27"/>
              <w:rPr>
                <w:rFonts w:cs="宋体"/>
                <w:color w:val="000000"/>
                <w:sz w:val="24"/>
              </w:rPr>
            </w:pPr>
            <w:r>
              <w:rPr>
                <w:rFonts w:hint="eastAsia" w:cs="宋体"/>
                <w:color w:val="000000"/>
                <w:sz w:val="24"/>
              </w:rPr>
              <w:t>未提供不得分。</w:t>
            </w:r>
          </w:p>
        </w:tc>
        <w:tc>
          <w:tcPr>
            <w:tcW w:w="724" w:type="dxa"/>
            <w:vAlign w:val="center"/>
          </w:tcPr>
          <w:p w14:paraId="594A641D">
            <w:pPr>
              <w:widowControl/>
              <w:spacing w:line="360" w:lineRule="auto"/>
              <w:ind w:left="420" w:right="-59" w:rightChars="-27" w:hanging="420"/>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10</w:t>
            </w:r>
          </w:p>
        </w:tc>
      </w:tr>
      <w:tr w14:paraId="10A9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642073E2">
            <w:pPr>
              <w:widowControl/>
              <w:spacing w:line="360" w:lineRule="auto"/>
              <w:ind w:left="420" w:right="-59" w:rightChars="-27" w:hanging="420"/>
              <w:jc w:val="center"/>
              <w:rPr>
                <w:sz w:val="24"/>
              </w:rPr>
            </w:pPr>
            <w:r>
              <w:rPr>
                <w:rFonts w:hint="eastAsia"/>
                <w:sz w:val="24"/>
              </w:rPr>
              <w:t>2</w:t>
            </w:r>
            <w:r>
              <w:rPr>
                <w:sz w:val="24"/>
              </w:rPr>
              <w:t>.4</w:t>
            </w:r>
          </w:p>
        </w:tc>
        <w:tc>
          <w:tcPr>
            <w:tcW w:w="7836" w:type="dxa"/>
            <w:vAlign w:val="center"/>
          </w:tcPr>
          <w:p w14:paraId="6A0DCF00">
            <w:pPr>
              <w:widowControl/>
              <w:spacing w:line="360" w:lineRule="auto"/>
              <w:ind w:right="-59" w:rightChars="-27"/>
              <w:rPr>
                <w:rFonts w:cs="宋体"/>
                <w:b/>
                <w:color w:val="000000"/>
                <w:sz w:val="24"/>
                <w:lang w:eastAsia="zh-CN"/>
              </w:rPr>
            </w:pPr>
            <w:r>
              <w:rPr>
                <w:rFonts w:cs="宋体"/>
                <w:b/>
                <w:color w:val="000000"/>
                <w:sz w:val="24"/>
                <w:lang w:eastAsia="zh-CN"/>
              </w:rPr>
              <w:t>整体工作方案</w:t>
            </w:r>
            <w:r>
              <w:rPr>
                <w:rFonts w:hint="eastAsia" w:cs="宋体"/>
                <w:b/>
                <w:color w:val="000000"/>
                <w:sz w:val="24"/>
                <w:lang w:eastAsia="zh-CN"/>
              </w:rPr>
              <w:t>：</w:t>
            </w:r>
          </w:p>
          <w:p w14:paraId="19EC76EE">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根据招标文件的要求和实际情况，提出相应的整体工作方案。</w:t>
            </w:r>
          </w:p>
          <w:p w14:paraId="3C6422FF">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15</w:t>
            </w:r>
            <w:r>
              <w:rPr>
                <w:rFonts w:hint="eastAsia" w:cs="宋体"/>
                <w:color w:val="000000"/>
                <w:sz w:val="24"/>
                <w:lang w:eastAsia="zh-CN"/>
              </w:rPr>
              <w:t>分；</w:t>
            </w:r>
          </w:p>
          <w:p w14:paraId="3E91682E">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12</w:t>
            </w:r>
            <w:r>
              <w:rPr>
                <w:rFonts w:hint="eastAsia" w:cs="宋体"/>
                <w:color w:val="000000"/>
                <w:sz w:val="24"/>
                <w:lang w:eastAsia="zh-CN"/>
              </w:rPr>
              <w:t>分；</w:t>
            </w:r>
          </w:p>
          <w:p w14:paraId="4785EC6C">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得8</w:t>
            </w:r>
            <w:r>
              <w:rPr>
                <w:rFonts w:hint="eastAsia" w:cs="宋体"/>
                <w:color w:val="000000"/>
                <w:sz w:val="24"/>
                <w:lang w:eastAsia="zh-CN"/>
              </w:rPr>
              <w:t>分；</w:t>
            </w:r>
          </w:p>
          <w:p w14:paraId="3A006716">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4</w:t>
            </w:r>
            <w:r>
              <w:rPr>
                <w:rFonts w:hint="eastAsia" w:cs="宋体"/>
                <w:color w:val="000000"/>
                <w:sz w:val="24"/>
                <w:lang w:eastAsia="zh-CN"/>
              </w:rPr>
              <w:t>分；</w:t>
            </w:r>
          </w:p>
          <w:p w14:paraId="16B438D1">
            <w:pPr>
              <w:widowControl/>
              <w:spacing w:line="360" w:lineRule="auto"/>
              <w:ind w:right="-59" w:rightChars="-27"/>
              <w:rPr>
                <w:rFonts w:cs="宋体"/>
                <w:b/>
                <w:color w:val="000000"/>
                <w:sz w:val="24"/>
              </w:rPr>
            </w:pPr>
            <w:r>
              <w:rPr>
                <w:rFonts w:hint="eastAsia" w:cs="宋体"/>
                <w:color w:val="000000"/>
                <w:sz w:val="24"/>
              </w:rPr>
              <w:t>未提供不得分。</w:t>
            </w:r>
          </w:p>
        </w:tc>
        <w:tc>
          <w:tcPr>
            <w:tcW w:w="724" w:type="dxa"/>
            <w:vAlign w:val="center"/>
          </w:tcPr>
          <w:p w14:paraId="31B600D0">
            <w:pPr>
              <w:widowControl/>
              <w:spacing w:line="360" w:lineRule="auto"/>
              <w:ind w:left="420" w:right="-59" w:rightChars="-27" w:hanging="420"/>
              <w:jc w:val="center"/>
              <w:rPr>
                <w:rFonts w:cs="宋体"/>
                <w:color w:val="000000"/>
                <w:sz w:val="24"/>
              </w:rPr>
            </w:pPr>
            <w:r>
              <w:rPr>
                <w:rFonts w:hint="eastAsia" w:cs="宋体"/>
                <w:color w:val="000000"/>
                <w:sz w:val="24"/>
              </w:rPr>
              <w:t>0-</w:t>
            </w:r>
            <w:r>
              <w:rPr>
                <w:rFonts w:cs="宋体"/>
                <w:color w:val="000000"/>
                <w:sz w:val="24"/>
              </w:rPr>
              <w:t>15</w:t>
            </w:r>
          </w:p>
        </w:tc>
      </w:tr>
      <w:tr w14:paraId="0742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Align w:val="center"/>
          </w:tcPr>
          <w:p w14:paraId="58C60D66">
            <w:pPr>
              <w:widowControl/>
              <w:spacing w:line="360" w:lineRule="auto"/>
              <w:ind w:left="420" w:right="-59" w:rightChars="-27" w:hanging="420"/>
              <w:jc w:val="center"/>
              <w:rPr>
                <w:sz w:val="24"/>
              </w:rPr>
            </w:pPr>
            <w:r>
              <w:rPr>
                <w:rFonts w:hint="eastAsia"/>
                <w:sz w:val="24"/>
              </w:rPr>
              <w:t>2</w:t>
            </w:r>
            <w:r>
              <w:rPr>
                <w:sz w:val="24"/>
              </w:rPr>
              <w:t>.5</w:t>
            </w:r>
          </w:p>
        </w:tc>
        <w:tc>
          <w:tcPr>
            <w:tcW w:w="7836" w:type="dxa"/>
            <w:vAlign w:val="center"/>
          </w:tcPr>
          <w:p w14:paraId="3F5416ED">
            <w:pPr>
              <w:widowControl/>
              <w:spacing w:line="360" w:lineRule="auto"/>
              <w:ind w:right="-59" w:rightChars="-27"/>
              <w:rPr>
                <w:rFonts w:cs="宋体"/>
                <w:b/>
                <w:color w:val="000000"/>
                <w:sz w:val="24"/>
                <w:lang w:eastAsia="zh-CN"/>
              </w:rPr>
            </w:pPr>
            <w:r>
              <w:rPr>
                <w:rFonts w:cs="宋体"/>
                <w:b/>
                <w:color w:val="000000"/>
                <w:sz w:val="24"/>
                <w:lang w:eastAsia="zh-CN"/>
              </w:rPr>
              <w:t>服务承诺方案</w:t>
            </w:r>
            <w:r>
              <w:rPr>
                <w:rFonts w:hint="eastAsia" w:cs="宋体"/>
                <w:b/>
                <w:color w:val="000000"/>
                <w:sz w:val="24"/>
                <w:lang w:eastAsia="zh-CN"/>
              </w:rPr>
              <w:t>：</w:t>
            </w:r>
          </w:p>
          <w:p w14:paraId="36C6C9CE">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根据招标文件的要求和实际情况，提出相应的服务承诺方案。</w:t>
            </w:r>
          </w:p>
          <w:p w14:paraId="2DD7DFEB">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10</w:t>
            </w:r>
            <w:r>
              <w:rPr>
                <w:rFonts w:hint="eastAsia" w:cs="宋体"/>
                <w:color w:val="000000"/>
                <w:sz w:val="24"/>
                <w:lang w:eastAsia="zh-CN"/>
              </w:rPr>
              <w:t>分；</w:t>
            </w:r>
          </w:p>
          <w:p w14:paraId="6F32F507">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w:t>
            </w:r>
            <w:r>
              <w:rPr>
                <w:rFonts w:cs="宋体"/>
                <w:color w:val="000000"/>
                <w:sz w:val="24"/>
                <w:lang w:eastAsia="zh-CN"/>
              </w:rPr>
              <w:t>8</w:t>
            </w:r>
            <w:r>
              <w:rPr>
                <w:rFonts w:hint="eastAsia" w:cs="宋体"/>
                <w:color w:val="000000"/>
                <w:sz w:val="24"/>
                <w:lang w:eastAsia="zh-CN"/>
              </w:rPr>
              <w:t>分；</w:t>
            </w:r>
          </w:p>
          <w:p w14:paraId="064A3803">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223DCFA7">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w:t>
            </w:r>
            <w:r>
              <w:rPr>
                <w:rFonts w:cs="宋体"/>
                <w:color w:val="000000"/>
                <w:sz w:val="24"/>
                <w:lang w:eastAsia="zh-CN"/>
              </w:rPr>
              <w:t>2</w:t>
            </w:r>
            <w:r>
              <w:rPr>
                <w:rFonts w:hint="eastAsia" w:cs="宋体"/>
                <w:color w:val="000000"/>
                <w:sz w:val="24"/>
                <w:lang w:eastAsia="zh-CN"/>
              </w:rPr>
              <w:t>分；</w:t>
            </w:r>
          </w:p>
          <w:p w14:paraId="7BE22EF0">
            <w:pPr>
              <w:widowControl/>
              <w:spacing w:line="360" w:lineRule="auto"/>
              <w:ind w:right="-59" w:rightChars="-27"/>
              <w:rPr>
                <w:rFonts w:cs="宋体"/>
                <w:b/>
                <w:color w:val="000000"/>
                <w:sz w:val="24"/>
              </w:rPr>
            </w:pPr>
            <w:r>
              <w:rPr>
                <w:rFonts w:hint="eastAsia" w:cs="宋体"/>
                <w:color w:val="000000"/>
                <w:sz w:val="24"/>
              </w:rPr>
              <w:t>未提供不得分。</w:t>
            </w:r>
          </w:p>
        </w:tc>
        <w:tc>
          <w:tcPr>
            <w:tcW w:w="724" w:type="dxa"/>
            <w:vAlign w:val="center"/>
          </w:tcPr>
          <w:p w14:paraId="0827A738">
            <w:pPr>
              <w:widowControl/>
              <w:spacing w:line="360" w:lineRule="auto"/>
              <w:ind w:left="420" w:right="-59" w:rightChars="-27" w:hanging="420"/>
              <w:jc w:val="center"/>
              <w:rPr>
                <w:rFonts w:cs="宋体"/>
                <w:color w:val="000000"/>
                <w:sz w:val="24"/>
              </w:rPr>
            </w:pPr>
            <w:r>
              <w:rPr>
                <w:rFonts w:hint="eastAsia" w:cs="宋体"/>
                <w:color w:val="000000"/>
                <w:sz w:val="24"/>
              </w:rPr>
              <w:t>0-</w:t>
            </w:r>
            <w:r>
              <w:rPr>
                <w:rFonts w:cs="宋体"/>
                <w:color w:val="000000"/>
                <w:sz w:val="24"/>
              </w:rPr>
              <w:t>10</w:t>
            </w:r>
          </w:p>
        </w:tc>
      </w:tr>
      <w:tr w14:paraId="0D78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249" w:type="dxa"/>
            <w:gridSpan w:val="3"/>
            <w:vAlign w:val="center"/>
          </w:tcPr>
          <w:p w14:paraId="0692AC96">
            <w:pPr>
              <w:widowControl/>
              <w:spacing w:line="360" w:lineRule="auto"/>
              <w:ind w:right="-59" w:rightChars="-27"/>
              <w:jc w:val="center"/>
              <w:rPr>
                <w:b/>
                <w:sz w:val="24"/>
              </w:rPr>
            </w:pPr>
            <w:r>
              <w:rPr>
                <w:rFonts w:hint="eastAsia"/>
                <w:b/>
                <w:sz w:val="24"/>
              </w:rPr>
              <w:t>三、价格部分（10分）</w:t>
            </w:r>
          </w:p>
        </w:tc>
      </w:tr>
      <w:tr w14:paraId="223D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89" w:type="dxa"/>
            <w:vAlign w:val="center"/>
          </w:tcPr>
          <w:p w14:paraId="0F220CB3">
            <w:pPr>
              <w:widowControl/>
              <w:spacing w:line="360" w:lineRule="auto"/>
              <w:ind w:left="420" w:right="-59" w:rightChars="-27" w:hanging="420"/>
              <w:jc w:val="center"/>
              <w:rPr>
                <w:sz w:val="24"/>
              </w:rPr>
            </w:pPr>
            <w:r>
              <w:rPr>
                <w:rFonts w:hint="eastAsia"/>
                <w:sz w:val="24"/>
              </w:rPr>
              <w:t>3.1</w:t>
            </w:r>
          </w:p>
        </w:tc>
        <w:tc>
          <w:tcPr>
            <w:tcW w:w="7836" w:type="dxa"/>
            <w:vAlign w:val="center"/>
          </w:tcPr>
          <w:p w14:paraId="4DBE8D94">
            <w:pPr>
              <w:widowControl/>
              <w:spacing w:line="360" w:lineRule="auto"/>
              <w:ind w:right="-59" w:rightChars="-27"/>
              <w:rPr>
                <w:sz w:val="24"/>
                <w:lang w:eastAsia="zh-CN"/>
              </w:rPr>
            </w:pPr>
            <w:r>
              <w:rPr>
                <w:rFonts w:hint="eastAsia"/>
                <w:sz w:val="24"/>
                <w:lang w:eastAsia="zh-CN"/>
              </w:rPr>
              <w:t>以符合招标文件要求的最低评标价为基准价，基准价得满分10分，其它投标人的评标价得分=（基准价/该投标人的评标价）×10。</w:t>
            </w:r>
          </w:p>
        </w:tc>
        <w:tc>
          <w:tcPr>
            <w:tcW w:w="724" w:type="dxa"/>
            <w:vAlign w:val="center"/>
          </w:tcPr>
          <w:p w14:paraId="7577D242">
            <w:pPr>
              <w:widowControl/>
              <w:spacing w:line="360" w:lineRule="auto"/>
              <w:ind w:left="420" w:right="-59" w:rightChars="-27" w:hanging="420"/>
              <w:jc w:val="center"/>
              <w:rPr>
                <w:sz w:val="24"/>
              </w:rPr>
            </w:pPr>
            <w:r>
              <w:rPr>
                <w:sz w:val="24"/>
              </w:rPr>
              <w:t>0</w:t>
            </w:r>
            <w:r>
              <w:rPr>
                <w:rFonts w:hint="eastAsia"/>
                <w:sz w:val="24"/>
              </w:rPr>
              <w:t>-10</w:t>
            </w:r>
          </w:p>
        </w:tc>
      </w:tr>
    </w:tbl>
    <w:p w14:paraId="1FD4B289">
      <w:pPr>
        <w:sectPr>
          <w:pgSz w:w="11920" w:h="16850"/>
          <w:pgMar w:top="1120" w:right="580" w:bottom="1060" w:left="1480" w:header="888" w:footer="868" w:gutter="0"/>
          <w:cols w:space="720" w:num="1"/>
        </w:sectPr>
      </w:pPr>
    </w:p>
    <w:p w14:paraId="4023705A">
      <w:pPr>
        <w:spacing w:before="4"/>
        <w:rPr>
          <w:rFonts w:ascii="宋体" w:hAnsi="宋体" w:eastAsia="宋体" w:cs="宋体"/>
          <w:sz w:val="19"/>
          <w:szCs w:val="19"/>
        </w:rPr>
      </w:pPr>
    </w:p>
    <w:p w14:paraId="7D412E19">
      <w:pPr>
        <w:pStyle w:val="2"/>
        <w:tabs>
          <w:tab w:val="left" w:pos="1622"/>
        </w:tabs>
        <w:spacing w:line="460" w:lineRule="exact"/>
        <w:ind w:right="1"/>
        <w:jc w:val="center"/>
        <w:rPr>
          <w:b/>
          <w:bCs/>
        </w:rPr>
      </w:pPr>
      <w:bookmarkStart w:id="206" w:name="_Toc14121"/>
      <w:bookmarkStart w:id="207" w:name="_Toc26033"/>
      <w:bookmarkStart w:id="208" w:name="_Toc16002"/>
      <w:r>
        <w:rPr>
          <w:b/>
          <w:bCs/>
        </w:rPr>
        <w:t>第五章</w:t>
      </w:r>
      <w:r>
        <w:rPr>
          <w:b/>
          <w:bCs/>
        </w:rPr>
        <w:tab/>
      </w:r>
      <w:r>
        <w:rPr>
          <w:b/>
          <w:bCs/>
        </w:rPr>
        <w:t>采购需求</w:t>
      </w:r>
      <w:bookmarkEnd w:id="206"/>
      <w:bookmarkEnd w:id="207"/>
      <w:bookmarkEnd w:id="208"/>
    </w:p>
    <w:p w14:paraId="40DF5F07">
      <w:pPr>
        <w:spacing w:before="120" w:beforeLines="50" w:line="360" w:lineRule="auto"/>
        <w:ind w:right="-59" w:rightChars="-27" w:firstLine="482" w:firstLineChars="200"/>
        <w:rPr>
          <w:rFonts w:hint="eastAsia" w:asciiTheme="minorEastAsia" w:hAnsiTheme="minorEastAsia" w:eastAsiaTheme="minorEastAsia" w:cstheme="minorEastAsia"/>
          <w:b/>
          <w:sz w:val="24"/>
          <w:szCs w:val="24"/>
          <w:lang w:eastAsia="zh-CN"/>
        </w:rPr>
      </w:pPr>
    </w:p>
    <w:p w14:paraId="57AD0956">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01包：2024年顺义区客、货运路网项目谋划</w:t>
      </w:r>
    </w:p>
    <w:p w14:paraId="134B36CD">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一、项目背景</w:t>
      </w:r>
    </w:p>
    <w:p w14:paraId="2D0421F6">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年来，围绕北京城市总体规划落地，本市集中谋划实施了一批重大项目，有效带动了城市功能定位的落实和城市品质的提升。但随着一批重大事项收尾完工，项目接续不足、缺大少新问题愈发突出，储备管理政策机制不健全不完善问题逐步显现。为了加大项目储备力度，市政府提出要进一步加强项目规划谋划支持力度，提高项目前期论证深度，形成“谋划一批、储备一批、建设一批”的项目储备和滚动接续机制，持续发挥投资关键作用，为推动首都高质量发展、率先探索新发展格局的有效路径提供支撑。</w:t>
      </w:r>
    </w:p>
    <w:p w14:paraId="24852938">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顺义区位于北京市东北侧，其新城作为北京市城市空间中“多点”组成部分，十四五期间以创新驱动和产业融合发展为导向，充分发挥产业基础和临空区位优势，打造北京高精尖产业发展新高地和制造业转型升级示范区。但是，顺义区现状道路设施以公路系统为主，与目前发展需求匹配度不佳，交通安全问题严重；同时，客、货运矛盾愈发突出，高峰时段区内交通拥堵严重，出行体验均较差。</w:t>
      </w:r>
    </w:p>
    <w:p w14:paraId="57BD4B5B">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优化顺义区客、货运路网系统，高标准、高要求、高效率推动重大项目谋划工作，发挥区发改委重大投资项目推进机制的统筹协调作用，拟开展2024年顺义区客、货运路网项目谋划，交通先行引导区域主导产业集聚，促进顺义区高质量发展。</w:t>
      </w:r>
    </w:p>
    <w:p w14:paraId="5947BDA1">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二、主要工作内容</w:t>
      </w:r>
    </w:p>
    <w:p w14:paraId="038ACF8A">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2024年顺义区客、货运路网项目谋划以顺义区行政辖区为研究范围，具体项目研究内容主要包括以下几部分：</w:t>
      </w:r>
    </w:p>
    <w:p w14:paraId="7B94A553">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（1）现状问题及成因分析</w:t>
      </w:r>
    </w:p>
    <w:p w14:paraId="1A2E1B5C">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对顺义区现状发展情况进行分析，结合路网特征，从客运与货运两套系统进行分析，梳理归纳制约顺义区高质量发展的关键问题及成因。</w:t>
      </w:r>
    </w:p>
    <w:p w14:paraId="7959F030">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（2）顺义区客、货运路网优化方案</w:t>
      </w:r>
    </w:p>
    <w:p w14:paraId="754948E3">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以“问题+需求”为导向，从客、货运两套系统着手调整、改善既有交通系统问题，形成顺义区客、货运路网优化方案。</w:t>
      </w:r>
    </w:p>
    <w:p w14:paraId="249AD183">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（3）项目线索研究</w:t>
      </w:r>
    </w:p>
    <w:p w14:paraId="4B1D332B">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充分结合政府投资情况，采取合理的编制目标与原则，形成顺义区道路基础设施项目线索清单并制定合理的建设时序。</w:t>
      </w:r>
    </w:p>
    <w:p w14:paraId="2B525D4E">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三、主要项目成果</w:t>
      </w:r>
    </w:p>
    <w:p w14:paraId="31BC68C2">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形成《2024年顺义区客、货运路网项目谋划分报告》报告、《2024年顺义区客、货运路网项目谋划总报告》、《2024年顺义区客、货运路网项目谋划线索清单》以及相关工作汇报材料等。</w:t>
      </w:r>
    </w:p>
    <w:p w14:paraId="06B20895">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四、项目周期</w:t>
      </w:r>
    </w:p>
    <w:p w14:paraId="38C432C6">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合同签订后开始项目谋划工作，2024年12月底前完成全部谋划工作，并交付最终工作成果。</w:t>
      </w:r>
      <w:r>
        <w:rPr>
          <w:rFonts w:hint="eastAsia" w:asciiTheme="minorEastAsia" w:hAnsiTheme="minorEastAsia" w:eastAsiaTheme="minorEastAsia" w:cstheme="minorEastAsia"/>
          <w:sz w:val="24"/>
          <w:szCs w:val="24"/>
          <w:lang w:eastAsia="zh-CN"/>
        </w:rPr>
        <w:br w:type="page"/>
      </w:r>
    </w:p>
    <w:p w14:paraId="32A6A08D">
      <w:pPr>
        <w:rPr>
          <w:rFonts w:asciiTheme="minorEastAsia" w:hAnsiTheme="minorEastAsia" w:eastAsiaTheme="minorEastAsia" w:cstheme="minorEastAsia"/>
          <w:sz w:val="24"/>
          <w:szCs w:val="24"/>
          <w:lang w:eastAsia="zh-CN"/>
        </w:rPr>
      </w:pPr>
    </w:p>
    <w:p w14:paraId="688DDBA2">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02包：2024年顺义区重大投资项目谋划统筹管理</w:t>
      </w:r>
    </w:p>
    <w:p w14:paraId="5F997E35">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一、项目背景</w:t>
      </w:r>
    </w:p>
    <w:p w14:paraId="0908A570">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年来，围绕北京城市总体规划落地，本市集中谋划实施了一批重大项目，有效带动了城市功能定位的落实和城市品质的提升。但随着一批重大事项收尾完工，项目接续不足、缺大少新问题愈发突出，储备管理政策机制不健全不完善问题逐步显现。为落实“四个中心”首都功能定位，统筹发展与安全，衔接“十五五”规划编制，加大项目储备力度，市政府提出要进一步加强项目规划谋划支持力度，提高项目前期论证深度，持续发挥投资关键作用，为推动首都高质量发展、率先探索新发展格局的有效路径提供支撑。</w:t>
      </w:r>
    </w:p>
    <w:p w14:paraId="3DD01931">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高标准、高要求、高效率推动重大项目谋划工作，顺义区发挥区发展改革委的统筹协调作用，建立重大投资项目推进机制，强化区内多部门联动，做好内部资源统筹，用好外部专业咨询力量，建立前期方向把控、过程跟踪管理、后期审核入库的全过程谋划机制。为进一步提高重大谋划的工作质量和实际成效，拟开展2024年顺义区重大投资项目谋划统筹管理，提高生成项目的可实施性，为全区经济社会发展提供更有力支撑。</w:t>
      </w:r>
    </w:p>
    <w:p w14:paraId="1D73BB5D">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二、主要工作内容</w:t>
      </w:r>
    </w:p>
    <w:p w14:paraId="0C66FC9F">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2024年顺义区重大投资项目谋划进行统筹管理。主要提供服务内容为：前期阶段包括谋划工作方案的研究制定和谋划方向的前端把控，过程阶段包括整个谋划周期内的线索征集审核、定期调度和阶段成果质量管理，验收阶段包括协助完成各领域谋划项目的征集汇总、审核论证等工作，以及各阶段所需的统筹调度、协调组织等工作。</w:t>
      </w:r>
    </w:p>
    <w:p w14:paraId="6E310774">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（1）前期准备管理阶段</w:t>
      </w:r>
    </w:p>
    <w:p w14:paraId="0EDA7EEB">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依据市发展改革委关于全市重大投资项目谋划储备相关要求，协助顺义区发展改革委拟定顺义区重大投资项目谋划储备相关工作文件和相关工作推进机制的建设。组织召开相关单位工作部署会，做好宣贯、培训、动员等工作，明确工作组织、工作要求、工作进度等，部署工作任务，全面启动项目谋划储备工作。</w:t>
      </w:r>
    </w:p>
    <w:p w14:paraId="263CC8FC">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（2）谋划过程管理阶段</w:t>
      </w:r>
    </w:p>
    <w:p w14:paraId="11103404">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一是制定各领域项目谋划工作计划，统筹组织重点领域、重点区域谋划工作，并组织编制重大投资项目谋划报告。</w:t>
      </w:r>
    </w:p>
    <w:p w14:paraId="32FDDF63">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二是加强组织调度，不定期开展项目谋划工作调研座谈、专家研讨、交流汇报，及时了解全区谋划工作进展和谋划过程成果情况，发现和解决工作中存在的问题。</w:t>
      </w:r>
    </w:p>
    <w:p w14:paraId="4B6BCD49">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（3）项目验收管理阶段</w:t>
      </w:r>
    </w:p>
    <w:p w14:paraId="3F3C1613">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一是项目评审。邀请行业权威专家，按项目类型，针对谋划项目做好审核的把关工作。</w:t>
      </w:r>
    </w:p>
    <w:p w14:paraId="091088CB">
      <w:pPr>
        <w:spacing w:before="120" w:beforeLines="50" w:line="360" w:lineRule="auto"/>
        <w:ind w:right="-59" w:rightChars="-27"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二是提交成果。分批分期对谋划生成的项目进行汇总，报送市发展改革委。</w:t>
      </w:r>
    </w:p>
    <w:p w14:paraId="72595508">
      <w:pPr>
        <w:spacing w:before="120" w:beforeLines="50" w:line="360" w:lineRule="auto"/>
        <w:ind w:right="-59" w:rightChars="-27"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三是项目入库。协调好谋划项目的入库管理工作，选取一批经济社会效益突出的重大项目，做好项目入库和动态管理，为全市增加重大项目储备。</w:t>
      </w:r>
    </w:p>
    <w:p w14:paraId="41CEE06C">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三、主要项目成果</w:t>
      </w:r>
    </w:p>
    <w:p w14:paraId="2FD009DC">
      <w:pPr>
        <w:keepNext w:val="0"/>
        <w:keepLines w:val="0"/>
        <w:pageBreakBefore w:val="0"/>
        <w:widowControl w:val="0"/>
        <w:kinsoku/>
        <w:wordWrap/>
        <w:overflowPunct/>
        <w:topLinePunct w:val="0"/>
        <w:autoSpaceDE/>
        <w:autoSpaceDN/>
        <w:bidi w:val="0"/>
        <w:adjustRightInd/>
        <w:snapToGrid/>
        <w:spacing w:before="120" w:beforeLines="50" w:line="360" w:lineRule="auto"/>
        <w:ind w:right="-59" w:rightChars="-27"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按项目全过程管理不同阶段，分别提供不同工作成果，工作成果包括以下方面：</w:t>
      </w:r>
    </w:p>
    <w:p w14:paraId="57B4762A">
      <w:pPr>
        <w:keepNext w:val="0"/>
        <w:keepLines w:val="0"/>
        <w:pageBreakBefore w:val="0"/>
        <w:widowControl w:val="0"/>
        <w:kinsoku/>
        <w:wordWrap/>
        <w:overflowPunct/>
        <w:topLinePunct w:val="0"/>
        <w:autoSpaceDE/>
        <w:autoSpaceDN/>
        <w:bidi w:val="0"/>
        <w:adjustRightInd/>
        <w:snapToGrid/>
        <w:spacing w:before="120" w:beforeLines="50" w:line="360" w:lineRule="auto"/>
        <w:ind w:right="-59" w:rightChars="-27"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（1）前期准备管理阶段</w:t>
      </w:r>
    </w:p>
    <w:p w14:paraId="5FF9F51B">
      <w:pPr>
        <w:keepNext w:val="0"/>
        <w:keepLines w:val="0"/>
        <w:pageBreakBefore w:val="0"/>
        <w:widowControl w:val="0"/>
        <w:kinsoku/>
        <w:wordWrap/>
        <w:overflowPunct/>
        <w:topLinePunct w:val="0"/>
        <w:autoSpaceDE/>
        <w:autoSpaceDN/>
        <w:bidi w:val="0"/>
        <w:adjustRightInd/>
        <w:snapToGrid/>
        <w:spacing w:before="120" w:beforeLines="50" w:line="360" w:lineRule="auto"/>
        <w:ind w:right="-59" w:rightChars="-27"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形成2024年顺义区重大投资项目谋划资金申请报告、资金分配方案、工作方案等文件。</w:t>
      </w:r>
    </w:p>
    <w:p w14:paraId="348BD0B3">
      <w:pPr>
        <w:keepNext w:val="0"/>
        <w:keepLines w:val="0"/>
        <w:pageBreakBefore w:val="0"/>
        <w:widowControl w:val="0"/>
        <w:kinsoku/>
        <w:wordWrap/>
        <w:overflowPunct/>
        <w:topLinePunct w:val="0"/>
        <w:autoSpaceDE/>
        <w:autoSpaceDN/>
        <w:bidi w:val="0"/>
        <w:adjustRightInd/>
        <w:snapToGrid/>
        <w:spacing w:before="120" w:beforeLines="50" w:line="360" w:lineRule="auto"/>
        <w:ind w:right="-59" w:rightChars="-27"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（2）谋划过程管理阶段</w:t>
      </w:r>
    </w:p>
    <w:p w14:paraId="5CF69262">
      <w:pPr>
        <w:keepNext w:val="0"/>
        <w:keepLines w:val="0"/>
        <w:pageBreakBefore w:val="0"/>
        <w:widowControl w:val="0"/>
        <w:kinsoku/>
        <w:wordWrap/>
        <w:overflowPunct/>
        <w:topLinePunct w:val="0"/>
        <w:autoSpaceDE/>
        <w:autoSpaceDN/>
        <w:bidi w:val="0"/>
        <w:adjustRightInd/>
        <w:snapToGrid/>
        <w:spacing w:before="120" w:beforeLines="50" w:line="360" w:lineRule="auto"/>
        <w:ind w:right="-59" w:rightChars="-27"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形成2024年顺义区重大投资项目谋划线索清单以及各类谋划工作管理材料等。</w:t>
      </w:r>
    </w:p>
    <w:p w14:paraId="68BE5D51">
      <w:pPr>
        <w:keepNext w:val="0"/>
        <w:keepLines w:val="0"/>
        <w:pageBreakBefore w:val="0"/>
        <w:widowControl w:val="0"/>
        <w:kinsoku/>
        <w:wordWrap/>
        <w:overflowPunct/>
        <w:topLinePunct w:val="0"/>
        <w:autoSpaceDE/>
        <w:autoSpaceDN/>
        <w:bidi w:val="0"/>
        <w:adjustRightInd/>
        <w:snapToGrid/>
        <w:spacing w:before="120" w:beforeLines="50" w:line="360" w:lineRule="auto"/>
        <w:ind w:right="-59" w:rightChars="-27"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（3）项目入库管理阶段</w:t>
      </w:r>
    </w:p>
    <w:p w14:paraId="12B118F6">
      <w:pPr>
        <w:keepNext w:val="0"/>
        <w:keepLines w:val="0"/>
        <w:pageBreakBefore w:val="0"/>
        <w:widowControl w:val="0"/>
        <w:kinsoku/>
        <w:wordWrap/>
        <w:overflowPunct/>
        <w:topLinePunct w:val="0"/>
        <w:autoSpaceDE/>
        <w:autoSpaceDN/>
        <w:bidi w:val="0"/>
        <w:adjustRightInd/>
        <w:snapToGrid/>
        <w:spacing w:before="120" w:beforeLines="50" w:line="360" w:lineRule="auto"/>
        <w:ind w:right="-59" w:rightChars="-27" w:firstLine="480" w:firstLineChars="200"/>
        <w:textAlignment w:val="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形成2024年顺义区重大投资项目谋划统筹管理工作成果报告以及相关汇报材料等。</w:t>
      </w:r>
    </w:p>
    <w:p w14:paraId="7A9EEE77">
      <w:pPr>
        <w:spacing w:before="120" w:beforeLines="50" w:line="360" w:lineRule="auto"/>
        <w:ind w:right="-59" w:rightChars="-27" w:firstLine="482" w:firstLineChars="200"/>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四、项目周期</w:t>
      </w:r>
    </w:p>
    <w:p w14:paraId="18E16C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eastAsia="zh-CN"/>
        </w:rPr>
      </w:pPr>
      <w:r>
        <w:rPr>
          <w:rFonts w:hint="eastAsia" w:asciiTheme="minorEastAsia" w:hAnsiTheme="minorEastAsia" w:eastAsiaTheme="minorEastAsia" w:cstheme="minorEastAsia"/>
          <w:sz w:val="24"/>
          <w:szCs w:val="24"/>
          <w:lang w:eastAsia="zh-CN"/>
        </w:rPr>
        <w:t>合同签订后开始统筹管理工作，2024年12月底前完成全部管理工作，并交付最终管理工作成果</w:t>
      </w:r>
      <w:r>
        <w:rPr>
          <w:rFonts w:hint="eastAsia" w:ascii="宋体" w:hAnsi="宋体" w:eastAsia="宋体" w:cs="仿宋"/>
          <w:sz w:val="24"/>
          <w:szCs w:val="24"/>
          <w:lang w:eastAsia="zh-CN"/>
        </w:rPr>
        <w:t>。</w:t>
      </w:r>
    </w:p>
    <w:p w14:paraId="08E16B0A">
      <w:pPr>
        <w:spacing w:before="4" w:line="360" w:lineRule="auto"/>
        <w:rPr>
          <w:rFonts w:ascii="宋体" w:hAnsi="宋体" w:eastAsia="宋体"/>
          <w:sz w:val="24"/>
          <w:szCs w:val="24"/>
          <w:lang w:eastAsia="zh-CN"/>
        </w:rPr>
        <w:sectPr>
          <w:footerReference r:id="rId11" w:type="default"/>
          <w:pgSz w:w="11920" w:h="16850"/>
          <w:pgMar w:top="1120" w:right="1020" w:bottom="1060" w:left="1580" w:header="888" w:footer="868" w:gutter="0"/>
          <w:cols w:space="720" w:num="1"/>
        </w:sectPr>
      </w:pPr>
    </w:p>
    <w:p w14:paraId="25D593D9">
      <w:pPr>
        <w:spacing w:before="4" w:line="360" w:lineRule="auto"/>
        <w:rPr>
          <w:rFonts w:ascii="宋体" w:hAnsi="宋体" w:eastAsia="宋体"/>
          <w:sz w:val="24"/>
          <w:szCs w:val="24"/>
          <w:lang w:eastAsia="zh-CN"/>
        </w:rPr>
      </w:pPr>
    </w:p>
    <w:p w14:paraId="5FADC36F">
      <w:pPr>
        <w:pStyle w:val="2"/>
        <w:tabs>
          <w:tab w:val="left" w:pos="1622"/>
        </w:tabs>
        <w:spacing w:line="460" w:lineRule="exact"/>
        <w:ind w:right="99"/>
        <w:jc w:val="center"/>
        <w:rPr>
          <w:b/>
          <w:bCs/>
          <w:lang w:eastAsia="zh-CN"/>
        </w:rPr>
      </w:pPr>
      <w:bookmarkStart w:id="209" w:name="_Toc5655"/>
      <w:bookmarkStart w:id="210" w:name="_Toc20296"/>
      <w:bookmarkStart w:id="211" w:name="_Toc2552"/>
      <w:r>
        <w:rPr>
          <w:b/>
          <w:bCs/>
          <w:lang w:eastAsia="zh-CN"/>
        </w:rPr>
        <w:t>第六章</w:t>
      </w:r>
      <w:r>
        <w:rPr>
          <w:b/>
          <w:bCs/>
          <w:lang w:eastAsia="zh-CN"/>
        </w:rPr>
        <w:tab/>
      </w:r>
      <w:r>
        <w:rPr>
          <w:b/>
          <w:bCs/>
          <w:lang w:eastAsia="zh-CN"/>
        </w:rPr>
        <w:t>拟签订的合同文本</w:t>
      </w:r>
      <w:bookmarkEnd w:id="209"/>
      <w:bookmarkEnd w:id="210"/>
      <w:bookmarkEnd w:id="211"/>
    </w:p>
    <w:p w14:paraId="6F8A55F2">
      <w:pPr>
        <w:pStyle w:val="2"/>
        <w:tabs>
          <w:tab w:val="left" w:pos="1622"/>
        </w:tabs>
        <w:spacing w:line="460" w:lineRule="exact"/>
        <w:ind w:right="99"/>
        <w:jc w:val="center"/>
        <w:rPr>
          <w:b/>
          <w:bCs/>
          <w:lang w:eastAsia="zh-CN"/>
        </w:rPr>
      </w:pPr>
    </w:p>
    <w:p w14:paraId="66E67350">
      <w:pPr>
        <w:pStyle w:val="2"/>
        <w:tabs>
          <w:tab w:val="left" w:pos="1622"/>
        </w:tabs>
        <w:spacing w:line="460" w:lineRule="exact"/>
        <w:ind w:right="99"/>
        <w:jc w:val="center"/>
        <w:rPr>
          <w:b/>
          <w:bCs/>
          <w:lang w:eastAsia="zh-CN"/>
        </w:rPr>
      </w:pPr>
    </w:p>
    <w:p w14:paraId="5EF96C1F">
      <w:pPr>
        <w:pStyle w:val="2"/>
        <w:tabs>
          <w:tab w:val="left" w:pos="1622"/>
        </w:tabs>
        <w:spacing w:line="460" w:lineRule="exact"/>
        <w:ind w:right="99"/>
        <w:jc w:val="center"/>
        <w:rPr>
          <w:b/>
          <w:bCs/>
          <w:lang w:eastAsia="zh-CN"/>
        </w:rPr>
      </w:pPr>
    </w:p>
    <w:p w14:paraId="77B5F963">
      <w:pPr>
        <w:pStyle w:val="10"/>
        <w:spacing w:before="0"/>
        <w:jc w:val="both"/>
        <w:rPr>
          <w:rFonts w:cs="宋体"/>
          <w:lang w:eastAsia="zh-CN"/>
        </w:rPr>
      </w:pPr>
      <w:r>
        <w:rPr>
          <w:rFonts w:hint="eastAsia" w:cs="宋体"/>
          <w:lang w:eastAsia="zh-CN"/>
        </w:rPr>
        <w:t>说明：</w:t>
      </w:r>
    </w:p>
    <w:p w14:paraId="73A35429">
      <w:pPr>
        <w:pStyle w:val="10"/>
        <w:spacing w:before="151" w:line="360" w:lineRule="auto"/>
        <w:ind w:right="218"/>
        <w:jc w:val="both"/>
        <w:rPr>
          <w:rFonts w:cs="宋体"/>
          <w:lang w:eastAsia="zh-CN"/>
        </w:rPr>
      </w:pPr>
      <w:r>
        <w:rPr>
          <w:rFonts w:hint="eastAsia" w:cs="宋体"/>
          <w:lang w:eastAsia="zh-CN"/>
        </w:rPr>
        <w:t>1.为更大力度激发市场活力和社会创造力，增强发展动力，按照《北京市全面优化营</w:t>
      </w:r>
      <w:r>
        <w:rPr>
          <w:rFonts w:hint="eastAsia" w:cs="宋体"/>
          <w:spacing w:val="-105"/>
          <w:lang w:eastAsia="zh-CN"/>
        </w:rPr>
        <w:t xml:space="preserve"> </w:t>
      </w:r>
      <w:r>
        <w:rPr>
          <w:rFonts w:hint="eastAsia" w:cs="宋体"/>
          <w:lang w:eastAsia="zh-CN"/>
        </w:rPr>
        <w:t>商环境助力企业高质量发展实施方案》（京政办发〔2023〕8号）部署，进一步加强</w:t>
      </w:r>
      <w:r>
        <w:rPr>
          <w:rFonts w:hint="eastAsia" w:cs="宋体"/>
          <w:spacing w:val="-104"/>
          <w:lang w:eastAsia="zh-CN"/>
        </w:rPr>
        <w:t xml:space="preserve"> </w:t>
      </w:r>
      <w:r>
        <w:rPr>
          <w:rFonts w:hint="eastAsia" w:cs="宋体"/>
          <w:spacing w:val="-2"/>
          <w:lang w:eastAsia="zh-CN"/>
        </w:rPr>
        <w:t>政府采购合同线上融资“一站式”服务（以下简称“政采贷”），北京市财政局、中国人民银行营业管理部联合发布《关于推进政府采购合同线上融资有关工作的通知》（京财采</w:t>
      </w:r>
      <w:r>
        <w:rPr>
          <w:rFonts w:hint="eastAsia" w:cs="宋体"/>
          <w:spacing w:val="-93"/>
          <w:lang w:eastAsia="zh-CN"/>
        </w:rPr>
        <w:t xml:space="preserve"> </w:t>
      </w:r>
      <w:r>
        <w:rPr>
          <w:rFonts w:hint="eastAsia" w:cs="宋体"/>
          <w:spacing w:val="-1"/>
          <w:lang w:eastAsia="zh-CN"/>
        </w:rPr>
        <w:t>购〔2023〕637号）。有需求的供应商，可按上述通知要求办理“政采贷”。</w:t>
      </w:r>
    </w:p>
    <w:p w14:paraId="70E32943">
      <w:pPr>
        <w:pStyle w:val="10"/>
        <w:spacing w:before="13" w:line="360" w:lineRule="auto"/>
        <w:ind w:right="100"/>
        <w:rPr>
          <w:rFonts w:cs="宋体"/>
          <w:lang w:eastAsia="zh-CN"/>
        </w:rPr>
      </w:pPr>
      <w:r>
        <w:rPr>
          <w:rFonts w:hint="eastAsia" w:cs="宋体"/>
          <w:lang w:eastAsia="zh-CN"/>
        </w:rPr>
        <w:t>2.</w:t>
      </w:r>
      <w:r>
        <w:rPr>
          <w:rFonts w:hint="eastAsia" w:cs="宋体"/>
          <w:spacing w:val="2"/>
          <w:lang w:eastAsia="zh-CN"/>
        </w:rPr>
        <w:t>合同类型按照民法典规定的典型合同类别，结合采购标的的实际情况确定。合同文</w:t>
      </w:r>
      <w:r>
        <w:rPr>
          <w:rFonts w:hint="eastAsia" w:cs="宋体"/>
          <w:spacing w:val="-103"/>
          <w:lang w:eastAsia="zh-CN"/>
        </w:rPr>
        <w:t xml:space="preserve"> </w:t>
      </w:r>
      <w:r>
        <w:rPr>
          <w:rFonts w:hint="eastAsia" w:cs="宋体"/>
          <w:spacing w:val="-2"/>
          <w:lang w:eastAsia="zh-CN"/>
        </w:rPr>
        <w:t>本应当符合民法典及《政府采购需求管理办法》（财库〔2021〕22</w:t>
      </w:r>
      <w:r>
        <w:rPr>
          <w:rFonts w:hint="eastAsia" w:cs="宋体"/>
          <w:spacing w:val="-3"/>
          <w:lang w:eastAsia="zh-CN"/>
        </w:rPr>
        <w:t>号）的要求，包含</w:t>
      </w:r>
      <w:r>
        <w:rPr>
          <w:rFonts w:hint="eastAsia" w:cs="宋体"/>
          <w:spacing w:val="-5"/>
          <w:lang w:eastAsia="zh-CN"/>
        </w:rPr>
        <w:t>法定必备条款和采购需求的所有内容，并至少包括以下内容：标的名称，采购标的质量、</w:t>
      </w:r>
      <w:r>
        <w:rPr>
          <w:rFonts w:hint="eastAsia" w:cs="宋体"/>
          <w:spacing w:val="-94"/>
          <w:lang w:eastAsia="zh-CN"/>
        </w:rPr>
        <w:t xml:space="preserve"> </w:t>
      </w:r>
      <w:r>
        <w:rPr>
          <w:rFonts w:hint="eastAsia" w:cs="宋体"/>
          <w:lang w:eastAsia="zh-CN"/>
        </w:rPr>
        <w:t>数量（规模），履行时间（期限）、地点和方式，包装方式，价款或者报酬、付款进度安排、资金支付方式，验收、交付标准和方法，质量保修范围和保修期，违约责任与解决争议的方法等。</w:t>
      </w:r>
    </w:p>
    <w:p w14:paraId="155B0347">
      <w:pPr>
        <w:pStyle w:val="10"/>
        <w:spacing w:before="41" w:line="360" w:lineRule="auto"/>
        <w:ind w:right="221"/>
        <w:jc w:val="both"/>
        <w:rPr>
          <w:rFonts w:cs="宋体"/>
          <w:lang w:eastAsia="zh-CN"/>
        </w:rPr>
      </w:pPr>
      <w:r>
        <w:rPr>
          <w:rFonts w:hint="eastAsia" w:cs="宋体"/>
          <w:lang w:eastAsia="zh-CN"/>
        </w:rPr>
        <w:t>3.合同条款中应规定，乙方完全遵守《中华人民共和国妇女权益保障法》中关于“劳动和社会保障权益”的有关要求。</w:t>
      </w:r>
    </w:p>
    <w:p w14:paraId="2E046B56">
      <w:pPr>
        <w:pStyle w:val="10"/>
        <w:spacing w:before="19" w:line="360" w:lineRule="auto"/>
        <w:ind w:right="219"/>
        <w:jc w:val="both"/>
        <w:rPr>
          <w:rFonts w:cs="宋体"/>
          <w:lang w:eastAsia="zh-CN"/>
        </w:rPr>
      </w:pPr>
      <w:r>
        <w:rPr>
          <w:rFonts w:hint="eastAsia" w:cs="宋体"/>
          <w:lang w:eastAsia="zh-CN"/>
        </w:rPr>
        <w:t>4.对于通过预留采购项目、预留专门采购包、要求以联合体形式参加或者合同分包等</w:t>
      </w:r>
      <w:r>
        <w:rPr>
          <w:rFonts w:hint="eastAsia" w:cs="宋体"/>
          <w:spacing w:val="-106"/>
          <w:lang w:eastAsia="zh-CN"/>
        </w:rPr>
        <w:t xml:space="preserve"> </w:t>
      </w:r>
      <w:r>
        <w:rPr>
          <w:rFonts w:hint="eastAsia" w:cs="宋体"/>
          <w:spacing w:val="-2"/>
          <w:lang w:eastAsia="zh-CN"/>
        </w:rPr>
        <w:t>措施签订的采购合同，应当明确标注本合同为中小企业预留合同。其中，要求以联合体</w:t>
      </w:r>
      <w:r>
        <w:rPr>
          <w:rFonts w:hint="eastAsia" w:cs="宋体"/>
          <w:spacing w:val="-93"/>
          <w:lang w:eastAsia="zh-CN"/>
        </w:rPr>
        <w:t xml:space="preserve"> </w:t>
      </w:r>
      <w:r>
        <w:rPr>
          <w:rFonts w:hint="eastAsia" w:cs="宋体"/>
          <w:spacing w:val="-2"/>
          <w:lang w:eastAsia="zh-CN"/>
        </w:rPr>
        <w:t>形式参加采购活动或者合同分包的，应当将联合协议或者分包意向协议作为采购合同的</w:t>
      </w:r>
      <w:r>
        <w:rPr>
          <w:rFonts w:hint="eastAsia" w:cs="宋体"/>
          <w:spacing w:val="-92"/>
          <w:lang w:eastAsia="zh-CN"/>
        </w:rPr>
        <w:t xml:space="preserve"> </w:t>
      </w:r>
      <w:r>
        <w:rPr>
          <w:rFonts w:hint="eastAsia" w:cs="宋体"/>
          <w:lang w:eastAsia="zh-CN"/>
        </w:rPr>
        <w:t>组成部分。</w:t>
      </w:r>
    </w:p>
    <w:p w14:paraId="68D9EED4">
      <w:pPr>
        <w:pStyle w:val="10"/>
        <w:spacing w:before="19" w:line="360" w:lineRule="auto"/>
        <w:ind w:right="219"/>
        <w:jc w:val="both"/>
        <w:rPr>
          <w:rFonts w:cs="宋体"/>
          <w:lang w:eastAsia="zh-CN"/>
        </w:rPr>
      </w:pPr>
      <w:r>
        <w:rPr>
          <w:rFonts w:hint="eastAsia" w:cs="宋体"/>
          <w:lang w:eastAsia="zh-CN"/>
        </w:rPr>
        <w:t>5.政府采购合同设定首付款支付方式的，首付款支付比例原则上不低于合同金额的30%；对于中小企业，首付款支付比例原则上不低于合同金额的50%。</w:t>
      </w:r>
    </w:p>
    <w:p w14:paraId="23BD72E5">
      <w:pPr>
        <w:pStyle w:val="10"/>
        <w:spacing w:before="19" w:line="360" w:lineRule="auto"/>
        <w:ind w:right="219"/>
        <w:jc w:val="both"/>
        <w:rPr>
          <w:rFonts w:cs="宋体"/>
          <w:lang w:eastAsia="zh-CN"/>
        </w:rPr>
      </w:pPr>
      <w:r>
        <w:rPr>
          <w:rFonts w:hint="eastAsia" w:cs="宋体"/>
          <w:lang w:eastAsia="zh-CN"/>
        </w:rPr>
        <w:t>6.政府采购合同应当约定资金支付的方式、时间和条件，明确逾期支付资金的违约责任。对于满足合同约定支付条件的，采购人应当自收到发票后30日内将资金支付到合 同约定的供应商账户，不得以机构变动、人员更替、政策调整等为由延迟付款，不得将采购文件和合同中未规定的义务作为向供应商付款的条件。</w:t>
      </w:r>
    </w:p>
    <w:p w14:paraId="12CFE8DE">
      <w:pPr>
        <w:pStyle w:val="10"/>
        <w:spacing w:before="43" w:line="360" w:lineRule="auto"/>
        <w:ind w:right="220"/>
        <w:jc w:val="both"/>
        <w:rPr>
          <w:rFonts w:cs="宋体"/>
          <w:lang w:eastAsia="zh-CN"/>
        </w:rPr>
      </w:pPr>
      <w:r>
        <w:rPr>
          <w:rFonts w:hint="eastAsia" w:cs="宋体"/>
          <w:lang w:eastAsia="zh-CN"/>
        </w:rPr>
        <w:t>7.采购文件对商品包装和快递包装提出具体要求的，政府采购合同应当载明对政府采</w:t>
      </w:r>
      <w:r>
        <w:rPr>
          <w:rFonts w:hint="eastAsia" w:cs="宋体"/>
          <w:spacing w:val="-106"/>
          <w:lang w:eastAsia="zh-CN"/>
        </w:rPr>
        <w:t xml:space="preserve"> </w:t>
      </w:r>
      <w:r>
        <w:rPr>
          <w:rFonts w:hint="eastAsia" w:cs="宋体"/>
          <w:spacing w:val="-2"/>
          <w:lang w:eastAsia="zh-CN"/>
        </w:rPr>
        <w:t>购供应商提供产品及相关快递服务的具体包装要求和履约验收相关条款，必要时要求中</w:t>
      </w:r>
      <w:r>
        <w:rPr>
          <w:rFonts w:hint="eastAsia" w:cs="宋体"/>
          <w:spacing w:val="-92"/>
          <w:lang w:eastAsia="zh-CN"/>
        </w:rPr>
        <w:t xml:space="preserve"> </w:t>
      </w:r>
      <w:r>
        <w:rPr>
          <w:rFonts w:hint="eastAsia" w:cs="宋体"/>
          <w:lang w:eastAsia="zh-CN"/>
        </w:rPr>
        <w:t>标、成交供应商在履约验收环节出具检测报告。</w:t>
      </w:r>
    </w:p>
    <w:p w14:paraId="61D7FA96">
      <w:pPr>
        <w:pStyle w:val="10"/>
        <w:spacing w:before="43" w:line="360" w:lineRule="auto"/>
        <w:jc w:val="both"/>
        <w:rPr>
          <w:rFonts w:cs="宋体"/>
          <w:lang w:eastAsia="zh-CN"/>
        </w:rPr>
      </w:pPr>
      <w:r>
        <w:rPr>
          <w:rFonts w:hint="eastAsia" w:cs="宋体"/>
          <w:lang w:eastAsia="zh-CN"/>
        </w:rPr>
        <w:t>8.当采购项目涉及数据中心相关设备、运维服务时，采购需求应当符合《绿色数据中</w:t>
      </w:r>
    </w:p>
    <w:p w14:paraId="1EFF469A">
      <w:pPr>
        <w:pStyle w:val="10"/>
        <w:spacing w:line="360" w:lineRule="auto"/>
        <w:ind w:left="0"/>
        <w:rPr>
          <w:rFonts w:cs="宋体"/>
          <w:lang w:eastAsia="zh-CN"/>
        </w:rPr>
        <w:sectPr>
          <w:pgSz w:w="11920" w:h="16850"/>
          <w:pgMar w:top="1120" w:right="1020" w:bottom="1060" w:left="1580" w:header="888" w:footer="868" w:gutter="0"/>
          <w:cols w:space="720" w:num="1"/>
        </w:sectPr>
      </w:pPr>
      <w:r>
        <w:rPr>
          <w:rFonts w:hint="eastAsia" w:cs="宋体"/>
          <w:spacing w:val="-9"/>
          <w:lang w:eastAsia="zh-CN"/>
        </w:rPr>
        <w:t>心政府采购需求标准（试行）》（财库〔2023〕7</w:t>
      </w:r>
      <w:r>
        <w:rPr>
          <w:rFonts w:hint="eastAsia" w:cs="宋体"/>
          <w:lang w:eastAsia="zh-CN"/>
        </w:rPr>
        <w:t>号）的有关要求，并在合同中明确对</w:t>
      </w:r>
      <w:r>
        <w:rPr>
          <w:rFonts w:hint="eastAsia" w:cs="宋体"/>
          <w:spacing w:val="-101"/>
          <w:lang w:eastAsia="zh-CN"/>
        </w:rPr>
        <w:t xml:space="preserve"> </w:t>
      </w:r>
      <w:r>
        <w:rPr>
          <w:rFonts w:hint="eastAsia" w:cs="宋体"/>
          <w:lang w:eastAsia="zh-CN"/>
        </w:rPr>
        <w:t>相关指标的验收方式和违约责任。</w:t>
      </w:r>
    </w:p>
    <w:p w14:paraId="59C4469F">
      <w:pPr>
        <w:pStyle w:val="10"/>
        <w:spacing w:line="360" w:lineRule="auto"/>
        <w:ind w:left="0"/>
        <w:rPr>
          <w:rFonts w:asciiTheme="minorEastAsia" w:hAnsiTheme="minorEastAsia" w:eastAsiaTheme="minorEastAsia" w:cstheme="minorEastAsia"/>
          <w:lang w:eastAsia="zh-CN"/>
        </w:rPr>
      </w:pPr>
    </w:p>
    <w:p w14:paraId="1F4EDE2B">
      <w:pPr>
        <w:spacing w:line="360" w:lineRule="auto"/>
        <w:rPr>
          <w:rFonts w:asciiTheme="minorEastAsia" w:hAnsiTheme="minorEastAsia" w:eastAsiaTheme="minorEastAsia" w:cstheme="minorEastAsia"/>
          <w:sz w:val="24"/>
          <w:szCs w:val="24"/>
          <w:lang w:eastAsia="zh-CN"/>
        </w:rPr>
      </w:pPr>
    </w:p>
    <w:p w14:paraId="1F0A2FCA">
      <w:pPr>
        <w:spacing w:line="360" w:lineRule="auto"/>
        <w:rPr>
          <w:rFonts w:asciiTheme="minorEastAsia" w:hAnsiTheme="minorEastAsia" w:eastAsiaTheme="minorEastAsia" w:cstheme="minorEastAsia"/>
          <w:sz w:val="24"/>
          <w:szCs w:val="24"/>
          <w:lang w:eastAsia="zh-CN"/>
        </w:rPr>
      </w:pPr>
    </w:p>
    <w:p w14:paraId="74BAA1AC">
      <w:pPr>
        <w:jc w:val="center"/>
        <w:outlineLvl w:val="0"/>
        <w:rPr>
          <w:rFonts w:ascii="仿宋" w:hAnsi="仿宋" w:eastAsia="仿宋"/>
          <w:b/>
          <w:bCs/>
          <w:sz w:val="44"/>
          <w:lang w:eastAsia="zh-CN"/>
        </w:rPr>
      </w:pPr>
      <w:bookmarkStart w:id="212" w:name="_Toc130410452"/>
      <w:r>
        <w:rPr>
          <w:rFonts w:hint="eastAsia" w:ascii="仿宋" w:hAnsi="仿宋" w:eastAsia="仿宋"/>
          <w:b/>
          <w:bCs/>
          <w:sz w:val="44"/>
          <w:lang w:eastAsia="zh-CN"/>
        </w:rPr>
        <w:t>技  术  咨  询  合  同</w:t>
      </w:r>
      <w:bookmarkEnd w:id="212"/>
    </w:p>
    <w:p w14:paraId="003B4BBF">
      <w:pPr>
        <w:jc w:val="center"/>
        <w:outlineLvl w:val="0"/>
        <w:rPr>
          <w:rFonts w:ascii="仿宋" w:hAnsi="仿宋" w:eastAsia="仿宋"/>
          <w:b/>
          <w:bCs/>
          <w:sz w:val="32"/>
          <w:szCs w:val="32"/>
          <w:lang w:eastAsia="zh-CN"/>
        </w:rPr>
      </w:pPr>
      <w:r>
        <w:rPr>
          <w:rFonts w:hint="eastAsia" w:ascii="仿宋" w:hAnsi="仿宋" w:eastAsia="仿宋"/>
          <w:b/>
          <w:bCs/>
          <w:sz w:val="32"/>
          <w:szCs w:val="32"/>
          <w:lang w:eastAsia="zh-CN"/>
        </w:rPr>
        <w:t>（01包：2024年顺义区客、货运路网项目谋划）</w:t>
      </w:r>
    </w:p>
    <w:p w14:paraId="0DF2D86C">
      <w:pPr>
        <w:rPr>
          <w:rFonts w:ascii="仿宋" w:hAnsi="仿宋" w:eastAsia="仿宋"/>
          <w:b/>
          <w:sz w:val="28"/>
          <w:lang w:eastAsia="zh-CN"/>
        </w:rPr>
      </w:pPr>
    </w:p>
    <w:p w14:paraId="0DAE9BF6">
      <w:pPr>
        <w:rPr>
          <w:rFonts w:ascii="仿宋" w:hAnsi="仿宋" w:eastAsia="仿宋"/>
          <w:b/>
          <w:sz w:val="28"/>
          <w:lang w:eastAsia="zh-CN"/>
        </w:rPr>
      </w:pPr>
    </w:p>
    <w:p w14:paraId="6500F98C">
      <w:pPr>
        <w:rPr>
          <w:rFonts w:ascii="仿宋" w:hAnsi="仿宋" w:eastAsia="仿宋"/>
          <w:b/>
          <w:sz w:val="32"/>
          <w:szCs w:val="32"/>
          <w:u w:val="single"/>
          <w:lang w:eastAsia="zh-CN"/>
        </w:rPr>
      </w:pPr>
      <w:r>
        <w:rPr>
          <w:rFonts w:hint="eastAsia" w:ascii="仿宋" w:hAnsi="仿宋" w:eastAsia="仿宋"/>
          <w:b/>
          <w:sz w:val="32"/>
          <w:szCs w:val="32"/>
          <w:lang w:eastAsia="zh-CN"/>
        </w:rPr>
        <w:t>项目名称：</w:t>
      </w:r>
      <w:r>
        <w:rPr>
          <w:rFonts w:hint="eastAsia" w:ascii="仿宋" w:hAnsi="仿宋" w:eastAsia="仿宋"/>
          <w:b/>
          <w:sz w:val="32"/>
          <w:szCs w:val="32"/>
          <w:u w:val="single"/>
          <w:lang w:eastAsia="zh-CN"/>
        </w:rPr>
        <w:t xml:space="preserve">                                   </w:t>
      </w:r>
    </w:p>
    <w:p w14:paraId="16B9A256">
      <w:pPr>
        <w:rPr>
          <w:rFonts w:ascii="仿宋" w:hAnsi="仿宋" w:eastAsia="仿宋"/>
          <w:b/>
          <w:sz w:val="32"/>
          <w:szCs w:val="32"/>
          <w:lang w:eastAsia="zh-CN"/>
        </w:rPr>
      </w:pPr>
    </w:p>
    <w:p w14:paraId="13140FC5">
      <w:pPr>
        <w:rPr>
          <w:rFonts w:ascii="仿宋" w:hAnsi="仿宋" w:eastAsia="仿宋"/>
          <w:b/>
          <w:sz w:val="32"/>
          <w:szCs w:val="32"/>
          <w:u w:val="single"/>
          <w:lang w:eastAsia="zh-CN"/>
        </w:rPr>
      </w:pPr>
      <w:r>
        <w:rPr>
          <w:rFonts w:hint="eastAsia" w:ascii="仿宋" w:hAnsi="仿宋" w:eastAsia="仿宋"/>
          <w:b/>
          <w:sz w:val="32"/>
          <w:szCs w:val="32"/>
          <w:lang w:eastAsia="zh-CN"/>
        </w:rPr>
        <w:t>委 托 人：</w:t>
      </w:r>
      <w:r>
        <w:rPr>
          <w:rFonts w:hint="eastAsia" w:ascii="仿宋" w:hAnsi="仿宋" w:eastAsia="仿宋"/>
          <w:b/>
          <w:sz w:val="32"/>
          <w:szCs w:val="32"/>
          <w:u w:val="single"/>
          <w:lang w:eastAsia="zh-CN"/>
        </w:rPr>
        <w:t xml:space="preserve">                                   </w:t>
      </w:r>
    </w:p>
    <w:p w14:paraId="55B34BC9">
      <w:pPr>
        <w:rPr>
          <w:rFonts w:ascii="仿宋" w:hAnsi="仿宋" w:eastAsia="仿宋"/>
          <w:b/>
          <w:sz w:val="32"/>
          <w:szCs w:val="32"/>
          <w:lang w:eastAsia="zh-CN"/>
        </w:rPr>
      </w:pPr>
      <w:r>
        <w:rPr>
          <w:rFonts w:hint="eastAsia" w:ascii="仿宋" w:hAnsi="仿宋" w:eastAsia="仿宋"/>
          <w:b/>
          <w:sz w:val="32"/>
          <w:szCs w:val="32"/>
          <w:lang w:eastAsia="zh-CN"/>
        </w:rPr>
        <w:t>（甲方）</w:t>
      </w:r>
    </w:p>
    <w:p w14:paraId="174B67A2">
      <w:pPr>
        <w:rPr>
          <w:rFonts w:ascii="仿宋" w:hAnsi="仿宋" w:eastAsia="仿宋"/>
          <w:b/>
          <w:sz w:val="32"/>
          <w:szCs w:val="32"/>
          <w:lang w:eastAsia="zh-CN"/>
        </w:rPr>
      </w:pPr>
    </w:p>
    <w:p w14:paraId="0EC69A78">
      <w:pPr>
        <w:rPr>
          <w:rFonts w:ascii="仿宋" w:hAnsi="仿宋" w:eastAsia="仿宋"/>
          <w:b/>
          <w:sz w:val="32"/>
          <w:szCs w:val="32"/>
          <w:u w:val="single"/>
          <w:lang w:eastAsia="zh-CN"/>
        </w:rPr>
      </w:pPr>
      <w:r>
        <w:rPr>
          <w:rFonts w:hint="eastAsia" w:ascii="仿宋" w:hAnsi="仿宋" w:eastAsia="仿宋"/>
          <w:b/>
          <w:sz w:val="32"/>
          <w:szCs w:val="32"/>
          <w:lang w:eastAsia="zh-CN"/>
        </w:rPr>
        <w:t>受 托 人：</w:t>
      </w:r>
      <w:r>
        <w:rPr>
          <w:rFonts w:hint="eastAsia" w:ascii="仿宋" w:hAnsi="仿宋" w:eastAsia="仿宋"/>
          <w:b/>
          <w:sz w:val="32"/>
          <w:szCs w:val="32"/>
          <w:u w:val="single"/>
          <w:lang w:eastAsia="zh-CN"/>
        </w:rPr>
        <w:t xml:space="preserve">                                   </w:t>
      </w:r>
    </w:p>
    <w:p w14:paraId="6A5E02FE">
      <w:pPr>
        <w:rPr>
          <w:rFonts w:ascii="仿宋" w:hAnsi="仿宋" w:eastAsia="仿宋"/>
          <w:b/>
          <w:sz w:val="32"/>
          <w:szCs w:val="32"/>
          <w:lang w:eastAsia="zh-CN"/>
        </w:rPr>
      </w:pPr>
      <w:r>
        <w:rPr>
          <w:rFonts w:hint="eastAsia" w:ascii="仿宋" w:hAnsi="仿宋" w:eastAsia="仿宋"/>
          <w:b/>
          <w:sz w:val="32"/>
          <w:szCs w:val="32"/>
          <w:lang w:eastAsia="zh-CN"/>
        </w:rPr>
        <w:t>（乙方）</w:t>
      </w:r>
    </w:p>
    <w:p w14:paraId="7F4F863A">
      <w:pPr>
        <w:rPr>
          <w:rFonts w:ascii="仿宋" w:hAnsi="仿宋" w:eastAsia="仿宋"/>
          <w:b/>
          <w:sz w:val="28"/>
          <w:lang w:eastAsia="zh-CN"/>
        </w:rPr>
      </w:pPr>
    </w:p>
    <w:p w14:paraId="19635DBB">
      <w:pPr>
        <w:rPr>
          <w:rFonts w:ascii="仿宋" w:hAnsi="仿宋" w:eastAsia="仿宋"/>
          <w:b/>
          <w:sz w:val="28"/>
          <w:lang w:eastAsia="zh-CN"/>
        </w:rPr>
      </w:pPr>
      <w:r>
        <w:rPr>
          <w:rFonts w:hint="eastAsia" w:ascii="仿宋" w:hAnsi="仿宋" w:eastAsia="仿宋"/>
          <w:b/>
          <w:sz w:val="28"/>
          <w:lang w:eastAsia="zh-CN"/>
        </w:rPr>
        <w:t>签订地点：北京市顺义区</w:t>
      </w:r>
    </w:p>
    <w:p w14:paraId="1B3F1086">
      <w:pPr>
        <w:rPr>
          <w:rFonts w:ascii="仿宋" w:hAnsi="仿宋" w:eastAsia="仿宋"/>
          <w:b/>
          <w:sz w:val="28"/>
          <w:lang w:eastAsia="zh-CN"/>
        </w:rPr>
      </w:pPr>
      <w:r>
        <w:rPr>
          <w:rFonts w:hint="eastAsia" w:ascii="仿宋" w:hAnsi="仿宋" w:eastAsia="仿宋"/>
          <w:b/>
          <w:sz w:val="28"/>
          <w:lang w:eastAsia="zh-CN"/>
        </w:rPr>
        <w:t xml:space="preserve">签订日期：     年   月 </w:t>
      </w:r>
      <w:r>
        <w:rPr>
          <w:rFonts w:ascii="仿宋" w:hAnsi="仿宋" w:eastAsia="仿宋"/>
          <w:b/>
          <w:sz w:val="28"/>
          <w:lang w:eastAsia="zh-CN"/>
        </w:rPr>
        <w:t xml:space="preserve"> </w:t>
      </w:r>
      <w:r>
        <w:rPr>
          <w:rFonts w:hint="eastAsia" w:ascii="仿宋" w:hAnsi="仿宋" w:eastAsia="仿宋"/>
          <w:b/>
          <w:sz w:val="28"/>
          <w:lang w:eastAsia="zh-CN"/>
        </w:rPr>
        <w:t xml:space="preserve"> 日</w:t>
      </w:r>
    </w:p>
    <w:p w14:paraId="429DEBD8">
      <w:pPr>
        <w:pStyle w:val="17"/>
        <w:ind w:left="3520" w:firstLine="562"/>
        <w:rPr>
          <w:rFonts w:ascii="仿宋" w:hAnsi="仿宋" w:eastAsia="仿宋"/>
          <w:b/>
          <w:sz w:val="28"/>
          <w:lang w:eastAsia="zh-CN"/>
        </w:rPr>
      </w:pPr>
    </w:p>
    <w:p w14:paraId="6D642079">
      <w:pPr>
        <w:jc w:val="center"/>
        <w:rPr>
          <w:rFonts w:ascii="仿宋" w:hAnsi="仿宋" w:eastAsia="仿宋"/>
          <w:b/>
          <w:bCs/>
          <w:sz w:val="36"/>
          <w:lang w:eastAsia="zh-CN"/>
        </w:rPr>
      </w:pPr>
    </w:p>
    <w:p w14:paraId="6B5B4561">
      <w:pPr>
        <w:pStyle w:val="17"/>
        <w:ind w:left="3520"/>
        <w:rPr>
          <w:lang w:eastAsia="zh-CN"/>
        </w:rPr>
      </w:pPr>
    </w:p>
    <w:p w14:paraId="02A1472F">
      <w:pPr>
        <w:rPr>
          <w:lang w:eastAsia="zh-CN"/>
        </w:rPr>
      </w:pPr>
    </w:p>
    <w:p w14:paraId="5C26D765">
      <w:pPr>
        <w:rPr>
          <w:lang w:eastAsia="zh-CN"/>
        </w:rPr>
      </w:pPr>
      <w:r>
        <w:rPr>
          <w:lang w:eastAsia="zh-CN"/>
        </w:rPr>
        <w:br w:type="page"/>
      </w:r>
    </w:p>
    <w:p w14:paraId="16B7834C">
      <w:pPr>
        <w:jc w:val="center"/>
        <w:outlineLvl w:val="1"/>
        <w:rPr>
          <w:rFonts w:ascii="仿宋" w:hAnsi="仿宋" w:eastAsia="仿宋"/>
          <w:b/>
          <w:bCs/>
          <w:sz w:val="36"/>
          <w:lang w:eastAsia="zh-CN"/>
        </w:rPr>
      </w:pPr>
      <w:r>
        <w:rPr>
          <w:rFonts w:hint="eastAsia" w:ascii="仿宋" w:hAnsi="仿宋" w:eastAsia="仿宋"/>
          <w:b/>
          <w:bCs/>
          <w:sz w:val="36"/>
          <w:lang w:eastAsia="zh-CN"/>
        </w:rPr>
        <w:t>填  表  说  明</w:t>
      </w:r>
    </w:p>
    <w:p w14:paraId="7988948A">
      <w:pPr>
        <w:jc w:val="center"/>
        <w:rPr>
          <w:rFonts w:ascii="仿宋" w:hAnsi="仿宋" w:eastAsia="仿宋"/>
          <w:b/>
          <w:bCs/>
          <w:sz w:val="36"/>
          <w:lang w:eastAsia="zh-CN"/>
        </w:rPr>
      </w:pPr>
    </w:p>
    <w:p w14:paraId="1BFD6635">
      <w:pPr>
        <w:ind w:firstLine="562" w:firstLineChars="200"/>
        <w:rPr>
          <w:rFonts w:ascii="仿宋" w:hAnsi="仿宋" w:eastAsia="仿宋"/>
          <w:b/>
          <w:sz w:val="28"/>
          <w:lang w:eastAsia="zh-CN"/>
        </w:rPr>
      </w:pPr>
      <w:r>
        <w:rPr>
          <w:rFonts w:hint="eastAsia" w:ascii="仿宋" w:hAnsi="仿宋" w:eastAsia="仿宋"/>
          <w:b/>
          <w:sz w:val="28"/>
          <w:lang w:eastAsia="zh-CN"/>
        </w:rPr>
        <w:t>一、技术咨询合同是指当事人一方为另一方就特定技术项目提供可行性论证、技术预测、专题技术调查、分析评价报告等所订立的合同。</w:t>
      </w:r>
    </w:p>
    <w:p w14:paraId="33B52233">
      <w:pPr>
        <w:ind w:firstLine="562" w:firstLineChars="200"/>
        <w:rPr>
          <w:rFonts w:ascii="仿宋" w:hAnsi="仿宋" w:eastAsia="仿宋"/>
          <w:b/>
          <w:sz w:val="28"/>
          <w:lang w:eastAsia="zh-CN"/>
        </w:rPr>
      </w:pPr>
      <w:r>
        <w:rPr>
          <w:rFonts w:hint="eastAsia" w:ascii="仿宋" w:hAnsi="仿宋" w:eastAsia="仿宋"/>
          <w:b/>
          <w:sz w:val="28"/>
          <w:lang w:eastAsia="zh-CN"/>
        </w:rPr>
        <w:t>二、计划内项目应填写国务院部委、省、自治区、直辖市、计划单列市、地、市（县）级计划。不属于上述计划的项目此栏划（/）表示。</w:t>
      </w:r>
    </w:p>
    <w:p w14:paraId="06305F0E">
      <w:pPr>
        <w:ind w:firstLine="562" w:firstLineChars="200"/>
        <w:rPr>
          <w:rFonts w:ascii="仿宋" w:hAnsi="仿宋" w:eastAsia="仿宋"/>
          <w:b/>
          <w:sz w:val="28"/>
          <w:lang w:eastAsia="zh-CN"/>
        </w:rPr>
      </w:pPr>
      <w:r>
        <w:rPr>
          <w:rFonts w:hint="eastAsia" w:ascii="仿宋" w:hAnsi="仿宋" w:eastAsia="仿宋"/>
          <w:b/>
          <w:sz w:val="28"/>
          <w:lang w:eastAsia="zh-CN"/>
        </w:rPr>
        <w:t>三、技术情报和资料的保密。</w:t>
      </w:r>
    </w:p>
    <w:p w14:paraId="05EE0EB2">
      <w:pPr>
        <w:ind w:firstLine="562" w:firstLineChars="200"/>
        <w:rPr>
          <w:rFonts w:ascii="仿宋" w:hAnsi="仿宋" w:eastAsia="仿宋"/>
          <w:b/>
          <w:sz w:val="28"/>
          <w:lang w:eastAsia="zh-CN"/>
        </w:rPr>
      </w:pPr>
      <w:r>
        <w:rPr>
          <w:rFonts w:hint="eastAsia" w:ascii="仿宋" w:hAnsi="仿宋" w:eastAsia="仿宋"/>
          <w:b/>
          <w:sz w:val="28"/>
          <w:lang w:eastAsia="zh-CN"/>
        </w:rPr>
        <w:t xml:space="preserve">包括当事人各方情报和资料保密义务的内容、期限和泄漏技术秘密应承担的责任。 </w:t>
      </w:r>
    </w:p>
    <w:p w14:paraId="473DC99E">
      <w:pPr>
        <w:ind w:firstLine="551" w:firstLineChars="196"/>
        <w:rPr>
          <w:rFonts w:ascii="仿宋" w:hAnsi="仿宋" w:eastAsia="仿宋"/>
          <w:b/>
          <w:sz w:val="28"/>
          <w:lang w:eastAsia="zh-CN"/>
        </w:rPr>
        <w:sectPr>
          <w:headerReference r:id="rId12" w:type="default"/>
          <w:footerReference r:id="rId13" w:type="even"/>
          <w:pgSz w:w="11906" w:h="16838"/>
          <w:pgMar w:top="1440" w:right="1800" w:bottom="1440" w:left="1800" w:header="851" w:footer="992" w:gutter="0"/>
          <w:cols w:space="720" w:num="1"/>
          <w:docGrid w:type="lines" w:linePitch="312" w:charSpace="0"/>
        </w:sectPr>
      </w:pPr>
      <w:r>
        <w:rPr>
          <w:rFonts w:hint="eastAsia" w:ascii="仿宋" w:hAnsi="仿宋" w:eastAsia="仿宋"/>
          <w:b/>
          <w:sz w:val="28"/>
          <w:lang w:eastAsia="zh-CN"/>
        </w:rPr>
        <w:t>四、本合同书中，凡是当事人约定认为无需填写的条款，在该条款填写的空白处划（/）表示。</w:t>
      </w:r>
    </w:p>
    <w:tbl>
      <w:tblPr>
        <w:tblStyle w:val="21"/>
        <w:tblW w:w="90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7"/>
      </w:tblGrid>
      <w:tr w14:paraId="204E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trPr>
        <w:tc>
          <w:tcPr>
            <w:tcW w:w="9017" w:type="dxa"/>
          </w:tcPr>
          <w:p w14:paraId="7DC624B2">
            <w:pPr>
              <w:ind w:firstLine="562" w:firstLineChars="200"/>
              <w:rPr>
                <w:rFonts w:ascii="仿宋" w:hAnsi="仿宋" w:eastAsia="仿宋"/>
                <w:b/>
                <w:sz w:val="28"/>
                <w:lang w:eastAsia="zh-CN"/>
              </w:rPr>
            </w:pPr>
            <w:r>
              <w:rPr>
                <w:rFonts w:hint="eastAsia" w:ascii="仿宋" w:hAnsi="仿宋" w:eastAsia="仿宋"/>
                <w:b/>
                <w:sz w:val="28"/>
                <w:lang w:eastAsia="zh-CN"/>
              </w:rPr>
              <w:t>依据《中华人民共和国民法典》的规定，合同双方就</w:t>
            </w:r>
            <w:r>
              <w:rPr>
                <w:rFonts w:hint="eastAsia" w:ascii="仿宋" w:hAnsi="仿宋" w:eastAsia="仿宋"/>
                <w:b/>
                <w:sz w:val="28"/>
                <w:u w:val="single"/>
                <w:lang w:eastAsia="zh-CN"/>
              </w:rPr>
              <w:t xml:space="preserve">         </w:t>
            </w:r>
            <w:r>
              <w:rPr>
                <w:rFonts w:hint="eastAsia" w:ascii="仿宋" w:hAnsi="仿宋" w:eastAsia="仿宋"/>
                <w:b/>
                <w:sz w:val="28"/>
                <w:lang w:eastAsia="zh-CN"/>
              </w:rPr>
              <w:t>项目，经协商一致，签订本合同。</w:t>
            </w:r>
          </w:p>
          <w:p w14:paraId="32E74263">
            <w:pPr>
              <w:ind w:firstLine="562" w:firstLineChars="200"/>
              <w:rPr>
                <w:rFonts w:ascii="仿宋" w:hAnsi="仿宋" w:eastAsia="仿宋"/>
                <w:b/>
                <w:sz w:val="28"/>
                <w:lang w:eastAsia="zh-CN"/>
              </w:rPr>
            </w:pPr>
            <w:r>
              <w:rPr>
                <w:rFonts w:hint="eastAsia" w:ascii="仿宋" w:hAnsi="仿宋" w:eastAsia="仿宋"/>
                <w:b/>
                <w:sz w:val="28"/>
                <w:lang w:eastAsia="zh-CN"/>
              </w:rPr>
              <w:t>一、咨询服务内容、成果形式</w:t>
            </w:r>
          </w:p>
          <w:p w14:paraId="248F3D32">
            <w:pPr>
              <w:tabs>
                <w:tab w:val="left" w:pos="855"/>
                <w:tab w:val="left" w:pos="1020"/>
              </w:tabs>
              <w:ind w:firstLine="562" w:firstLineChars="200"/>
              <w:rPr>
                <w:rFonts w:ascii="仿宋" w:hAnsi="仿宋" w:eastAsia="仿宋"/>
                <w:b/>
                <w:sz w:val="28"/>
                <w:lang w:eastAsia="zh-CN"/>
              </w:rPr>
            </w:pPr>
            <w:r>
              <w:rPr>
                <w:rFonts w:hint="eastAsia" w:ascii="仿宋" w:hAnsi="仿宋" w:eastAsia="仿宋"/>
                <w:b/>
                <w:sz w:val="28"/>
                <w:lang w:eastAsia="zh-CN"/>
              </w:rPr>
              <w:t>1、咨询服务内容：</w:t>
            </w:r>
          </w:p>
          <w:p w14:paraId="37268100">
            <w:pPr>
              <w:pStyle w:val="27"/>
              <w:tabs>
                <w:tab w:val="left" w:pos="855"/>
                <w:tab w:val="left" w:pos="1020"/>
              </w:tabs>
              <w:ind w:firstLine="560"/>
              <w:rPr>
                <w:rFonts w:ascii="仿宋" w:hAnsi="仿宋" w:eastAsia="仿宋"/>
                <w:sz w:val="28"/>
                <w:lang w:eastAsia="zh-CN"/>
              </w:rPr>
            </w:pPr>
            <w:r>
              <w:rPr>
                <w:rFonts w:hint="eastAsia" w:ascii="仿宋" w:hAnsi="仿宋" w:eastAsia="仿宋"/>
                <w:sz w:val="28"/>
                <w:lang w:eastAsia="zh-CN"/>
              </w:rPr>
              <w:t>乙方受甲方委托，根据甲方的要求，对2024年顺义区客、货运路网项目进行谋划。主要提供服务内容为：</w:t>
            </w:r>
          </w:p>
          <w:p w14:paraId="6C8569ED">
            <w:pPr>
              <w:pStyle w:val="27"/>
              <w:tabs>
                <w:tab w:val="left" w:pos="855"/>
                <w:tab w:val="left" w:pos="1020"/>
              </w:tabs>
              <w:ind w:firstLine="560"/>
              <w:rPr>
                <w:rFonts w:ascii="仿宋" w:hAnsi="仿宋" w:eastAsia="仿宋"/>
                <w:sz w:val="28"/>
                <w:lang w:eastAsia="zh-CN"/>
              </w:rPr>
            </w:pPr>
            <w:r>
              <w:rPr>
                <w:rFonts w:hint="eastAsia" w:ascii="仿宋" w:hAnsi="仿宋" w:eastAsia="仿宋"/>
                <w:sz w:val="28"/>
                <w:lang w:eastAsia="zh-CN"/>
              </w:rPr>
              <w:t>（1）现状问题及成因分析</w:t>
            </w:r>
          </w:p>
          <w:p w14:paraId="21854791">
            <w:pPr>
              <w:pStyle w:val="27"/>
              <w:tabs>
                <w:tab w:val="left" w:pos="855"/>
                <w:tab w:val="left" w:pos="1020"/>
              </w:tabs>
              <w:ind w:firstLine="560"/>
              <w:rPr>
                <w:rFonts w:ascii="仿宋" w:hAnsi="仿宋" w:eastAsia="仿宋"/>
                <w:sz w:val="28"/>
                <w:lang w:eastAsia="zh-CN"/>
              </w:rPr>
            </w:pPr>
            <w:r>
              <w:rPr>
                <w:rFonts w:hint="eastAsia" w:ascii="仿宋" w:hAnsi="仿宋" w:eastAsia="仿宋"/>
                <w:sz w:val="28"/>
                <w:lang w:eastAsia="zh-CN"/>
              </w:rPr>
              <w:t>对顺义区现状发展情况进行分析，结合路网特征，从客运与货运两套系统进行分析，梳理归纳制约顺义区高质量发展的关键问题及成因。</w:t>
            </w:r>
          </w:p>
          <w:p w14:paraId="32F4CD0D">
            <w:pPr>
              <w:pStyle w:val="27"/>
              <w:tabs>
                <w:tab w:val="left" w:pos="855"/>
                <w:tab w:val="left" w:pos="1020"/>
              </w:tabs>
              <w:ind w:firstLine="560"/>
              <w:rPr>
                <w:rFonts w:ascii="仿宋" w:hAnsi="仿宋" w:eastAsia="仿宋"/>
                <w:sz w:val="28"/>
                <w:lang w:eastAsia="zh-CN"/>
              </w:rPr>
            </w:pPr>
            <w:r>
              <w:rPr>
                <w:rFonts w:hint="eastAsia" w:ascii="仿宋" w:hAnsi="仿宋" w:eastAsia="仿宋"/>
                <w:sz w:val="28"/>
                <w:lang w:eastAsia="zh-CN"/>
              </w:rPr>
              <w:t>（2）顺义区客、货运路网优化方案</w:t>
            </w:r>
          </w:p>
          <w:p w14:paraId="399BABB6">
            <w:pPr>
              <w:pStyle w:val="27"/>
              <w:tabs>
                <w:tab w:val="left" w:pos="855"/>
                <w:tab w:val="left" w:pos="1020"/>
              </w:tabs>
              <w:ind w:firstLine="560"/>
              <w:rPr>
                <w:rFonts w:ascii="仿宋" w:hAnsi="仿宋" w:eastAsia="仿宋"/>
                <w:sz w:val="28"/>
                <w:lang w:eastAsia="zh-CN"/>
              </w:rPr>
            </w:pPr>
            <w:r>
              <w:rPr>
                <w:rFonts w:hint="eastAsia" w:ascii="仿宋" w:hAnsi="仿宋" w:eastAsia="仿宋"/>
                <w:sz w:val="28"/>
                <w:lang w:eastAsia="zh-CN"/>
              </w:rPr>
              <w:t>以“问题+需求”为导向，从客、货运两套系统着手调整、改善既有交通系统问题，形成顺义区客、货运路网优化方案。</w:t>
            </w:r>
          </w:p>
          <w:p w14:paraId="66544CE7">
            <w:pPr>
              <w:pStyle w:val="27"/>
              <w:tabs>
                <w:tab w:val="left" w:pos="855"/>
                <w:tab w:val="left" w:pos="1020"/>
              </w:tabs>
              <w:ind w:firstLine="560"/>
              <w:rPr>
                <w:rFonts w:ascii="仿宋" w:hAnsi="仿宋" w:eastAsia="仿宋"/>
                <w:sz w:val="28"/>
                <w:lang w:eastAsia="zh-CN"/>
              </w:rPr>
            </w:pPr>
            <w:r>
              <w:rPr>
                <w:rFonts w:hint="eastAsia" w:ascii="仿宋" w:hAnsi="仿宋" w:eastAsia="仿宋"/>
                <w:sz w:val="28"/>
                <w:lang w:eastAsia="zh-CN"/>
              </w:rPr>
              <w:t>（3）项目线索研究</w:t>
            </w:r>
          </w:p>
          <w:p w14:paraId="30B313C8">
            <w:pPr>
              <w:pStyle w:val="27"/>
              <w:tabs>
                <w:tab w:val="left" w:pos="855"/>
                <w:tab w:val="left" w:pos="1020"/>
              </w:tabs>
              <w:ind w:firstLine="560"/>
              <w:rPr>
                <w:rFonts w:ascii="仿宋" w:hAnsi="仿宋" w:eastAsia="仿宋"/>
                <w:sz w:val="28"/>
                <w:lang w:eastAsia="zh-CN"/>
              </w:rPr>
            </w:pPr>
            <w:r>
              <w:rPr>
                <w:rFonts w:hint="eastAsia" w:ascii="仿宋" w:hAnsi="仿宋" w:eastAsia="仿宋"/>
                <w:sz w:val="28"/>
                <w:lang w:eastAsia="zh-CN"/>
              </w:rPr>
              <w:t>充分结合政府投资情况，采取合理的编制目标与原则，形成顺义区道路基础设施项目线索清单并制定合理的建设时序。</w:t>
            </w:r>
          </w:p>
          <w:p w14:paraId="248489BA">
            <w:pPr>
              <w:numPr>
                <w:ilvl w:val="0"/>
                <w:numId w:val="1"/>
              </w:numPr>
              <w:tabs>
                <w:tab w:val="left" w:pos="855"/>
                <w:tab w:val="left" w:pos="1020"/>
              </w:tabs>
              <w:ind w:firstLine="562" w:firstLineChars="200"/>
              <w:rPr>
                <w:rFonts w:ascii="仿宋" w:hAnsi="仿宋" w:eastAsia="仿宋"/>
                <w:b/>
                <w:sz w:val="28"/>
              </w:rPr>
            </w:pPr>
            <w:r>
              <w:rPr>
                <w:rFonts w:hint="eastAsia" w:ascii="仿宋" w:hAnsi="仿宋" w:eastAsia="仿宋"/>
                <w:b/>
                <w:sz w:val="28"/>
              </w:rPr>
              <w:t>成果形式：</w:t>
            </w:r>
          </w:p>
          <w:p w14:paraId="251EBA0C">
            <w:pPr>
              <w:ind w:firstLine="560" w:firstLineChars="200"/>
              <w:rPr>
                <w:rFonts w:ascii="仿宋" w:hAnsi="仿宋" w:eastAsia="仿宋"/>
                <w:sz w:val="28"/>
                <w:lang w:eastAsia="zh-CN"/>
              </w:rPr>
            </w:pPr>
            <w:r>
              <w:rPr>
                <w:rFonts w:hint="eastAsia" w:ascii="仿宋" w:hAnsi="仿宋" w:eastAsia="仿宋"/>
                <w:sz w:val="28"/>
                <w:lang w:eastAsia="zh-CN"/>
              </w:rPr>
              <w:t>形成《2024年顺义区客、货运路网项目谋划</w:t>
            </w:r>
            <w:r>
              <w:rPr>
                <w:rFonts w:hint="eastAsia" w:ascii="仿宋" w:hAnsi="仿宋" w:eastAsia="仿宋"/>
                <w:sz w:val="28"/>
                <w:lang w:val="en-US" w:eastAsia="zh-CN"/>
              </w:rPr>
              <w:t>分</w:t>
            </w:r>
            <w:r>
              <w:rPr>
                <w:rFonts w:hint="eastAsia" w:ascii="仿宋" w:hAnsi="仿宋" w:eastAsia="仿宋"/>
                <w:sz w:val="28"/>
                <w:lang w:eastAsia="zh-CN"/>
              </w:rPr>
              <w:t>报告》、《2024年顺义区客、货运路网项目谋划</w:t>
            </w:r>
            <w:r>
              <w:rPr>
                <w:rFonts w:hint="eastAsia" w:ascii="仿宋" w:hAnsi="仿宋" w:eastAsia="仿宋"/>
                <w:sz w:val="28"/>
                <w:lang w:val="en-US" w:eastAsia="zh-CN"/>
              </w:rPr>
              <w:t>总</w:t>
            </w:r>
            <w:r>
              <w:rPr>
                <w:rFonts w:hint="eastAsia" w:ascii="仿宋" w:hAnsi="仿宋" w:eastAsia="仿宋"/>
                <w:sz w:val="28"/>
                <w:lang w:eastAsia="zh-CN"/>
              </w:rPr>
              <w:t>报告》、《2024年顺义区客、货运路网项目谋划线索清单》</w:t>
            </w:r>
            <w:r>
              <w:rPr>
                <w:rFonts w:hint="eastAsia" w:ascii="仿宋" w:hAnsi="仿宋" w:eastAsia="仿宋"/>
                <w:sz w:val="28"/>
                <w:lang w:val="en-US" w:eastAsia="zh-CN"/>
              </w:rPr>
              <w:t>项目</w:t>
            </w:r>
            <w:r>
              <w:rPr>
                <w:rFonts w:hint="eastAsia" w:ascii="仿宋" w:hAnsi="仿宋" w:eastAsia="仿宋"/>
                <w:sz w:val="28"/>
                <w:lang w:eastAsia="zh-CN"/>
              </w:rPr>
              <w:t>清单以及相关工作汇报材料等。</w:t>
            </w:r>
          </w:p>
          <w:p w14:paraId="0AD2FD3F">
            <w:pPr>
              <w:numPr>
                <w:ilvl w:val="0"/>
                <w:numId w:val="2"/>
              </w:numPr>
              <w:ind w:firstLine="562" w:firstLineChars="200"/>
              <w:rPr>
                <w:rFonts w:ascii="仿宋" w:hAnsi="仿宋" w:eastAsia="仿宋"/>
                <w:b/>
                <w:sz w:val="28"/>
              </w:rPr>
            </w:pPr>
            <w:r>
              <w:rPr>
                <w:rFonts w:hint="eastAsia" w:ascii="仿宋" w:hAnsi="仿宋" w:eastAsia="仿宋"/>
                <w:b/>
                <w:sz w:val="28"/>
              </w:rPr>
              <w:t>履行期限、地点和方式</w:t>
            </w:r>
          </w:p>
          <w:p w14:paraId="5A03FE53">
            <w:pPr>
              <w:ind w:firstLine="562" w:firstLineChars="200"/>
              <w:rPr>
                <w:rFonts w:ascii="仿宋" w:hAnsi="仿宋" w:eastAsia="仿宋"/>
                <w:b/>
                <w:sz w:val="28"/>
              </w:rPr>
            </w:pPr>
            <w:r>
              <w:rPr>
                <w:rFonts w:hint="eastAsia" w:ascii="仿宋" w:hAnsi="仿宋" w:eastAsia="仿宋"/>
                <w:b/>
                <w:sz w:val="28"/>
              </w:rPr>
              <w:t>1、履行期限：</w:t>
            </w:r>
          </w:p>
          <w:p w14:paraId="6B4398D3">
            <w:pPr>
              <w:ind w:firstLine="560" w:firstLineChars="200"/>
              <w:rPr>
                <w:rFonts w:ascii="仿宋" w:hAnsi="仿宋" w:eastAsia="仿宋"/>
                <w:b/>
                <w:sz w:val="28"/>
                <w:lang w:eastAsia="zh-CN"/>
              </w:rPr>
            </w:pPr>
            <w:r>
              <w:rPr>
                <w:rFonts w:hint="eastAsia" w:ascii="仿宋" w:hAnsi="仿宋" w:eastAsia="仿宋"/>
                <w:sz w:val="28"/>
                <w:lang w:eastAsia="zh-CN"/>
              </w:rPr>
              <w:t>甲方履行期限：见本合同第七条。</w:t>
            </w:r>
          </w:p>
          <w:p w14:paraId="532EE548">
            <w:pPr>
              <w:ind w:firstLine="560" w:firstLineChars="200"/>
              <w:rPr>
                <w:rFonts w:ascii="仿宋" w:hAnsi="仿宋" w:eastAsia="仿宋"/>
                <w:sz w:val="28"/>
                <w:lang w:eastAsia="zh-CN"/>
              </w:rPr>
            </w:pPr>
            <w:r>
              <w:rPr>
                <w:rFonts w:hint="eastAsia" w:ascii="仿宋" w:hAnsi="仿宋" w:eastAsia="仿宋"/>
                <w:sz w:val="28"/>
                <w:lang w:eastAsia="zh-CN"/>
              </w:rPr>
              <w:t>乙方履行期限：甲方根据乙方的要求，协调相关委、办、局及相关单位，配合提供该项目所需的完备基础资料，乙方于2024年12月底前完成合同约定的工作内容</w:t>
            </w:r>
            <w:r>
              <w:rPr>
                <w:rFonts w:ascii="仿宋" w:hAnsi="仿宋" w:eastAsia="仿宋"/>
                <w:sz w:val="28"/>
                <w:lang w:eastAsia="zh-CN"/>
              </w:rPr>
              <w:t>/完成</w:t>
            </w:r>
            <w:r>
              <w:rPr>
                <w:rFonts w:hint="eastAsia" w:ascii="仿宋" w:hAnsi="仿宋" w:eastAsia="仿宋"/>
                <w:sz w:val="28"/>
                <w:lang w:eastAsia="zh-CN"/>
              </w:rPr>
              <w:t>工作。</w:t>
            </w:r>
          </w:p>
          <w:p w14:paraId="0FA11F91">
            <w:pPr>
              <w:ind w:firstLine="560" w:firstLineChars="200"/>
              <w:rPr>
                <w:rFonts w:ascii="仿宋" w:hAnsi="仿宋" w:eastAsia="仿宋"/>
                <w:sz w:val="28"/>
                <w:lang w:eastAsia="zh-CN"/>
              </w:rPr>
            </w:pPr>
            <w:r>
              <w:rPr>
                <w:rFonts w:hint="eastAsia" w:ascii="仿宋" w:hAnsi="仿宋" w:eastAsia="仿宋"/>
                <w:sz w:val="28"/>
                <w:lang w:eastAsia="zh-CN"/>
              </w:rPr>
              <w:t>如甲方迟延履行本合同第三条所规定的义务，则乙方履行期限顺延。</w:t>
            </w:r>
          </w:p>
          <w:p w14:paraId="4C6C06CE">
            <w:pPr>
              <w:ind w:firstLine="562" w:firstLineChars="200"/>
              <w:rPr>
                <w:rFonts w:ascii="仿宋" w:hAnsi="仿宋" w:eastAsia="仿宋"/>
                <w:b/>
                <w:sz w:val="28"/>
                <w:lang w:eastAsia="zh-CN"/>
              </w:rPr>
            </w:pPr>
            <w:r>
              <w:rPr>
                <w:rFonts w:hint="eastAsia" w:ascii="仿宋" w:hAnsi="仿宋" w:eastAsia="仿宋"/>
                <w:b/>
                <w:sz w:val="28"/>
                <w:lang w:eastAsia="zh-CN"/>
              </w:rPr>
              <w:t>2、履行地点：</w:t>
            </w:r>
            <w:r>
              <w:rPr>
                <w:rFonts w:hint="eastAsia" w:ascii="仿宋" w:hAnsi="仿宋" w:eastAsia="仿宋"/>
                <w:sz w:val="28"/>
                <w:lang w:eastAsia="zh-CN"/>
              </w:rPr>
              <w:t>乙方住所地。</w:t>
            </w:r>
          </w:p>
          <w:p w14:paraId="043F0FE0">
            <w:pPr>
              <w:tabs>
                <w:tab w:val="left" w:pos="855"/>
                <w:tab w:val="left" w:pos="1020"/>
              </w:tabs>
              <w:ind w:firstLine="562" w:firstLineChars="200"/>
              <w:rPr>
                <w:rFonts w:ascii="仿宋" w:hAnsi="仿宋" w:eastAsia="仿宋"/>
                <w:sz w:val="28"/>
                <w:lang w:eastAsia="zh-CN"/>
              </w:rPr>
            </w:pPr>
            <w:r>
              <w:rPr>
                <w:rFonts w:hint="eastAsia" w:ascii="仿宋" w:hAnsi="仿宋" w:eastAsia="仿宋"/>
                <w:b/>
                <w:bCs/>
                <w:sz w:val="28"/>
                <w:lang w:eastAsia="zh-CN"/>
              </w:rPr>
              <w:t>3、成果交付：</w:t>
            </w:r>
            <w:r>
              <w:rPr>
                <w:rFonts w:hint="eastAsia" w:ascii="仿宋" w:hAnsi="仿宋" w:eastAsia="仿宋"/>
                <w:sz w:val="28"/>
                <w:lang w:eastAsia="zh-CN"/>
              </w:rPr>
              <w:t>乙方提交纸质版报告2份，</w:t>
            </w:r>
            <w:r>
              <w:rPr>
                <w:rFonts w:hint="eastAsia" w:ascii="仿宋" w:hAnsi="仿宋" w:eastAsia="仿宋"/>
                <w:color w:val="000000"/>
                <w:sz w:val="28"/>
                <w:lang w:eastAsia="zh-CN"/>
              </w:rPr>
              <w:t>同时提供电子版1份，</w:t>
            </w:r>
            <w:r>
              <w:rPr>
                <w:rFonts w:hint="eastAsia" w:ascii="仿宋" w:hAnsi="仿宋" w:eastAsia="仿宋"/>
                <w:sz w:val="28"/>
                <w:lang w:eastAsia="zh-CN"/>
              </w:rPr>
              <w:t>报告应达到双方约定要求。</w:t>
            </w:r>
          </w:p>
          <w:p w14:paraId="596D3D6F">
            <w:pPr>
              <w:tabs>
                <w:tab w:val="left" w:pos="855"/>
                <w:tab w:val="left" w:pos="1020"/>
              </w:tabs>
              <w:ind w:firstLine="560" w:firstLineChars="200"/>
              <w:rPr>
                <w:rFonts w:ascii="仿宋" w:hAnsi="仿宋" w:eastAsia="仿宋"/>
                <w:sz w:val="28"/>
                <w:lang w:eastAsia="zh-CN"/>
              </w:rPr>
            </w:pPr>
            <w:r>
              <w:rPr>
                <w:rFonts w:hint="eastAsia" w:ascii="仿宋" w:hAnsi="仿宋" w:eastAsia="仿宋"/>
                <w:sz w:val="28"/>
                <w:lang w:eastAsia="zh-CN"/>
              </w:rPr>
              <w:t>甲方采取以下方式</w:t>
            </w:r>
            <w:r>
              <w:rPr>
                <w:rFonts w:hint="eastAsia" w:ascii="仿宋" w:hAnsi="仿宋" w:eastAsia="仿宋"/>
                <w:sz w:val="28"/>
                <w:u w:val="single"/>
                <w:lang w:eastAsia="zh-CN"/>
              </w:rPr>
              <w:t xml:space="preserve"> </w:t>
            </w:r>
            <w:r>
              <w:rPr>
                <w:rFonts w:hint="eastAsia" w:ascii="仿宋" w:hAnsi="仿宋" w:eastAsia="仿宋"/>
                <w:sz w:val="28"/>
                <w:u w:val="single"/>
                <w:lang w:val="en-US" w:eastAsia="zh-CN"/>
              </w:rPr>
              <w:t xml:space="preserve">  </w:t>
            </w:r>
            <w:r>
              <w:rPr>
                <w:rFonts w:ascii="仿宋" w:hAnsi="仿宋" w:eastAsia="仿宋"/>
                <w:sz w:val="28"/>
                <w:u w:val="single"/>
                <w:lang w:eastAsia="zh-CN"/>
              </w:rPr>
              <w:t xml:space="preserve"> </w:t>
            </w:r>
            <w:r>
              <w:rPr>
                <w:rFonts w:hint="eastAsia" w:ascii="仿宋" w:hAnsi="仿宋" w:eastAsia="仿宋"/>
                <w:sz w:val="28"/>
                <w:lang w:eastAsia="zh-CN"/>
              </w:rPr>
              <w:t>对乙方提供重要阶段成果和最终成果进行签收：</w:t>
            </w:r>
          </w:p>
          <w:p w14:paraId="6D52D46A">
            <w:pPr>
              <w:tabs>
                <w:tab w:val="left" w:pos="855"/>
                <w:tab w:val="left" w:pos="1020"/>
              </w:tabs>
              <w:ind w:firstLine="560" w:firstLineChars="200"/>
              <w:rPr>
                <w:rFonts w:ascii="仿宋" w:hAnsi="仿宋" w:eastAsia="仿宋"/>
                <w:sz w:val="28"/>
                <w:lang w:eastAsia="zh-CN"/>
              </w:rPr>
            </w:pPr>
            <w:r>
              <w:rPr>
                <w:rFonts w:hint="eastAsia" w:ascii="仿宋" w:hAnsi="仿宋" w:eastAsia="仿宋"/>
                <w:sz w:val="28"/>
                <w:lang w:eastAsia="zh-CN"/>
              </w:rPr>
              <w:t>（1）验收合格后由甲方经办人在成果接收单上签字或盖章；</w:t>
            </w:r>
          </w:p>
          <w:p w14:paraId="098BB54D">
            <w:pPr>
              <w:tabs>
                <w:tab w:val="left" w:pos="855"/>
                <w:tab w:val="left" w:pos="1020"/>
              </w:tabs>
              <w:ind w:firstLine="560" w:firstLineChars="200"/>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lang w:eastAsia="zh-CN"/>
              </w:rPr>
              <w:t>甲方经办人姓名：       ，联系方式：            。</w:t>
            </w:r>
          </w:p>
          <w:p w14:paraId="4BABA148">
            <w:pPr>
              <w:tabs>
                <w:tab w:val="left" w:pos="855"/>
                <w:tab w:val="left" w:pos="1020"/>
              </w:tabs>
              <w:ind w:firstLine="560" w:firstLineChars="200"/>
              <w:rPr>
                <w:rFonts w:ascii="仿宋" w:hAnsi="仿宋" w:eastAsia="仿宋"/>
                <w:sz w:val="28"/>
                <w:lang w:eastAsia="zh-CN"/>
              </w:rPr>
            </w:pPr>
            <w:r>
              <w:rPr>
                <w:rFonts w:hint="eastAsia" w:ascii="仿宋" w:hAnsi="仿宋" w:eastAsia="仿宋"/>
                <w:sz w:val="28"/>
                <w:lang w:eastAsia="zh-CN"/>
              </w:rPr>
              <w:t>（2）</w:t>
            </w:r>
            <w:r>
              <w:rPr>
                <w:rFonts w:hint="eastAsia" w:ascii="仿宋" w:hAnsi="仿宋" w:eastAsia="仿宋"/>
                <w:sz w:val="28"/>
              </w:rPr>
              <w:t>甲方经办人进行电子签收，经办人电子邮箱：</w:t>
            </w:r>
            <w:r>
              <w:rPr>
                <w:rFonts w:ascii="仿宋" w:hAnsi="仿宋" w:eastAsia="仿宋"/>
                <w:sz w:val="28"/>
                <w:u w:val="single"/>
              </w:rPr>
              <w:t xml:space="preserve">  </w:t>
            </w:r>
            <w:r>
              <w:rPr>
                <w:rFonts w:hint="eastAsia" w:ascii="仿宋" w:hAnsi="仿宋" w:eastAsia="仿宋"/>
                <w:sz w:val="28"/>
                <w:u w:val="single"/>
                <w:lang w:val="en-US" w:eastAsia="zh-CN"/>
              </w:rPr>
              <w:t>/</w:t>
            </w:r>
            <w:r>
              <w:rPr>
                <w:rFonts w:ascii="仿宋" w:hAnsi="仿宋" w:eastAsia="仿宋"/>
                <w:sz w:val="28"/>
                <w:u w:val="single"/>
              </w:rPr>
              <w:t xml:space="preserve">     </w:t>
            </w:r>
            <w:r>
              <w:rPr>
                <w:rFonts w:ascii="仿宋" w:hAnsi="仿宋" w:eastAsia="仿宋"/>
                <w:sz w:val="28"/>
              </w:rPr>
              <w:t xml:space="preserve"> </w:t>
            </w:r>
            <w:r>
              <w:rPr>
                <w:rFonts w:hint="eastAsia" w:ascii="仿宋" w:hAnsi="仿宋" w:eastAsia="仿宋"/>
                <w:sz w:val="28"/>
              </w:rPr>
              <w:t>。</w:t>
            </w:r>
          </w:p>
          <w:p w14:paraId="3F82702C">
            <w:pPr>
              <w:tabs>
                <w:tab w:val="left" w:pos="855"/>
                <w:tab w:val="left" w:pos="1020"/>
              </w:tabs>
              <w:ind w:firstLine="562" w:firstLineChars="200"/>
              <w:rPr>
                <w:rFonts w:ascii="仿宋" w:hAnsi="仿宋" w:eastAsia="仿宋"/>
                <w:sz w:val="28"/>
                <w:lang w:eastAsia="zh-CN"/>
              </w:rPr>
            </w:pPr>
            <w:r>
              <w:rPr>
                <w:rFonts w:ascii="仿宋" w:hAnsi="仿宋" w:eastAsia="仿宋"/>
                <w:b/>
                <w:sz w:val="28"/>
                <w:lang w:eastAsia="zh-CN"/>
              </w:rPr>
              <w:t>4</w:t>
            </w:r>
            <w:r>
              <w:rPr>
                <w:rFonts w:hint="eastAsia" w:ascii="仿宋" w:hAnsi="仿宋" w:eastAsia="仿宋"/>
                <w:b/>
                <w:sz w:val="28"/>
                <w:lang w:eastAsia="zh-CN"/>
              </w:rPr>
              <w:t>、履行方式：</w:t>
            </w:r>
            <w:r>
              <w:rPr>
                <w:rFonts w:hint="eastAsia" w:ascii="仿宋" w:hAnsi="仿宋" w:eastAsia="仿宋"/>
                <w:sz w:val="28"/>
                <w:lang w:eastAsia="zh-CN"/>
              </w:rPr>
              <w:t>乙方根据合同约定开展工作；甲方根据合同约定支付报酬。</w:t>
            </w:r>
          </w:p>
          <w:p w14:paraId="5E4EE66F">
            <w:pPr>
              <w:numPr>
                <w:ilvl w:val="0"/>
                <w:numId w:val="2"/>
              </w:numPr>
              <w:ind w:firstLine="562" w:firstLineChars="200"/>
              <w:rPr>
                <w:rFonts w:ascii="仿宋" w:hAnsi="仿宋" w:eastAsia="仿宋"/>
                <w:b/>
                <w:sz w:val="28"/>
              </w:rPr>
            </w:pPr>
            <w:r>
              <w:rPr>
                <w:rFonts w:hint="eastAsia" w:ascii="仿宋" w:hAnsi="仿宋" w:eastAsia="仿宋"/>
                <w:b/>
                <w:sz w:val="28"/>
              </w:rPr>
              <w:t>甲方的协作事项</w:t>
            </w:r>
          </w:p>
          <w:p w14:paraId="28353DF5"/>
          <w:p w14:paraId="488A7A2D"/>
          <w:p w14:paraId="623E061F">
            <w:pPr>
              <w:ind w:firstLine="560" w:firstLineChars="200"/>
              <w:rPr>
                <w:rFonts w:ascii="仿宋" w:hAnsi="仿宋" w:eastAsia="仿宋"/>
                <w:sz w:val="28"/>
              </w:rPr>
            </w:pPr>
            <w:r>
              <w:rPr>
                <w:rFonts w:hint="eastAsia" w:ascii="仿宋" w:hAnsi="仿宋" w:eastAsia="仿宋"/>
                <w:sz w:val="28"/>
              </w:rPr>
              <w:t>1、甲方根据乙方的服务内容</w:t>
            </w:r>
            <w:r>
              <w:rPr>
                <w:rFonts w:hint="eastAsia" w:ascii="仿宋" w:hAnsi="仿宋" w:eastAsia="仿宋"/>
                <w:sz w:val="28"/>
                <w:lang w:val="en-US" w:eastAsia="zh-CN"/>
              </w:rPr>
              <w:t>和</w:t>
            </w:r>
            <w:r>
              <w:rPr>
                <w:rFonts w:hint="eastAsia" w:ascii="仿宋" w:hAnsi="仿宋" w:eastAsia="仿宋"/>
                <w:sz w:val="28"/>
              </w:rPr>
              <w:t>乙方提供的资料清单，及时向乙方提供项目所需的有关资料及数据，或配合乙方向有关单位查阅、复制乙方工作所必要的资料及数据，为乙方工作的顺利开展提供保障。</w:t>
            </w:r>
          </w:p>
          <w:p w14:paraId="5C71E622">
            <w:pPr>
              <w:ind w:firstLine="560" w:firstLineChars="200"/>
              <w:rPr>
                <w:rFonts w:ascii="仿宋" w:hAnsi="仿宋" w:eastAsia="仿宋"/>
                <w:sz w:val="28"/>
              </w:rPr>
            </w:pPr>
            <w:r>
              <w:rPr>
                <w:rFonts w:hint="eastAsia" w:ascii="仿宋" w:hAnsi="仿宋" w:eastAsia="仿宋"/>
                <w:sz w:val="28"/>
              </w:rPr>
              <w:t>2、甲方应负责服务工作开展过程中的各相关单位组织与协调，保证各相关单位的配合与支持。</w:t>
            </w:r>
          </w:p>
          <w:p w14:paraId="12300875">
            <w:pPr>
              <w:ind w:firstLine="560" w:firstLineChars="200"/>
              <w:rPr>
                <w:rFonts w:ascii="仿宋" w:hAnsi="仿宋" w:eastAsia="仿宋"/>
                <w:sz w:val="28"/>
              </w:rPr>
            </w:pPr>
            <w:r>
              <w:rPr>
                <w:rFonts w:hint="eastAsia" w:ascii="仿宋" w:hAnsi="仿宋" w:eastAsia="仿宋"/>
                <w:sz w:val="28"/>
              </w:rPr>
              <w:t>3、如有关的情况和事实发生变化，应及时告知乙方。</w:t>
            </w:r>
          </w:p>
          <w:p w14:paraId="46D790AC">
            <w:pPr>
              <w:ind w:firstLine="560" w:firstLineChars="200"/>
              <w:rPr>
                <w:rFonts w:ascii="仿宋" w:hAnsi="仿宋" w:eastAsia="仿宋"/>
                <w:sz w:val="28"/>
              </w:rPr>
            </w:pPr>
            <w:r>
              <w:rPr>
                <w:rFonts w:hint="eastAsia" w:ascii="仿宋" w:hAnsi="仿宋" w:eastAsia="仿宋"/>
                <w:sz w:val="28"/>
              </w:rPr>
              <w:t>4、向乙方提出的要求不应与相关法律、行业规范和执业纪律的规定相冲突。</w:t>
            </w:r>
          </w:p>
          <w:p w14:paraId="5245BEAD">
            <w:pPr>
              <w:numPr>
                <w:ilvl w:val="0"/>
                <w:numId w:val="2"/>
              </w:numPr>
              <w:ind w:firstLine="562" w:firstLineChars="200"/>
              <w:rPr>
                <w:rFonts w:ascii="仿宋" w:hAnsi="仿宋" w:eastAsia="仿宋"/>
                <w:b/>
                <w:sz w:val="28"/>
              </w:rPr>
            </w:pPr>
            <w:r>
              <w:rPr>
                <w:rFonts w:hint="eastAsia" w:ascii="仿宋" w:hAnsi="仿宋" w:eastAsia="仿宋"/>
                <w:b/>
                <w:sz w:val="28"/>
              </w:rPr>
              <w:t>知识产权归属</w:t>
            </w:r>
          </w:p>
          <w:p w14:paraId="71BBD0AA">
            <w:pPr>
              <w:ind w:firstLine="560" w:firstLineChars="200"/>
              <w:rPr>
                <w:rFonts w:ascii="仿宋" w:hAnsi="仿宋" w:eastAsia="仿宋"/>
                <w:sz w:val="28"/>
              </w:rPr>
            </w:pPr>
            <w:r>
              <w:rPr>
                <w:rFonts w:hint="eastAsia" w:ascii="仿宋" w:hAnsi="仿宋" w:eastAsia="仿宋"/>
                <w:sz w:val="28"/>
              </w:rPr>
              <w:t>本合同所取得的研究成果的知识产权归甲方单独享有和行使，乙方可享有署名权（如有）及持有研究成果有关资料副本的权利。</w:t>
            </w:r>
          </w:p>
          <w:p w14:paraId="3AD25E8A">
            <w:pPr>
              <w:ind w:firstLine="560" w:firstLineChars="200"/>
            </w:pPr>
            <w:r>
              <w:rPr>
                <w:rFonts w:hint="eastAsia" w:ascii="仿宋" w:hAnsi="仿宋" w:eastAsia="仿宋"/>
                <w:sz w:val="28"/>
              </w:rPr>
              <w:t>乙方应注意知识产权的保护，实验记录、数据、图片、录像、报告等资料，按照技术档案管理办法整理归档，不得散失。在本合同订立之前和本合同交付件中专为甲方定制部分以外，由乙方创造、开发、购买等的技术、专利等智力成果（即“乙方背景知识产权”），其所有权和知识产权仍归乙方所有，不因签订本协议而发生权属上的转移或共有。无论本协议是否有其他约定，本协议并不限制乙方利用其背景知识产权为第三方提供相同或类似的服务。</w:t>
            </w:r>
          </w:p>
          <w:p w14:paraId="7F2FA0E6">
            <w:pPr>
              <w:numPr>
                <w:ilvl w:val="0"/>
                <w:numId w:val="2"/>
              </w:numPr>
              <w:ind w:firstLine="562" w:firstLineChars="200"/>
              <w:rPr>
                <w:rFonts w:ascii="仿宋" w:hAnsi="仿宋" w:eastAsia="仿宋"/>
                <w:b/>
                <w:sz w:val="28"/>
              </w:rPr>
            </w:pPr>
            <w:r>
              <w:rPr>
                <w:rFonts w:hint="eastAsia" w:ascii="仿宋" w:hAnsi="仿宋" w:eastAsia="仿宋"/>
                <w:b/>
                <w:sz w:val="28"/>
              </w:rPr>
              <w:t>技术情报和资料的保密</w:t>
            </w:r>
          </w:p>
          <w:p w14:paraId="6D40B5BE">
            <w:pPr>
              <w:ind w:firstLine="560" w:firstLineChars="200"/>
              <w:rPr>
                <w:rFonts w:ascii="仿宋" w:hAnsi="仿宋" w:eastAsia="仿宋"/>
                <w:sz w:val="28"/>
                <w:lang w:eastAsia="zh-CN"/>
              </w:rPr>
            </w:pPr>
            <w:r>
              <w:rPr>
                <w:rFonts w:hint="eastAsia" w:ascii="仿宋" w:hAnsi="仿宋" w:eastAsia="仿宋"/>
                <w:sz w:val="28"/>
              </w:rPr>
              <w:t>双方承担对方提供的技术情报和资料的保密义务，并采取相应的保密措施。未经对方书面同意，另一方不得披露给第三方，不得用于本合同以外的其他目的。双方的保密义务不因本合同解除、终止或履行完毕等原因而免除。未经乙方同意，甲方不得对乙方的咨询成果擅自修改、复制、向第三人转让或以任何形式用于本项目以外的其他用途。</w:t>
            </w:r>
          </w:p>
          <w:p w14:paraId="5C129922">
            <w:pPr>
              <w:numPr>
                <w:ilvl w:val="0"/>
                <w:numId w:val="2"/>
              </w:numPr>
              <w:ind w:firstLine="562" w:firstLineChars="200"/>
              <w:rPr>
                <w:rFonts w:ascii="仿宋" w:hAnsi="仿宋" w:eastAsia="仿宋"/>
                <w:b/>
                <w:sz w:val="28"/>
              </w:rPr>
            </w:pPr>
            <w:r>
              <w:rPr>
                <w:rFonts w:hint="eastAsia" w:ascii="仿宋" w:hAnsi="仿宋" w:eastAsia="仿宋"/>
                <w:b/>
                <w:sz w:val="28"/>
              </w:rPr>
              <w:t>验收、评价方法</w:t>
            </w:r>
          </w:p>
          <w:p w14:paraId="0EAE1462">
            <w:pPr>
              <w:ind w:firstLine="560" w:firstLineChars="200"/>
            </w:pPr>
            <w:r>
              <w:rPr>
                <w:rFonts w:hint="eastAsia" w:ascii="仿宋" w:hAnsi="仿宋" w:eastAsia="仿宋"/>
                <w:sz w:val="28"/>
                <w:lang w:eastAsia="zh-CN"/>
              </w:rPr>
              <w:t>工作成果</w:t>
            </w:r>
            <w:r>
              <w:rPr>
                <w:rFonts w:hint="eastAsia" w:ascii="仿宋" w:hAnsi="仿宋" w:eastAsia="仿宋"/>
                <w:bCs/>
                <w:sz w:val="28"/>
              </w:rPr>
              <w:t>达到本合同第一条所列的要求，采用甲乙双方均认可的</w:t>
            </w:r>
            <w:r>
              <w:rPr>
                <w:rFonts w:hint="eastAsia" w:ascii="仿宋" w:hAnsi="仿宋" w:eastAsia="仿宋"/>
                <w:bCs/>
                <w:sz w:val="28"/>
                <w:highlight w:val="none"/>
              </w:rPr>
              <w:t>方式验收，由甲方出具技术咨询验收证明，包括专家评审意见/甲方自主验收资料/其他等文件</w:t>
            </w:r>
            <w:r>
              <w:rPr>
                <w:rFonts w:hint="eastAsia" w:ascii="仿宋" w:hAnsi="仿宋" w:eastAsia="仿宋"/>
                <w:bCs/>
                <w:sz w:val="28"/>
              </w:rPr>
              <w:t>。</w:t>
            </w:r>
          </w:p>
          <w:p w14:paraId="4C375F20">
            <w:pPr>
              <w:numPr>
                <w:ilvl w:val="0"/>
                <w:numId w:val="2"/>
              </w:numPr>
              <w:ind w:firstLine="562" w:firstLineChars="200"/>
              <w:rPr>
                <w:rFonts w:ascii="仿宋" w:hAnsi="仿宋" w:eastAsia="仿宋"/>
                <w:b/>
                <w:sz w:val="28"/>
              </w:rPr>
            </w:pPr>
            <w:r>
              <w:rPr>
                <w:rFonts w:hint="eastAsia" w:ascii="仿宋" w:hAnsi="仿宋" w:eastAsia="仿宋"/>
                <w:b/>
                <w:sz w:val="28"/>
              </w:rPr>
              <w:t>报酬及其支付方式</w:t>
            </w:r>
          </w:p>
          <w:p w14:paraId="6B06F8F7">
            <w:pPr>
              <w:ind w:firstLine="562" w:firstLineChars="200"/>
              <w:rPr>
                <w:rFonts w:ascii="仿宋" w:hAnsi="仿宋" w:eastAsia="仿宋"/>
                <w:b/>
                <w:sz w:val="28"/>
              </w:rPr>
            </w:pPr>
            <w:r>
              <w:rPr>
                <w:rFonts w:hint="eastAsia" w:ascii="仿宋" w:hAnsi="仿宋" w:eastAsia="仿宋"/>
                <w:b/>
                <w:sz w:val="28"/>
              </w:rPr>
              <w:t>1、报酬总额：</w:t>
            </w:r>
          </w:p>
          <w:p w14:paraId="322CDE71">
            <w:pPr>
              <w:ind w:firstLine="562" w:firstLineChars="200"/>
              <w:rPr>
                <w:rFonts w:ascii="仿宋" w:hAnsi="仿宋" w:eastAsia="仿宋"/>
                <w:b/>
                <w:sz w:val="28"/>
                <w:lang w:eastAsia="zh-CN"/>
              </w:rPr>
            </w:pPr>
            <w:r>
              <w:rPr>
                <w:rFonts w:hint="eastAsia" w:ascii="仿宋" w:hAnsi="仿宋" w:eastAsia="仿宋"/>
                <w:b/>
                <w:sz w:val="28"/>
                <w:lang w:eastAsia="zh-CN"/>
              </w:rPr>
              <w:t>本项目报酬总额：</w:t>
            </w:r>
            <w:r>
              <w:rPr>
                <w:rFonts w:hint="eastAsia" w:ascii="仿宋" w:hAnsi="仿宋" w:eastAsia="仿宋"/>
                <w:bCs/>
                <w:sz w:val="28"/>
                <w:lang w:eastAsia="zh-CN"/>
              </w:rPr>
              <w:t>￥</w:t>
            </w:r>
            <w:r>
              <w:rPr>
                <w:rFonts w:hint="eastAsia" w:ascii="仿宋" w:hAnsi="仿宋" w:eastAsia="仿宋"/>
                <w:bCs/>
                <w:sz w:val="28"/>
                <w:u w:val="single"/>
                <w:lang w:eastAsia="zh-CN"/>
              </w:rPr>
              <w:t xml:space="preserve">       </w:t>
            </w:r>
            <w:r>
              <w:rPr>
                <w:rFonts w:ascii="仿宋" w:hAnsi="仿宋" w:eastAsia="仿宋"/>
                <w:bCs/>
                <w:sz w:val="28"/>
                <w:u w:val="single"/>
                <w:lang w:eastAsia="zh-CN"/>
              </w:rPr>
              <w:t xml:space="preserve"> </w:t>
            </w:r>
            <w:r>
              <w:rPr>
                <w:rFonts w:hint="eastAsia" w:ascii="仿宋" w:hAnsi="仿宋" w:eastAsia="仿宋"/>
                <w:bCs/>
                <w:sz w:val="28"/>
                <w:lang w:eastAsia="zh-CN"/>
              </w:rPr>
              <w:t>元（大写：</w:t>
            </w:r>
            <w:r>
              <w:rPr>
                <w:rFonts w:hint="eastAsia" w:ascii="仿宋" w:hAnsi="仿宋" w:eastAsia="仿宋"/>
                <w:bCs/>
                <w:sz w:val="28"/>
                <w:u w:val="single"/>
                <w:lang w:eastAsia="zh-CN"/>
              </w:rPr>
              <w:t xml:space="preserve">           </w:t>
            </w:r>
            <w:r>
              <w:rPr>
                <w:rFonts w:ascii="仿宋" w:hAnsi="仿宋" w:eastAsia="仿宋"/>
                <w:bCs/>
                <w:sz w:val="28"/>
                <w:u w:val="single"/>
                <w:lang w:eastAsia="zh-CN"/>
              </w:rPr>
              <w:t xml:space="preserve"> </w:t>
            </w:r>
            <w:r>
              <w:rPr>
                <w:rFonts w:hint="eastAsia" w:ascii="仿宋" w:hAnsi="仿宋" w:eastAsia="仿宋"/>
                <w:bCs/>
                <w:sz w:val="28"/>
                <w:lang w:eastAsia="zh-CN"/>
              </w:rPr>
              <w:t>）（含税）</w:t>
            </w:r>
            <w:bookmarkStart w:id="213" w:name="OLE_LINK1"/>
            <w:bookmarkStart w:id="214" w:name="OLE_LINK2"/>
            <w:r>
              <w:rPr>
                <w:rFonts w:hint="eastAsia" w:ascii="仿宋" w:hAnsi="仿宋" w:eastAsia="仿宋"/>
                <w:bCs/>
                <w:sz w:val="28"/>
                <w:lang w:eastAsia="zh-CN"/>
              </w:rPr>
              <w:t>。</w:t>
            </w:r>
            <w:bookmarkEnd w:id="213"/>
            <w:bookmarkEnd w:id="214"/>
          </w:p>
          <w:p w14:paraId="2E7B2B0B">
            <w:pPr>
              <w:ind w:firstLine="562" w:firstLineChars="200"/>
              <w:rPr>
                <w:rFonts w:ascii="仿宋" w:hAnsi="仿宋" w:eastAsia="仿宋"/>
                <w:b/>
                <w:sz w:val="28"/>
              </w:rPr>
            </w:pPr>
            <w:r>
              <w:rPr>
                <w:rFonts w:hint="eastAsia" w:ascii="仿宋" w:hAnsi="仿宋" w:eastAsia="仿宋"/>
                <w:b/>
                <w:sz w:val="28"/>
              </w:rPr>
              <w:t>2、</w:t>
            </w:r>
            <w:r>
              <w:rPr>
                <w:rFonts w:hint="eastAsia" w:ascii="仿宋" w:hAnsi="仿宋" w:eastAsia="仿宋"/>
                <w:sz w:val="28"/>
              </w:rPr>
              <w:t>甲方采取以下方式</w:t>
            </w:r>
            <w:r>
              <w:rPr>
                <w:rFonts w:hint="eastAsia" w:ascii="仿宋" w:hAnsi="仿宋" w:eastAsia="仿宋"/>
                <w:sz w:val="28"/>
                <w:u w:val="single"/>
                <w:lang w:val="en-US" w:eastAsia="zh-CN"/>
              </w:rPr>
              <w:t xml:space="preserve">    </w:t>
            </w:r>
            <w:r>
              <w:rPr>
                <w:rFonts w:hint="eastAsia" w:ascii="仿宋" w:hAnsi="仿宋" w:eastAsia="仿宋"/>
                <w:sz w:val="28"/>
              </w:rPr>
              <w:t>对乙方</w:t>
            </w:r>
            <w:r>
              <w:rPr>
                <w:rFonts w:hint="eastAsia" w:ascii="仿宋" w:hAnsi="仿宋" w:eastAsia="仿宋"/>
                <w:sz w:val="28"/>
                <w:lang w:val="en-US" w:eastAsia="zh-CN"/>
              </w:rPr>
              <w:t>支付项目报酬</w:t>
            </w:r>
            <w:r>
              <w:rPr>
                <w:rFonts w:hint="eastAsia" w:ascii="仿宋" w:hAnsi="仿宋" w:eastAsia="仿宋"/>
                <w:sz w:val="28"/>
              </w:rPr>
              <w:t>：</w:t>
            </w:r>
          </w:p>
          <w:p w14:paraId="0A7B0B7A">
            <w:pPr>
              <w:ind w:firstLine="562" w:firstLineChars="200"/>
              <w:rPr>
                <w:rFonts w:ascii="仿宋" w:hAnsi="仿宋" w:eastAsia="仿宋"/>
                <w:color w:val="auto"/>
                <w:sz w:val="28"/>
              </w:rPr>
            </w:pPr>
            <w:r>
              <w:rPr>
                <w:rFonts w:hint="eastAsia" w:ascii="仿宋" w:hAnsi="仿宋" w:eastAsia="仿宋"/>
                <w:b/>
                <w:color w:val="auto"/>
                <w:sz w:val="28"/>
              </w:rPr>
              <w:t>（1）一次总付：</w:t>
            </w:r>
            <w:r>
              <w:rPr>
                <w:rFonts w:hint="eastAsia" w:ascii="仿宋" w:hAnsi="仿宋" w:eastAsia="仿宋"/>
                <w:bCs/>
                <w:color w:val="auto"/>
                <w:sz w:val="28"/>
              </w:rPr>
              <w:t>乙方向甲方提交</w:t>
            </w:r>
            <w:r>
              <w:rPr>
                <w:rFonts w:hint="eastAsia" w:ascii="仿宋" w:hAnsi="仿宋" w:eastAsia="仿宋"/>
                <w:color w:val="auto"/>
                <w:sz w:val="28"/>
                <w:szCs w:val="28"/>
                <w:lang w:val="en-US" w:eastAsia="zh-CN"/>
              </w:rPr>
              <w:t>最终</w:t>
            </w:r>
            <w:r>
              <w:rPr>
                <w:rFonts w:hint="eastAsia" w:ascii="仿宋" w:hAnsi="仿宋" w:eastAsia="仿宋"/>
                <w:bCs/>
                <w:color w:val="auto"/>
                <w:sz w:val="28"/>
                <w:lang w:val="en-US" w:eastAsia="zh-CN"/>
              </w:rPr>
              <w:t>成果</w:t>
            </w:r>
            <w:r>
              <w:rPr>
                <w:rFonts w:hint="eastAsia" w:ascii="仿宋" w:hAnsi="仿宋" w:eastAsia="仿宋"/>
                <w:bCs/>
                <w:color w:val="auto"/>
                <w:sz w:val="28"/>
              </w:rPr>
              <w:t>后</w:t>
            </w:r>
            <w:r>
              <w:rPr>
                <w:rFonts w:hint="eastAsia" w:ascii="仿宋" w:hAnsi="仿宋" w:eastAsia="仿宋"/>
                <w:bCs/>
                <w:color w:val="auto"/>
                <w:sz w:val="28"/>
                <w:u w:val="single"/>
                <w:lang w:val="en-US" w:eastAsia="zh-CN"/>
              </w:rPr>
              <w:t xml:space="preserve">   </w:t>
            </w:r>
            <w:r>
              <w:rPr>
                <w:rFonts w:hint="eastAsia" w:ascii="仿宋" w:hAnsi="仿宋" w:eastAsia="仿宋"/>
                <w:bCs/>
                <w:color w:val="auto"/>
                <w:sz w:val="28"/>
              </w:rPr>
              <w:t>日内一次性支付合同报酬，即</w:t>
            </w:r>
            <w:r>
              <w:rPr>
                <w:rFonts w:hint="default" w:ascii="仿宋" w:hAnsi="仿宋" w:eastAsia="仿宋" w:cs="Times New Roman"/>
                <w:bCs/>
                <w:sz w:val="28"/>
              </w:rPr>
              <w:t>¥</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元（大写：</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w:t>
            </w:r>
          </w:p>
          <w:p w14:paraId="01551675">
            <w:pPr>
              <w:ind w:firstLine="562" w:firstLineChars="200"/>
              <w:rPr>
                <w:rFonts w:ascii="仿宋" w:hAnsi="仿宋" w:eastAsia="仿宋"/>
                <w:color w:val="auto"/>
                <w:sz w:val="28"/>
              </w:rPr>
            </w:pPr>
            <w:r>
              <w:rPr>
                <w:rFonts w:hint="eastAsia" w:ascii="仿宋" w:hAnsi="仿宋" w:eastAsia="仿宋"/>
                <w:b/>
                <w:color w:val="auto"/>
                <w:sz w:val="28"/>
              </w:rPr>
              <w:t>（2）分期支付：</w:t>
            </w:r>
          </w:p>
          <w:p w14:paraId="4A56C8C2">
            <w:pPr>
              <w:ind w:left="220" w:leftChars="100" w:firstLine="422" w:firstLineChars="150"/>
              <w:rPr>
                <w:rFonts w:ascii="仿宋" w:hAnsi="仿宋" w:eastAsia="仿宋"/>
                <w:color w:val="auto"/>
                <w:sz w:val="28"/>
                <w:szCs w:val="28"/>
              </w:rPr>
            </w:pPr>
            <w:r>
              <w:rPr>
                <w:rFonts w:hint="eastAsia" w:ascii="仿宋" w:hAnsi="仿宋" w:eastAsia="仿宋"/>
                <w:b/>
                <w:bCs/>
                <w:color w:val="auto"/>
                <w:sz w:val="28"/>
              </w:rPr>
              <w:t>第一期：</w:t>
            </w:r>
            <w:r>
              <w:rPr>
                <w:rFonts w:hint="eastAsia" w:ascii="仿宋" w:hAnsi="仿宋" w:eastAsia="仿宋"/>
                <w:color w:val="auto"/>
                <w:sz w:val="28"/>
              </w:rPr>
              <w:t>本合同签订后</w:t>
            </w:r>
            <w:r>
              <w:rPr>
                <w:rFonts w:hint="eastAsia" w:ascii="仿宋" w:hAnsi="仿宋" w:eastAsia="仿宋"/>
                <w:color w:val="auto"/>
                <w:sz w:val="28"/>
                <w:u w:val="single"/>
                <w:lang w:val="en-US" w:eastAsia="zh-CN"/>
              </w:rPr>
              <w:t xml:space="preserve">   </w:t>
            </w:r>
            <w:r>
              <w:rPr>
                <w:rFonts w:hint="eastAsia" w:ascii="仿宋" w:hAnsi="仿宋" w:eastAsia="仿宋"/>
                <w:color w:val="auto"/>
                <w:sz w:val="28"/>
              </w:rPr>
              <w:t>日内，甲方按合同金额的</w:t>
            </w:r>
            <w:r>
              <w:rPr>
                <w:rFonts w:hint="eastAsia" w:ascii="仿宋" w:hAnsi="仿宋" w:eastAsia="仿宋"/>
                <w:color w:val="auto"/>
                <w:sz w:val="28"/>
                <w:u w:val="single"/>
                <w:lang w:val="en-US" w:eastAsia="zh-CN"/>
              </w:rPr>
              <w:t xml:space="preserve">   </w:t>
            </w:r>
            <w:r>
              <w:rPr>
                <w:rFonts w:hint="eastAsia" w:ascii="仿宋" w:hAnsi="仿宋" w:eastAsia="仿宋"/>
                <w:color w:val="auto"/>
                <w:sz w:val="28"/>
                <w:u w:val="single"/>
              </w:rPr>
              <w:t>%</w:t>
            </w:r>
            <w:r>
              <w:rPr>
                <w:rFonts w:hint="eastAsia" w:ascii="仿宋" w:hAnsi="仿宋" w:eastAsia="仿宋"/>
                <w:color w:val="auto"/>
                <w:sz w:val="28"/>
              </w:rPr>
              <w:t>，向乙方支付预付款，即</w:t>
            </w:r>
            <w:r>
              <w:rPr>
                <w:rFonts w:hint="default" w:ascii="仿宋" w:hAnsi="仿宋" w:eastAsia="仿宋" w:cs="Times New Roman"/>
                <w:bCs/>
                <w:sz w:val="28"/>
              </w:rPr>
              <w:t>¥</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元（大写：</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w:t>
            </w:r>
            <w:r>
              <w:rPr>
                <w:rFonts w:hint="eastAsia" w:ascii="仿宋" w:hAnsi="仿宋" w:eastAsia="仿宋"/>
                <w:color w:val="auto"/>
                <w:sz w:val="28"/>
              </w:rPr>
              <w:t>。</w:t>
            </w:r>
          </w:p>
          <w:p w14:paraId="38F40998">
            <w:pPr>
              <w:ind w:left="220" w:leftChars="100" w:firstLine="422" w:firstLineChars="150"/>
              <w:rPr>
                <w:rFonts w:hint="eastAsia" w:ascii="仿宋" w:hAnsi="仿宋" w:eastAsia="仿宋"/>
                <w:color w:val="auto"/>
                <w:sz w:val="28"/>
              </w:rPr>
            </w:pPr>
            <w:r>
              <w:rPr>
                <w:rFonts w:hint="eastAsia" w:ascii="仿宋" w:hAnsi="仿宋" w:eastAsia="仿宋"/>
                <w:b/>
                <w:bCs/>
                <w:color w:val="auto"/>
                <w:sz w:val="28"/>
                <w:szCs w:val="28"/>
              </w:rPr>
              <w:t>第</w:t>
            </w:r>
            <w:r>
              <w:rPr>
                <w:rFonts w:hint="eastAsia" w:ascii="仿宋" w:hAnsi="仿宋" w:eastAsia="仿宋"/>
                <w:b/>
                <w:bCs/>
                <w:color w:val="auto"/>
                <w:sz w:val="28"/>
                <w:szCs w:val="28"/>
                <w:lang w:val="en-US" w:eastAsia="zh-CN"/>
              </w:rPr>
              <w:t>二</w:t>
            </w:r>
            <w:r>
              <w:rPr>
                <w:rFonts w:hint="eastAsia" w:ascii="仿宋" w:hAnsi="仿宋" w:eastAsia="仿宋"/>
                <w:b/>
                <w:bCs/>
                <w:color w:val="auto"/>
                <w:sz w:val="28"/>
                <w:szCs w:val="28"/>
              </w:rPr>
              <w:t>期：</w:t>
            </w:r>
            <w:r>
              <w:rPr>
                <w:rFonts w:hint="eastAsia" w:ascii="仿宋" w:hAnsi="仿宋" w:eastAsia="仿宋"/>
                <w:sz w:val="28"/>
                <w:szCs w:val="28"/>
              </w:rPr>
              <w:t>乙方完成谋划工作，提交本合同第一条第2款规定的全部成果，经甲方同意后</w:t>
            </w:r>
            <w:r>
              <w:rPr>
                <w:rFonts w:hint="eastAsia" w:ascii="仿宋" w:hAnsi="仿宋" w:eastAsia="仿宋"/>
                <w:color w:val="auto"/>
                <w:sz w:val="28"/>
              </w:rPr>
              <w:t>，甲方向乙方支付合同金额的</w:t>
            </w:r>
            <w:r>
              <w:rPr>
                <w:rFonts w:hint="eastAsia" w:ascii="仿宋" w:hAnsi="仿宋" w:eastAsia="仿宋"/>
                <w:color w:val="auto"/>
                <w:sz w:val="28"/>
                <w:u w:val="single"/>
                <w:lang w:val="en-US" w:eastAsia="zh-CN"/>
              </w:rPr>
              <w:t xml:space="preserve">   </w:t>
            </w:r>
            <w:r>
              <w:rPr>
                <w:rFonts w:hint="eastAsia" w:ascii="仿宋" w:hAnsi="仿宋" w:eastAsia="仿宋"/>
                <w:color w:val="auto"/>
                <w:sz w:val="28"/>
              </w:rPr>
              <w:t>%，即</w:t>
            </w:r>
            <w:r>
              <w:rPr>
                <w:rFonts w:hint="default" w:ascii="仿宋" w:hAnsi="仿宋" w:eastAsia="仿宋" w:cs="Times New Roman"/>
                <w:bCs/>
                <w:sz w:val="28"/>
              </w:rPr>
              <w:t>¥</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元（大写：</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w:t>
            </w:r>
            <w:r>
              <w:rPr>
                <w:rFonts w:hint="eastAsia" w:ascii="仿宋" w:hAnsi="仿宋" w:eastAsia="仿宋"/>
                <w:color w:val="auto"/>
                <w:sz w:val="28"/>
              </w:rPr>
              <w:t>。</w:t>
            </w:r>
          </w:p>
          <w:p w14:paraId="776325A6">
            <w:r>
              <w:rPr>
                <w:rFonts w:hint="eastAsia" w:ascii="仿宋" w:hAnsi="仿宋" w:eastAsia="仿宋"/>
                <w:b/>
                <w:color w:val="000000" w:themeColor="text1"/>
                <w:sz w:val="28"/>
                <w14:textFill>
                  <w14:solidFill>
                    <w14:schemeClr w14:val="tx1"/>
                  </w14:solidFill>
                </w14:textFill>
              </w:rPr>
              <w:t>（</w:t>
            </w:r>
            <w:r>
              <w:rPr>
                <w:rFonts w:ascii="仿宋" w:hAnsi="仿宋" w:eastAsia="仿宋"/>
                <w:b/>
                <w:color w:val="000000" w:themeColor="text1"/>
                <w:sz w:val="28"/>
                <w14:textFill>
                  <w14:solidFill>
                    <w14:schemeClr w14:val="tx1"/>
                  </w14:solidFill>
                </w14:textFill>
              </w:rPr>
              <w:t>3）</w:t>
            </w:r>
            <w:r>
              <w:rPr>
                <w:rFonts w:hint="eastAsia" w:ascii="仿宋" w:hAnsi="仿宋" w:eastAsia="仿宋"/>
                <w:b/>
                <w:color w:val="000000" w:themeColor="text1"/>
                <w:sz w:val="28"/>
                <w14:textFill>
                  <w14:solidFill>
                    <w14:schemeClr w14:val="tx1"/>
                  </w14:solidFill>
                </w14:textFill>
              </w:rPr>
              <w:t>其它方式：</w:t>
            </w:r>
            <w:r>
              <w:rPr>
                <w:rFonts w:hint="eastAsia" w:ascii="仿宋" w:hAnsi="仿宋" w:eastAsia="仿宋"/>
                <w:b/>
                <w:color w:val="000000" w:themeColor="text1"/>
                <w:sz w:val="28"/>
                <w:u w:val="single"/>
                <w:lang w:val="en-US" w:eastAsia="zh-CN"/>
                <w14:textFill>
                  <w14:solidFill>
                    <w14:schemeClr w14:val="tx1"/>
                  </w14:solidFill>
                </w14:textFill>
              </w:rPr>
              <w:t xml:space="preserve"> </w:t>
            </w:r>
            <w:r>
              <w:rPr>
                <w:rFonts w:ascii="仿宋" w:hAnsi="仿宋" w:eastAsia="仿宋"/>
                <w:bCs/>
                <w:color w:val="000000" w:themeColor="text1"/>
                <w:sz w:val="28"/>
                <w:u w:val="single"/>
                <w14:textFill>
                  <w14:solidFill>
                    <w14:schemeClr w14:val="tx1"/>
                  </w14:solidFill>
                </w14:textFill>
              </w:rPr>
              <w:t>/</w:t>
            </w:r>
            <w:r>
              <w:rPr>
                <w:rFonts w:hint="eastAsia" w:ascii="仿宋" w:hAnsi="仿宋" w:eastAsia="仿宋"/>
                <w:bCs/>
                <w:color w:val="000000" w:themeColor="text1"/>
                <w:sz w:val="28"/>
                <w:u w:val="single"/>
                <w:lang w:val="en-US" w:eastAsia="zh-CN"/>
                <w14:textFill>
                  <w14:solidFill>
                    <w14:schemeClr w14:val="tx1"/>
                  </w14:solidFill>
                </w14:textFill>
              </w:rPr>
              <w:t xml:space="preserve"> </w:t>
            </w:r>
            <w:r>
              <w:rPr>
                <w:rFonts w:hint="eastAsia" w:ascii="仿宋" w:hAnsi="仿宋" w:eastAsia="仿宋"/>
                <w:bCs/>
                <w:color w:val="000000" w:themeColor="text1"/>
                <w:sz w:val="28"/>
                <w14:textFill>
                  <w14:solidFill>
                    <w14:schemeClr w14:val="tx1"/>
                  </w14:solidFill>
                </w14:textFill>
              </w:rPr>
              <w:t>。</w:t>
            </w:r>
          </w:p>
          <w:p w14:paraId="111D5374">
            <w:pPr>
              <w:numPr>
                <w:ilvl w:val="0"/>
                <w:numId w:val="2"/>
              </w:numPr>
              <w:ind w:firstLine="562" w:firstLineChars="200"/>
              <w:rPr>
                <w:rFonts w:ascii="仿宋" w:hAnsi="仿宋" w:eastAsia="仿宋"/>
                <w:b/>
                <w:sz w:val="28"/>
              </w:rPr>
            </w:pPr>
            <w:r>
              <w:rPr>
                <w:rFonts w:hint="eastAsia" w:ascii="仿宋" w:hAnsi="仿宋" w:eastAsia="仿宋"/>
                <w:b/>
                <w:sz w:val="28"/>
              </w:rPr>
              <w:t>甲方权利与义务</w:t>
            </w:r>
          </w:p>
          <w:p w14:paraId="30E2948B">
            <w:pPr>
              <w:ind w:firstLine="560" w:firstLineChars="200"/>
              <w:rPr>
                <w:rFonts w:ascii="仿宋" w:hAnsi="仿宋" w:eastAsia="仿宋"/>
                <w:sz w:val="28"/>
              </w:rPr>
            </w:pPr>
            <w:r>
              <w:rPr>
                <w:rFonts w:hint="eastAsia" w:ascii="仿宋" w:hAnsi="仿宋" w:eastAsia="仿宋"/>
                <w:sz w:val="28"/>
              </w:rPr>
              <w:t>1、甲方有权了解项目的进展情况，并为乙方提供的资料保密。</w:t>
            </w:r>
          </w:p>
          <w:p w14:paraId="327E2D0D">
            <w:pPr>
              <w:ind w:firstLine="560" w:firstLineChars="200"/>
              <w:rPr>
                <w:rFonts w:ascii="仿宋" w:hAnsi="仿宋" w:eastAsia="仿宋"/>
                <w:sz w:val="28"/>
              </w:rPr>
            </w:pPr>
            <w:r>
              <w:rPr>
                <w:rFonts w:hint="eastAsia" w:ascii="仿宋" w:hAnsi="仿宋" w:eastAsia="仿宋"/>
                <w:sz w:val="28"/>
              </w:rPr>
              <w:t>2、甲方有权审核乙方交付的工作成果，提出合理的修改意见和建议。</w:t>
            </w:r>
          </w:p>
          <w:p w14:paraId="00EDF878">
            <w:pPr>
              <w:ind w:firstLine="560" w:firstLineChars="200"/>
              <w:rPr>
                <w:rFonts w:ascii="仿宋" w:hAnsi="仿宋" w:eastAsia="仿宋"/>
                <w:sz w:val="28"/>
              </w:rPr>
            </w:pPr>
            <w:r>
              <w:rPr>
                <w:rFonts w:hint="eastAsia" w:ascii="仿宋" w:hAnsi="仿宋" w:eastAsia="仿宋"/>
                <w:sz w:val="28"/>
              </w:rPr>
              <w:t>3、甲方应及时向乙方提供项目的相关资料。</w:t>
            </w:r>
          </w:p>
          <w:p w14:paraId="3FA477F9">
            <w:pPr>
              <w:ind w:firstLine="560" w:firstLineChars="200"/>
              <w:rPr>
                <w:rFonts w:ascii="仿宋" w:hAnsi="仿宋" w:eastAsia="仿宋"/>
                <w:sz w:val="28"/>
              </w:rPr>
            </w:pPr>
            <w:r>
              <w:rPr>
                <w:rFonts w:hint="eastAsia" w:ascii="仿宋" w:hAnsi="仿宋" w:eastAsia="仿宋"/>
                <w:sz w:val="28"/>
              </w:rPr>
              <w:t>4、甲方根据合同目的的需要，给予乙方必要的协助和配合。</w:t>
            </w:r>
          </w:p>
          <w:p w14:paraId="0A3DDB46">
            <w:pPr>
              <w:ind w:firstLine="560" w:firstLineChars="200"/>
              <w:rPr>
                <w:rFonts w:ascii="仿宋" w:hAnsi="仿宋" w:eastAsia="仿宋"/>
                <w:sz w:val="28"/>
              </w:rPr>
            </w:pPr>
            <w:r>
              <w:rPr>
                <w:rFonts w:hint="eastAsia" w:ascii="仿宋" w:hAnsi="仿宋" w:eastAsia="仿宋"/>
                <w:sz w:val="28"/>
              </w:rPr>
              <w:t>5、甲方应按照合同约定向乙方支付报酬。</w:t>
            </w:r>
          </w:p>
          <w:p w14:paraId="7076E475">
            <w:pPr>
              <w:ind w:firstLine="560" w:firstLineChars="200"/>
              <w:rPr>
                <w:rFonts w:hint="eastAsia" w:ascii="仿宋" w:hAnsi="仿宋" w:eastAsia="仿宋"/>
                <w:sz w:val="28"/>
                <w:lang w:eastAsia="zh-CN"/>
              </w:rPr>
            </w:pPr>
            <w:r>
              <w:rPr>
                <w:rFonts w:hint="eastAsia" w:ascii="仿宋" w:hAnsi="仿宋" w:eastAsia="仿宋"/>
                <w:color w:val="000000" w:themeColor="text1"/>
                <w:sz w:val="28"/>
                <w14:textFill>
                  <w14:solidFill>
                    <w14:schemeClr w14:val="tx1"/>
                  </w14:solidFill>
                </w14:textFill>
              </w:rPr>
              <w:t>6、项目验收后，甲方应向乙方提供验收证明材料。</w:t>
            </w:r>
          </w:p>
          <w:p w14:paraId="13EAC3B3">
            <w:pPr>
              <w:numPr>
                <w:ilvl w:val="0"/>
                <w:numId w:val="2"/>
              </w:numPr>
              <w:ind w:firstLine="562" w:firstLineChars="200"/>
              <w:rPr>
                <w:rFonts w:ascii="仿宋" w:hAnsi="仿宋" w:eastAsia="仿宋"/>
                <w:b/>
                <w:sz w:val="28"/>
              </w:rPr>
            </w:pPr>
            <w:r>
              <w:rPr>
                <w:rFonts w:hint="eastAsia" w:ascii="仿宋" w:hAnsi="仿宋" w:eastAsia="仿宋"/>
                <w:b/>
                <w:sz w:val="28"/>
              </w:rPr>
              <w:t>乙方权利与义务</w:t>
            </w:r>
          </w:p>
          <w:p w14:paraId="1697D09C">
            <w:pPr>
              <w:ind w:firstLine="560" w:firstLineChars="200"/>
              <w:rPr>
                <w:rFonts w:ascii="仿宋" w:hAnsi="仿宋" w:eastAsia="仿宋"/>
                <w:sz w:val="28"/>
              </w:rPr>
            </w:pPr>
            <w:r>
              <w:rPr>
                <w:rFonts w:hint="eastAsia" w:ascii="仿宋" w:hAnsi="仿宋" w:eastAsia="仿宋"/>
                <w:sz w:val="28"/>
              </w:rPr>
              <w:t>1、乙方应按照合同约定组织实施甲方委托的咨询服务工作。</w:t>
            </w:r>
          </w:p>
          <w:p w14:paraId="70C7224E">
            <w:pPr>
              <w:ind w:firstLine="560" w:firstLineChars="200"/>
              <w:rPr>
                <w:rFonts w:ascii="仿宋" w:hAnsi="仿宋" w:eastAsia="仿宋"/>
                <w:sz w:val="28"/>
              </w:rPr>
            </w:pPr>
            <w:r>
              <w:rPr>
                <w:rFonts w:hint="eastAsia" w:ascii="仿宋" w:hAnsi="仿宋" w:eastAsia="仿宋"/>
                <w:sz w:val="28"/>
              </w:rPr>
              <w:t>2、乙方应按照合同约定向甲方提交咨询成果。</w:t>
            </w:r>
          </w:p>
          <w:p w14:paraId="5233C7FC">
            <w:r>
              <w:rPr>
                <w:rFonts w:hint="eastAsia" w:ascii="仿宋" w:hAnsi="仿宋" w:eastAsia="仿宋"/>
                <w:sz w:val="28"/>
              </w:rPr>
              <w:t>3、在合同约定范围内对提交的工作成果进行必要的调整或补充。</w:t>
            </w:r>
          </w:p>
          <w:p w14:paraId="33670B73">
            <w:pPr>
              <w:numPr>
                <w:ilvl w:val="0"/>
                <w:numId w:val="2"/>
              </w:numPr>
              <w:ind w:firstLine="562" w:firstLineChars="200"/>
              <w:rPr>
                <w:rFonts w:ascii="仿宋" w:hAnsi="仿宋" w:eastAsia="仿宋"/>
                <w:b/>
                <w:sz w:val="28"/>
                <w:lang w:eastAsia="zh-CN"/>
              </w:rPr>
            </w:pPr>
            <w:r>
              <w:rPr>
                <w:rFonts w:hint="eastAsia" w:ascii="仿宋" w:hAnsi="仿宋" w:eastAsia="仿宋"/>
                <w:b/>
                <w:sz w:val="28"/>
                <w:lang w:eastAsia="zh-CN"/>
              </w:rPr>
              <w:t>违约金或者损失赔偿额的计算</w:t>
            </w:r>
          </w:p>
          <w:p w14:paraId="14046959">
            <w:pPr>
              <w:ind w:firstLine="560" w:firstLineChars="200"/>
              <w:rPr>
                <w:rFonts w:ascii="仿宋" w:hAnsi="仿宋" w:eastAsia="仿宋"/>
                <w:sz w:val="28"/>
              </w:rPr>
            </w:pPr>
            <w:r>
              <w:rPr>
                <w:rFonts w:hint="eastAsia" w:ascii="仿宋" w:hAnsi="仿宋" w:eastAsia="仿宋"/>
                <w:sz w:val="28"/>
              </w:rPr>
              <w:t>1、双方任何一方违反本合同约定的，违约方应按照《中华人民共和国民法典》有关条款的规定承担违约赔偿责任。无论有无相关约定，双方同意，任何一方不对对方的偶然的、间接的及不可预见的损失承担赔偿责任。本合同项下违约金及赔偿金累计以项目报酬总额的</w:t>
            </w:r>
            <w:r>
              <w:rPr>
                <w:rFonts w:hint="eastAsia" w:ascii="仿宋" w:hAnsi="仿宋" w:eastAsia="仿宋"/>
                <w:sz w:val="28"/>
                <w:u w:val="single"/>
              </w:rPr>
              <w:t>30%</w:t>
            </w:r>
            <w:r>
              <w:rPr>
                <w:rFonts w:hint="eastAsia" w:ascii="仿宋" w:hAnsi="仿宋" w:eastAsia="仿宋"/>
                <w:sz w:val="28"/>
              </w:rPr>
              <w:t>为限。</w:t>
            </w:r>
          </w:p>
          <w:p w14:paraId="24980A16">
            <w:pPr>
              <w:ind w:firstLine="560" w:firstLineChars="200"/>
              <w:rPr>
                <w:rFonts w:ascii="仿宋" w:hAnsi="仿宋" w:eastAsia="仿宋"/>
                <w:sz w:val="28"/>
              </w:rPr>
            </w:pPr>
            <w:r>
              <w:rPr>
                <w:rFonts w:hint="eastAsia" w:ascii="仿宋" w:hAnsi="仿宋" w:eastAsia="仿宋"/>
                <w:sz w:val="28"/>
              </w:rPr>
              <w:t>2、乙方无正当理由未按本合同约定日期向甲方提交咨询成果的，每逾期1天，应向甲方支付相当于合同报酬</w:t>
            </w:r>
            <w:r>
              <w:rPr>
                <w:rFonts w:hint="eastAsia" w:ascii="仿宋" w:hAnsi="仿宋" w:eastAsia="仿宋"/>
                <w:sz w:val="28"/>
                <w:u w:val="single"/>
              </w:rPr>
              <w:t>0.1</w:t>
            </w:r>
            <w:r>
              <w:rPr>
                <w:rFonts w:hint="eastAsia" w:ascii="仿宋" w:hAnsi="仿宋" w:eastAsia="仿宋"/>
                <w:sz w:val="28"/>
              </w:rPr>
              <w:t>%的违约金，逾期超过</w:t>
            </w:r>
            <w:r>
              <w:rPr>
                <w:rFonts w:hint="eastAsia" w:ascii="仿宋" w:hAnsi="仿宋" w:eastAsia="仿宋"/>
                <w:sz w:val="28"/>
                <w:u w:val="single"/>
              </w:rPr>
              <w:t xml:space="preserve">60 </w:t>
            </w:r>
            <w:r>
              <w:rPr>
                <w:rFonts w:hint="eastAsia" w:ascii="仿宋" w:hAnsi="仿宋" w:eastAsia="仿宋"/>
                <w:sz w:val="28"/>
              </w:rPr>
              <w:t>的，甲方有权单方解除合同。</w:t>
            </w:r>
          </w:p>
          <w:p w14:paraId="354C9FE6">
            <w:pPr>
              <w:ind w:firstLine="560" w:firstLineChars="200"/>
              <w:rPr>
                <w:rFonts w:ascii="仿宋" w:hAnsi="仿宋" w:eastAsia="仿宋"/>
                <w:sz w:val="28"/>
              </w:rPr>
            </w:pPr>
            <w:r>
              <w:rPr>
                <w:rFonts w:hint="eastAsia" w:ascii="仿宋" w:hAnsi="仿宋" w:eastAsia="仿宋"/>
                <w:sz w:val="28"/>
              </w:rPr>
              <w:t>3、甲方无正当理由未按本合同约定日期支付合同价款，每逾期1天，应向乙方支付相当于合同报酬</w:t>
            </w:r>
            <w:r>
              <w:rPr>
                <w:rFonts w:hint="eastAsia" w:ascii="仿宋" w:hAnsi="仿宋" w:eastAsia="仿宋"/>
                <w:sz w:val="28"/>
                <w:u w:val="single"/>
              </w:rPr>
              <w:t>0.1</w:t>
            </w:r>
            <w:r>
              <w:rPr>
                <w:rFonts w:hint="eastAsia" w:ascii="仿宋" w:hAnsi="仿宋" w:eastAsia="仿宋"/>
                <w:sz w:val="28"/>
              </w:rPr>
              <w:t>%的违约金，逾期超过</w:t>
            </w:r>
            <w:r>
              <w:rPr>
                <w:rFonts w:hint="eastAsia" w:ascii="仿宋" w:hAnsi="仿宋" w:eastAsia="仿宋"/>
                <w:sz w:val="28"/>
                <w:u w:val="single"/>
              </w:rPr>
              <w:t>60</w:t>
            </w:r>
            <w:r>
              <w:rPr>
                <w:rFonts w:hint="eastAsia" w:ascii="仿宋" w:hAnsi="仿宋" w:eastAsia="仿宋"/>
                <w:sz w:val="28"/>
              </w:rPr>
              <w:t>日的，乙方有权单方解除合同，甲方应继续履行付款义务。</w:t>
            </w:r>
          </w:p>
          <w:p w14:paraId="7B5898DC">
            <w:pPr>
              <w:numPr>
                <w:ilvl w:val="0"/>
                <w:numId w:val="2"/>
              </w:numPr>
              <w:ind w:firstLine="562" w:firstLineChars="200"/>
              <w:rPr>
                <w:rFonts w:ascii="仿宋" w:hAnsi="仿宋" w:eastAsia="仿宋"/>
                <w:b/>
                <w:sz w:val="28"/>
              </w:rPr>
            </w:pPr>
            <w:r>
              <w:rPr>
                <w:rFonts w:hint="eastAsia" w:ascii="仿宋" w:hAnsi="仿宋" w:eastAsia="仿宋"/>
                <w:b/>
                <w:sz w:val="28"/>
              </w:rPr>
              <w:t>解决合同纠纷的方式</w:t>
            </w:r>
          </w:p>
          <w:p w14:paraId="048B3B74">
            <w:pPr>
              <w:ind w:firstLine="560" w:firstLineChars="200"/>
              <w:rPr>
                <w:rFonts w:ascii="仿宋" w:hAnsi="仿宋" w:eastAsia="仿宋"/>
                <w:bCs/>
                <w:sz w:val="28"/>
              </w:rPr>
            </w:pPr>
            <w:r>
              <w:rPr>
                <w:rFonts w:hint="eastAsia" w:ascii="仿宋" w:hAnsi="仿宋" w:eastAsia="仿宋"/>
                <w:bCs/>
                <w:sz w:val="28"/>
              </w:rPr>
              <w:t>在履行本合同的过程</w:t>
            </w:r>
            <w:r>
              <w:rPr>
                <w:rFonts w:hint="eastAsia" w:ascii="仿宋" w:hAnsi="仿宋" w:eastAsia="仿宋"/>
                <w:bCs/>
                <w:spacing w:val="20"/>
                <w:sz w:val="28"/>
                <w:szCs w:val="28"/>
              </w:rPr>
              <w:t>中发生争议，双方当事人友好协商解决，也可以进行调解，</w:t>
            </w:r>
            <w:r>
              <w:rPr>
                <w:rFonts w:hint="eastAsia" w:ascii="仿宋" w:hAnsi="仿宋" w:eastAsia="仿宋"/>
                <w:bCs/>
                <w:sz w:val="28"/>
              </w:rPr>
              <w:t>协商</w:t>
            </w:r>
            <w:r>
              <w:rPr>
                <w:rFonts w:hint="eastAsia" w:ascii="仿宋" w:hAnsi="仿宋" w:eastAsia="仿宋"/>
                <w:bCs/>
                <w:spacing w:val="20"/>
                <w:sz w:val="28"/>
                <w:szCs w:val="28"/>
              </w:rPr>
              <w:t>或调解</w:t>
            </w:r>
            <w:r>
              <w:rPr>
                <w:rFonts w:hint="eastAsia" w:ascii="仿宋" w:hAnsi="仿宋" w:eastAsia="仿宋"/>
                <w:bCs/>
                <w:sz w:val="28"/>
              </w:rPr>
              <w:t>不成的，可采取以下第</w:t>
            </w:r>
            <w:r>
              <w:rPr>
                <w:rFonts w:hint="eastAsia" w:ascii="仿宋" w:hAnsi="仿宋" w:eastAsia="仿宋"/>
                <w:bCs/>
                <w:sz w:val="28"/>
                <w:lang w:val="en-US" w:eastAsia="zh-CN"/>
              </w:rPr>
              <w:t xml:space="preserve">   </w:t>
            </w:r>
            <w:r>
              <w:rPr>
                <w:rFonts w:hint="eastAsia" w:ascii="仿宋" w:hAnsi="仿宋" w:eastAsia="仿宋"/>
                <w:bCs/>
                <w:sz w:val="28"/>
              </w:rPr>
              <w:t>种方式解决。</w:t>
            </w:r>
          </w:p>
          <w:p w14:paraId="7E27653C">
            <w:pPr>
              <w:ind w:left="560"/>
              <w:rPr>
                <w:rFonts w:ascii="仿宋" w:hAnsi="仿宋" w:eastAsia="仿宋"/>
                <w:bCs/>
                <w:sz w:val="28"/>
              </w:rPr>
            </w:pPr>
            <w:r>
              <w:rPr>
                <w:rFonts w:hint="eastAsia" w:ascii="仿宋" w:hAnsi="仿宋" w:eastAsia="仿宋"/>
                <w:bCs/>
                <w:sz w:val="28"/>
              </w:rPr>
              <w:t>1、双方同意由</w:t>
            </w:r>
            <w:r>
              <w:rPr>
                <w:rFonts w:hint="eastAsia" w:ascii="仿宋" w:hAnsi="仿宋" w:eastAsia="仿宋"/>
                <w:bCs/>
                <w:sz w:val="28"/>
                <w:u w:val="single"/>
              </w:rPr>
              <w:t>北京</w:t>
            </w:r>
            <w:r>
              <w:rPr>
                <w:rFonts w:hint="eastAsia" w:ascii="仿宋" w:hAnsi="仿宋" w:eastAsia="仿宋"/>
                <w:bCs/>
                <w:sz w:val="28"/>
              </w:rPr>
              <w:t>仲裁委员会仲裁。</w:t>
            </w:r>
          </w:p>
          <w:p w14:paraId="7994F85A">
            <w:pPr>
              <w:ind w:firstLine="560" w:firstLineChars="200"/>
              <w:rPr>
                <w:rFonts w:ascii="仿宋" w:hAnsi="仿宋" w:eastAsia="仿宋"/>
                <w:bCs/>
                <w:sz w:val="28"/>
                <w:lang w:eastAsia="zh-CN"/>
              </w:rPr>
            </w:pPr>
            <w:r>
              <w:rPr>
                <w:rFonts w:ascii="仿宋" w:hAnsi="仿宋" w:eastAsia="仿宋"/>
                <w:bCs/>
                <w:sz w:val="28"/>
              </w:rPr>
              <w:t>2</w:t>
            </w:r>
            <w:r>
              <w:rPr>
                <w:rFonts w:hint="eastAsia" w:ascii="仿宋" w:hAnsi="仿宋" w:eastAsia="仿宋"/>
                <w:bCs/>
                <w:sz w:val="28"/>
              </w:rPr>
              <w:t>、双方约定向（被告住所地</w:t>
            </w:r>
            <w:r>
              <w:rPr>
                <w:rFonts w:hint="eastAsia" w:ascii="仿宋" w:hAnsi="仿宋" w:eastAsia="仿宋"/>
                <w:bCs/>
                <w:sz w:val="28"/>
                <w:lang w:val="en-US" w:eastAsia="zh-CN"/>
              </w:rPr>
              <w:t>/</w:t>
            </w:r>
            <w:r>
              <w:rPr>
                <w:rFonts w:hint="eastAsia" w:ascii="仿宋" w:hAnsi="仿宋" w:eastAsia="仿宋"/>
                <w:bCs/>
                <w:sz w:val="28"/>
              </w:rPr>
              <w:t>合同履行地</w:t>
            </w:r>
            <w:r>
              <w:rPr>
                <w:rFonts w:hint="eastAsia" w:ascii="仿宋" w:hAnsi="仿宋" w:eastAsia="仿宋"/>
                <w:bCs/>
                <w:sz w:val="28"/>
                <w:lang w:val="en-US" w:eastAsia="zh-CN"/>
              </w:rPr>
              <w:t>/</w:t>
            </w:r>
            <w:r>
              <w:rPr>
                <w:rFonts w:hint="eastAsia" w:ascii="仿宋" w:hAnsi="仿宋" w:eastAsia="仿宋"/>
                <w:bCs/>
                <w:sz w:val="28"/>
              </w:rPr>
              <w:t>合同签订地</w:t>
            </w:r>
            <w:r>
              <w:rPr>
                <w:rFonts w:hint="eastAsia" w:ascii="仿宋" w:hAnsi="仿宋" w:eastAsia="仿宋"/>
                <w:bCs/>
                <w:sz w:val="28"/>
                <w:lang w:val="en-US" w:eastAsia="zh-CN"/>
              </w:rPr>
              <w:t>/</w:t>
            </w:r>
            <w:r>
              <w:rPr>
                <w:rFonts w:hint="eastAsia" w:ascii="仿宋" w:hAnsi="仿宋" w:eastAsia="仿宋"/>
                <w:bCs/>
                <w:sz w:val="28"/>
              </w:rPr>
              <w:t>原告住所地</w:t>
            </w:r>
            <w:r>
              <w:rPr>
                <w:rFonts w:hint="eastAsia" w:ascii="仿宋" w:hAnsi="仿宋" w:eastAsia="仿宋"/>
                <w:bCs/>
                <w:sz w:val="28"/>
                <w:lang w:val="en-US" w:eastAsia="zh-CN"/>
              </w:rPr>
              <w:t>/</w:t>
            </w:r>
            <w:r>
              <w:rPr>
                <w:rFonts w:hint="eastAsia" w:ascii="仿宋" w:hAnsi="仿宋" w:eastAsia="仿宋"/>
                <w:bCs/>
                <w:sz w:val="28"/>
              </w:rPr>
              <w:t>标的物所在地）的人民法院起诉。</w:t>
            </w:r>
          </w:p>
          <w:p w14:paraId="7360F388">
            <w:pPr>
              <w:numPr>
                <w:ilvl w:val="0"/>
                <w:numId w:val="2"/>
              </w:numPr>
              <w:ind w:firstLine="562" w:firstLineChars="200"/>
              <w:rPr>
                <w:rFonts w:ascii="仿宋" w:hAnsi="仿宋" w:eastAsia="仿宋"/>
                <w:b/>
                <w:sz w:val="28"/>
              </w:rPr>
            </w:pPr>
            <w:r>
              <w:rPr>
                <w:rFonts w:hint="eastAsia" w:ascii="仿宋" w:hAnsi="仿宋" w:eastAsia="仿宋"/>
                <w:b/>
                <w:sz w:val="28"/>
              </w:rPr>
              <w:t>送达</w:t>
            </w:r>
          </w:p>
          <w:p w14:paraId="282D9EF1">
            <w:pPr>
              <w:ind w:firstLine="560"/>
              <w:rPr>
                <w:rFonts w:ascii="仿宋" w:hAnsi="仿宋" w:eastAsia="仿宋"/>
                <w:bCs/>
                <w:sz w:val="28"/>
                <w:lang w:eastAsia="zh-CN"/>
              </w:rPr>
            </w:pPr>
            <w:r>
              <w:rPr>
                <w:rFonts w:hint="eastAsia" w:ascii="仿宋" w:hAnsi="仿宋" w:eastAsia="仿宋"/>
                <w:bCs/>
                <w:sz w:val="28"/>
              </w:rPr>
              <w:t>甲乙双方均应确保本合同记载的通讯地址的有效性，邮寄地址以本合同记载内容为准。通讯地址发生变更的，应当及时书面通知对方。因收件方原因导致函件无法送达的，包括但不限于退信、拒收或者无权利人代收等，函件寄出日视为送达日，不利后果由收件方承担。</w:t>
            </w:r>
          </w:p>
          <w:p w14:paraId="72A0B5C8">
            <w:pPr>
              <w:numPr>
                <w:ilvl w:val="0"/>
                <w:numId w:val="2"/>
              </w:numPr>
              <w:ind w:firstLine="562" w:firstLineChars="200"/>
              <w:rPr>
                <w:rFonts w:hint="eastAsia" w:ascii="仿宋" w:hAnsi="仿宋" w:eastAsia="仿宋"/>
                <w:b/>
                <w:sz w:val="28"/>
              </w:rPr>
            </w:pPr>
            <w:r>
              <w:rPr>
                <w:rFonts w:hint="eastAsia" w:ascii="仿宋" w:hAnsi="仿宋" w:eastAsia="仿宋"/>
                <w:b/>
                <w:sz w:val="28"/>
              </w:rPr>
              <w:t>其它</w:t>
            </w:r>
          </w:p>
          <w:p w14:paraId="1600A379">
            <w:pPr>
              <w:tabs>
                <w:tab w:val="left" w:pos="822"/>
              </w:tabs>
              <w:ind w:firstLine="560" w:firstLineChars="200"/>
              <w:rPr>
                <w:rFonts w:ascii="仿宋" w:hAnsi="仿宋" w:eastAsia="仿宋"/>
                <w:sz w:val="28"/>
              </w:rPr>
            </w:pPr>
            <w:r>
              <w:rPr>
                <w:rFonts w:hint="eastAsia" w:ascii="仿宋" w:hAnsi="仿宋" w:eastAsia="仿宋"/>
                <w:sz w:val="28"/>
                <w:lang w:val="en-US" w:eastAsia="zh-CN"/>
              </w:rPr>
              <w:t>1</w:t>
            </w:r>
            <w:r>
              <w:rPr>
                <w:rFonts w:hint="eastAsia" w:ascii="仿宋" w:hAnsi="仿宋" w:eastAsia="仿宋"/>
                <w:sz w:val="28"/>
              </w:rPr>
              <w:t>、若发生乙方以外的原因导致合同终止，甲方根据乙方完成工作量支付相应合同金额及适当补偿或甲方应以乙方目前为履约已发生的累计成本加合理利润予以支付合同价款。</w:t>
            </w:r>
          </w:p>
          <w:p w14:paraId="11E48DC5">
            <w:pPr>
              <w:tabs>
                <w:tab w:val="left" w:pos="822"/>
              </w:tabs>
              <w:ind w:firstLine="560"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、双方经协商一致可变更或解除合同，并以书面形式确定。</w:t>
            </w:r>
          </w:p>
          <w:p w14:paraId="1DE84F7F">
            <w:pPr>
              <w:tabs>
                <w:tab w:val="left" w:pos="822"/>
              </w:tabs>
              <w:ind w:firstLine="560" w:firstLineChars="200"/>
              <w:rPr>
                <w:rFonts w:ascii="仿宋" w:hAnsi="仿宋" w:eastAsia="仿宋"/>
                <w:sz w:val="28"/>
              </w:rPr>
            </w:pPr>
            <w:r>
              <w:rPr>
                <w:rFonts w:hint="eastAsia" w:ascii="仿宋" w:hAnsi="仿宋" w:eastAsia="仿宋"/>
                <w:sz w:val="28"/>
                <w:lang w:val="en-US" w:eastAsia="zh-CN"/>
              </w:rPr>
              <w:t>3</w:t>
            </w:r>
            <w:r>
              <w:rPr>
                <w:rFonts w:hint="eastAsia" w:ascii="仿宋" w:hAnsi="仿宋" w:eastAsia="仿宋"/>
                <w:sz w:val="28"/>
              </w:rPr>
              <w:t>、甲方向乙方提出的要求超出合同约定范围的，应由双方另行协商。</w:t>
            </w:r>
          </w:p>
          <w:p w14:paraId="5C4F2F1F">
            <w:pPr>
              <w:tabs>
                <w:tab w:val="left" w:pos="822"/>
              </w:tabs>
              <w:ind w:firstLine="560" w:firstLineChars="200"/>
              <w:rPr>
                <w:rFonts w:ascii="仿宋" w:hAnsi="仿宋" w:eastAsia="仿宋"/>
                <w:sz w:val="28"/>
              </w:rPr>
            </w:pPr>
            <w:r>
              <w:rPr>
                <w:rFonts w:hint="eastAsia" w:ascii="仿宋" w:hAnsi="仿宋" w:eastAsia="仿宋"/>
                <w:sz w:val="28"/>
                <w:lang w:val="en-US" w:eastAsia="zh-CN"/>
              </w:rPr>
              <w:t>4</w:t>
            </w:r>
            <w:r>
              <w:rPr>
                <w:rFonts w:hint="eastAsia" w:ascii="仿宋" w:hAnsi="仿宋" w:eastAsia="仿宋"/>
                <w:sz w:val="28"/>
              </w:rPr>
              <w:t>、本合同一式六份，甲乙双方各执三份，具有同等法律效力。</w:t>
            </w:r>
          </w:p>
          <w:p w14:paraId="218FA122">
            <w:pPr>
              <w:tabs>
                <w:tab w:val="left" w:pos="822"/>
              </w:tabs>
              <w:ind w:firstLine="560" w:firstLineChars="200"/>
              <w:rPr>
                <w:rFonts w:ascii="仿宋" w:hAnsi="仿宋" w:eastAsia="仿宋"/>
                <w:sz w:val="28"/>
              </w:rPr>
            </w:pPr>
            <w:r>
              <w:rPr>
                <w:rFonts w:hint="eastAsia" w:ascii="仿宋" w:hAnsi="仿宋" w:eastAsia="仿宋"/>
                <w:sz w:val="28"/>
                <w:lang w:val="en-US" w:eastAsia="zh-CN"/>
              </w:rPr>
              <w:t>5</w:t>
            </w:r>
            <w:r>
              <w:rPr>
                <w:rFonts w:hint="eastAsia" w:ascii="仿宋" w:hAnsi="仿宋" w:eastAsia="仿宋"/>
                <w:sz w:val="28"/>
              </w:rPr>
              <w:t>、本合同自双方签字盖章之日起生效。</w:t>
            </w:r>
          </w:p>
          <w:p w14:paraId="476D5F3E">
            <w:pPr>
              <w:tabs>
                <w:tab w:val="left" w:pos="822"/>
              </w:tabs>
              <w:ind w:firstLine="560" w:firstLineChars="200"/>
              <w:rPr>
                <w:rFonts w:ascii="仿宋" w:hAnsi="仿宋" w:eastAsia="仿宋"/>
                <w:sz w:val="28"/>
              </w:rPr>
            </w:pPr>
            <w:r>
              <w:rPr>
                <w:rFonts w:hint="eastAsia" w:ascii="仿宋" w:hAnsi="仿宋" w:eastAsia="仿宋"/>
                <w:sz w:val="28"/>
                <w:lang w:val="en-US" w:eastAsia="zh-CN"/>
              </w:rPr>
              <w:t>6</w:t>
            </w:r>
            <w:r>
              <w:rPr>
                <w:rFonts w:hint="eastAsia" w:ascii="仿宋" w:hAnsi="仿宋" w:eastAsia="仿宋"/>
                <w:sz w:val="28"/>
              </w:rPr>
              <w:t>、合同签订人为委托代理人的，甲乙双方应提供法定代表人授权委托书。</w:t>
            </w:r>
          </w:p>
          <w:p w14:paraId="745C6F35">
            <w:r>
              <w:rPr>
                <w:rFonts w:hint="eastAsia" w:ascii="仿宋" w:hAnsi="仿宋" w:eastAsia="仿宋"/>
                <w:sz w:val="28"/>
                <w:lang w:val="en-US" w:eastAsia="zh-CN"/>
              </w:rPr>
              <w:t>7</w:t>
            </w:r>
            <w:r>
              <w:rPr>
                <w:rFonts w:hint="eastAsia" w:ascii="仿宋" w:hAnsi="仿宋" w:eastAsia="仿宋"/>
                <w:sz w:val="28"/>
              </w:rPr>
              <w:t>、</w:t>
            </w:r>
            <w:r>
              <w:rPr>
                <w:rFonts w:hint="eastAsia" w:ascii="仿宋" w:hAnsi="仿宋" w:eastAsia="仿宋"/>
                <w:sz w:val="28"/>
                <w:szCs w:val="28"/>
              </w:rPr>
              <w:t>双方经办人信息</w:t>
            </w:r>
          </w:p>
          <w:p w14:paraId="08C79E21"/>
          <w:p w14:paraId="18652054">
            <w:pPr>
              <w:tabs>
                <w:tab w:val="left" w:pos="822"/>
              </w:tabs>
              <w:ind w:firstLine="560" w:firstLineChars="200"/>
              <w:rPr>
                <w:rFonts w:ascii="仿宋" w:hAnsi="仿宋" w:eastAsia="仿宋"/>
                <w:sz w:val="28"/>
                <w:lang w:eastAsia="zh-CN"/>
              </w:rPr>
            </w:pPr>
          </w:p>
          <w:p w14:paraId="0DF76992">
            <w:pPr>
              <w:tabs>
                <w:tab w:val="left" w:pos="822"/>
              </w:tabs>
              <w:ind w:firstLine="560" w:firstLineChars="200"/>
              <w:rPr>
                <w:rFonts w:ascii="仿宋" w:hAnsi="仿宋" w:eastAsia="仿宋"/>
                <w:sz w:val="28"/>
                <w:lang w:eastAsia="zh-CN"/>
              </w:rPr>
            </w:pPr>
          </w:p>
          <w:p w14:paraId="2579B9B0">
            <w:pPr>
              <w:tabs>
                <w:tab w:val="left" w:pos="822"/>
              </w:tabs>
              <w:ind w:firstLine="560" w:firstLineChars="200"/>
              <w:rPr>
                <w:rFonts w:ascii="仿宋" w:hAnsi="仿宋" w:eastAsia="仿宋"/>
                <w:sz w:val="28"/>
                <w:lang w:eastAsia="zh-CN"/>
              </w:rPr>
            </w:pPr>
          </w:p>
          <w:p w14:paraId="02309BC9">
            <w:pPr>
              <w:tabs>
                <w:tab w:val="left" w:pos="822"/>
              </w:tabs>
              <w:ind w:firstLine="560" w:firstLineChars="200"/>
              <w:rPr>
                <w:rFonts w:ascii="仿宋" w:hAnsi="仿宋" w:eastAsia="仿宋"/>
                <w:sz w:val="28"/>
                <w:lang w:eastAsia="zh-CN"/>
              </w:rPr>
            </w:pPr>
          </w:p>
          <w:p w14:paraId="30814D71">
            <w:pPr>
              <w:tabs>
                <w:tab w:val="left" w:pos="822"/>
              </w:tabs>
              <w:ind w:firstLine="560" w:firstLineChars="200"/>
              <w:rPr>
                <w:rFonts w:ascii="仿宋" w:hAnsi="仿宋" w:eastAsia="仿宋"/>
                <w:sz w:val="28"/>
                <w:lang w:eastAsia="zh-CN"/>
              </w:rPr>
            </w:pPr>
          </w:p>
          <w:p w14:paraId="44774C88">
            <w:pPr>
              <w:tabs>
                <w:tab w:val="left" w:pos="822"/>
              </w:tabs>
              <w:ind w:firstLine="560" w:firstLineChars="200"/>
              <w:rPr>
                <w:rFonts w:ascii="仿宋" w:hAnsi="仿宋" w:eastAsia="仿宋"/>
                <w:sz w:val="28"/>
                <w:lang w:eastAsia="zh-CN"/>
              </w:rPr>
            </w:pPr>
          </w:p>
          <w:p w14:paraId="30E1CC84">
            <w:pPr>
              <w:tabs>
                <w:tab w:val="left" w:pos="822"/>
              </w:tabs>
              <w:ind w:firstLine="560" w:firstLineChars="200"/>
              <w:rPr>
                <w:rFonts w:ascii="仿宋" w:hAnsi="仿宋" w:eastAsia="仿宋"/>
                <w:sz w:val="28"/>
                <w:lang w:eastAsia="zh-CN"/>
              </w:rPr>
            </w:pPr>
          </w:p>
          <w:p w14:paraId="5C877CBF">
            <w:pPr>
              <w:tabs>
                <w:tab w:val="left" w:pos="822"/>
              </w:tabs>
              <w:ind w:firstLine="560" w:firstLineChars="200"/>
              <w:rPr>
                <w:rFonts w:ascii="仿宋" w:hAnsi="仿宋" w:eastAsia="仿宋"/>
                <w:sz w:val="28"/>
                <w:lang w:eastAsia="zh-CN"/>
              </w:rPr>
            </w:pPr>
          </w:p>
          <w:p w14:paraId="53DDEB90">
            <w:pPr>
              <w:tabs>
                <w:tab w:val="left" w:pos="822"/>
              </w:tabs>
              <w:ind w:firstLine="560" w:firstLineChars="200"/>
              <w:rPr>
                <w:rFonts w:ascii="仿宋" w:hAnsi="仿宋" w:eastAsia="仿宋"/>
                <w:sz w:val="28"/>
                <w:lang w:eastAsia="zh-CN"/>
              </w:rPr>
            </w:pPr>
          </w:p>
          <w:p w14:paraId="4BC85D00">
            <w:pPr>
              <w:tabs>
                <w:tab w:val="left" w:pos="822"/>
              </w:tabs>
              <w:ind w:firstLine="560" w:firstLineChars="200"/>
              <w:rPr>
                <w:rFonts w:ascii="仿宋" w:hAnsi="仿宋" w:eastAsia="仿宋"/>
                <w:sz w:val="28"/>
                <w:lang w:eastAsia="zh-CN"/>
              </w:rPr>
            </w:pPr>
          </w:p>
          <w:p w14:paraId="4E9B3F3E">
            <w:pPr>
              <w:tabs>
                <w:tab w:val="left" w:pos="822"/>
              </w:tabs>
              <w:ind w:firstLine="560" w:firstLineChars="200"/>
              <w:rPr>
                <w:rFonts w:ascii="仿宋" w:hAnsi="仿宋" w:eastAsia="仿宋"/>
                <w:sz w:val="28"/>
                <w:lang w:eastAsia="zh-CN"/>
              </w:rPr>
            </w:pPr>
          </w:p>
          <w:p w14:paraId="141E0D5A">
            <w:pPr>
              <w:tabs>
                <w:tab w:val="left" w:pos="822"/>
              </w:tabs>
              <w:ind w:firstLine="560" w:firstLineChars="200"/>
              <w:rPr>
                <w:rFonts w:ascii="仿宋" w:hAnsi="仿宋" w:eastAsia="仿宋"/>
                <w:sz w:val="28"/>
                <w:lang w:eastAsia="zh-CN"/>
              </w:rPr>
            </w:pPr>
          </w:p>
          <w:p w14:paraId="577F6CA4">
            <w:pPr>
              <w:tabs>
                <w:tab w:val="left" w:pos="822"/>
              </w:tabs>
              <w:ind w:firstLine="560" w:firstLineChars="200"/>
              <w:rPr>
                <w:rFonts w:ascii="仿宋" w:hAnsi="仿宋" w:eastAsia="仿宋"/>
                <w:sz w:val="28"/>
                <w:lang w:eastAsia="zh-CN"/>
              </w:rPr>
            </w:pPr>
          </w:p>
          <w:p w14:paraId="49EB0A29">
            <w:pPr>
              <w:tabs>
                <w:tab w:val="left" w:pos="822"/>
              </w:tabs>
              <w:ind w:firstLine="560" w:firstLineChars="200"/>
              <w:rPr>
                <w:rFonts w:ascii="仿宋" w:hAnsi="仿宋" w:eastAsia="仿宋"/>
                <w:sz w:val="28"/>
                <w:lang w:eastAsia="zh-CN"/>
              </w:rPr>
            </w:pPr>
          </w:p>
          <w:p w14:paraId="34FCCDCB">
            <w:pPr>
              <w:tabs>
                <w:tab w:val="left" w:pos="822"/>
              </w:tabs>
              <w:ind w:firstLine="560" w:firstLineChars="200"/>
              <w:rPr>
                <w:rFonts w:ascii="仿宋" w:hAnsi="仿宋" w:eastAsia="仿宋"/>
                <w:sz w:val="28"/>
                <w:lang w:eastAsia="zh-CN"/>
              </w:rPr>
            </w:pPr>
          </w:p>
          <w:p w14:paraId="20558C40">
            <w:pPr>
              <w:tabs>
                <w:tab w:val="left" w:pos="822"/>
              </w:tabs>
              <w:ind w:firstLine="560" w:firstLineChars="200"/>
              <w:rPr>
                <w:rFonts w:ascii="仿宋" w:hAnsi="仿宋" w:eastAsia="仿宋"/>
                <w:sz w:val="28"/>
                <w:lang w:eastAsia="zh-CN"/>
              </w:rPr>
            </w:pPr>
          </w:p>
          <w:p w14:paraId="24F354F6">
            <w:pPr>
              <w:tabs>
                <w:tab w:val="left" w:pos="822"/>
              </w:tabs>
              <w:ind w:firstLine="560" w:firstLineChars="200"/>
              <w:rPr>
                <w:rFonts w:ascii="仿宋" w:hAnsi="仿宋" w:eastAsia="仿宋"/>
                <w:sz w:val="28"/>
                <w:lang w:eastAsia="zh-CN"/>
              </w:rPr>
            </w:pPr>
          </w:p>
          <w:p w14:paraId="4F46A927">
            <w:pPr>
              <w:tabs>
                <w:tab w:val="left" w:pos="822"/>
              </w:tabs>
              <w:ind w:firstLine="560" w:firstLineChars="200"/>
              <w:rPr>
                <w:rFonts w:ascii="仿宋" w:hAnsi="仿宋" w:eastAsia="仿宋"/>
                <w:sz w:val="28"/>
                <w:lang w:eastAsia="zh-CN"/>
              </w:rPr>
            </w:pPr>
          </w:p>
          <w:p w14:paraId="403A27E6"/>
          <w:p w14:paraId="7194BBC5"/>
          <w:p w14:paraId="31BDAEAF"/>
          <w:p w14:paraId="7F2C4471"/>
          <w:p w14:paraId="195182CF">
            <w:pPr>
              <w:spacing w:line="192" w:lineRule="auto"/>
              <w:ind w:firstLine="0" w:firstLineChars="0"/>
              <w:rPr>
                <w:rFonts w:ascii="仿宋" w:hAnsi="仿宋" w:eastAsia="仿宋"/>
                <w:b/>
                <w:sz w:val="28"/>
              </w:rPr>
            </w:pPr>
          </w:p>
        </w:tc>
      </w:tr>
    </w:tbl>
    <w:p w14:paraId="1DF96B3E">
      <w:pPr>
        <w:jc w:val="center"/>
        <w:rPr>
          <w:rFonts w:ascii="宋体" w:hAnsi="宋体" w:eastAsia="宋体" w:cs="宋体"/>
          <w:sz w:val="24"/>
          <w:szCs w:val="24"/>
        </w:rPr>
      </w:pPr>
      <w:r>
        <w:rPr>
          <w:rFonts w:ascii="宋体" w:hAnsi="宋体" w:eastAsia="宋体" w:cs="宋体"/>
          <w:sz w:val="24"/>
          <w:szCs w:val="24"/>
        </w:rPr>
        <w:br w:type="page"/>
      </w:r>
    </w:p>
    <w:p w14:paraId="6C31B039">
      <w:pPr>
        <w:jc w:val="center"/>
        <w:rPr>
          <w:rFonts w:ascii="宋体" w:hAnsi="宋体" w:eastAsia="宋体" w:cs="宋体"/>
          <w:sz w:val="24"/>
          <w:szCs w:val="24"/>
        </w:rPr>
      </w:pPr>
    </w:p>
    <w:tbl>
      <w:tblPr>
        <w:tblStyle w:val="21"/>
        <w:tblW w:w="90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970"/>
        <w:gridCol w:w="1557"/>
        <w:gridCol w:w="79"/>
        <w:gridCol w:w="722"/>
        <w:gridCol w:w="180"/>
        <w:gridCol w:w="722"/>
        <w:gridCol w:w="180"/>
        <w:gridCol w:w="902"/>
        <w:gridCol w:w="2164"/>
      </w:tblGrid>
      <w:tr w14:paraId="7922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541" w:type="dxa"/>
            <w:vMerge w:val="restart"/>
            <w:vAlign w:val="center"/>
          </w:tcPr>
          <w:p w14:paraId="36D4F929">
            <w:pPr>
              <w:jc w:val="center"/>
              <w:rPr>
                <w:rFonts w:ascii="仿宋" w:hAnsi="仿宋" w:eastAsia="仿宋"/>
                <w:b/>
                <w:sz w:val="24"/>
              </w:rPr>
            </w:pPr>
          </w:p>
          <w:p w14:paraId="399E72B0">
            <w:pPr>
              <w:jc w:val="center"/>
              <w:rPr>
                <w:rFonts w:ascii="仿宋" w:hAnsi="仿宋" w:eastAsia="仿宋"/>
                <w:b/>
                <w:sz w:val="24"/>
              </w:rPr>
            </w:pPr>
          </w:p>
          <w:p w14:paraId="2E075A60">
            <w:pPr>
              <w:spacing w:line="320" w:lineRule="exact"/>
              <w:jc w:val="center"/>
              <w:rPr>
                <w:rFonts w:ascii="仿宋" w:hAnsi="仿宋" w:eastAsia="仿宋"/>
                <w:b/>
                <w:sz w:val="24"/>
              </w:rPr>
            </w:pPr>
          </w:p>
          <w:p w14:paraId="6EDE6065">
            <w:pPr>
              <w:spacing w:line="320" w:lineRule="exact"/>
              <w:jc w:val="center"/>
              <w:rPr>
                <w:rFonts w:ascii="仿宋" w:hAnsi="仿宋" w:eastAsia="仿宋"/>
                <w:b/>
                <w:sz w:val="24"/>
              </w:rPr>
            </w:pPr>
            <w:r>
              <w:rPr>
                <w:rFonts w:hint="eastAsia" w:ascii="仿宋" w:hAnsi="仿宋" w:eastAsia="仿宋"/>
                <w:b/>
                <w:sz w:val="24"/>
              </w:rPr>
              <w:t>委托人︿甲方﹀</w:t>
            </w:r>
          </w:p>
          <w:p w14:paraId="58E6D7E5">
            <w:pPr>
              <w:jc w:val="center"/>
              <w:rPr>
                <w:rFonts w:ascii="仿宋" w:hAnsi="仿宋" w:eastAsia="仿宋"/>
                <w:b/>
                <w:sz w:val="24"/>
              </w:rPr>
            </w:pPr>
          </w:p>
        </w:tc>
        <w:tc>
          <w:tcPr>
            <w:tcW w:w="1970" w:type="dxa"/>
            <w:vAlign w:val="center"/>
          </w:tcPr>
          <w:p w14:paraId="230B9559">
            <w:pPr>
              <w:jc w:val="center"/>
              <w:rPr>
                <w:rFonts w:ascii="仿宋" w:hAnsi="仿宋" w:eastAsia="仿宋"/>
                <w:b/>
                <w:sz w:val="24"/>
              </w:rPr>
            </w:pPr>
            <w:r>
              <w:rPr>
                <w:rFonts w:hint="eastAsia" w:ascii="仿宋" w:hAnsi="仿宋" w:eastAsia="仿宋"/>
                <w:b/>
                <w:sz w:val="24"/>
              </w:rPr>
              <w:t>名称（或姓名）</w:t>
            </w:r>
          </w:p>
        </w:tc>
        <w:tc>
          <w:tcPr>
            <w:tcW w:w="4342" w:type="dxa"/>
            <w:gridSpan w:val="7"/>
            <w:vAlign w:val="center"/>
          </w:tcPr>
          <w:p w14:paraId="3587F7C1">
            <w:pPr>
              <w:ind w:left="0" w:leftChars="0" w:firstLine="241" w:firstLineChars="100"/>
              <w:rPr>
                <w:rFonts w:ascii="仿宋" w:hAnsi="仿宋" w:eastAsia="仿宋"/>
                <w:b/>
                <w:sz w:val="24"/>
              </w:rPr>
            </w:pPr>
            <w:r>
              <w:rPr>
                <w:rFonts w:hint="eastAsia" w:ascii="仿宋" w:hAnsi="仿宋" w:eastAsia="仿宋"/>
                <w:b/>
                <w:sz w:val="24"/>
              </w:rPr>
              <w:t xml:space="preserve">                        （签章）</w:t>
            </w:r>
          </w:p>
        </w:tc>
        <w:tc>
          <w:tcPr>
            <w:tcW w:w="2164" w:type="dxa"/>
            <w:vMerge w:val="restart"/>
            <w:vAlign w:val="center"/>
          </w:tcPr>
          <w:p w14:paraId="341EE92E">
            <w:pPr>
              <w:jc w:val="center"/>
              <w:rPr>
                <w:rFonts w:ascii="仿宋" w:hAnsi="仿宋" w:eastAsia="仿宋"/>
                <w:b/>
                <w:sz w:val="24"/>
              </w:rPr>
            </w:pPr>
          </w:p>
          <w:p w14:paraId="53C61FE6">
            <w:pPr>
              <w:jc w:val="center"/>
              <w:rPr>
                <w:rFonts w:ascii="仿宋" w:hAnsi="仿宋" w:eastAsia="仿宋"/>
                <w:b/>
                <w:sz w:val="24"/>
              </w:rPr>
            </w:pPr>
          </w:p>
          <w:p w14:paraId="6E66C826">
            <w:pPr>
              <w:jc w:val="center"/>
              <w:rPr>
                <w:rFonts w:ascii="仿宋" w:hAnsi="仿宋" w:eastAsia="仿宋"/>
                <w:b/>
                <w:sz w:val="24"/>
              </w:rPr>
            </w:pPr>
            <w:r>
              <w:rPr>
                <w:rFonts w:hint="eastAsia" w:ascii="仿宋" w:hAnsi="仿宋" w:eastAsia="仿宋"/>
                <w:b/>
                <w:sz w:val="24"/>
              </w:rPr>
              <w:t>技术合同专用章</w:t>
            </w:r>
          </w:p>
          <w:p w14:paraId="7DA96549">
            <w:pPr>
              <w:jc w:val="center"/>
              <w:rPr>
                <w:rFonts w:ascii="仿宋" w:hAnsi="仿宋" w:eastAsia="仿宋"/>
                <w:b/>
                <w:sz w:val="24"/>
              </w:rPr>
            </w:pPr>
            <w:r>
              <w:rPr>
                <w:rFonts w:hint="eastAsia" w:ascii="仿宋" w:hAnsi="仿宋" w:eastAsia="仿宋"/>
                <w:b/>
                <w:sz w:val="24"/>
              </w:rPr>
              <w:t>或</w:t>
            </w:r>
          </w:p>
          <w:p w14:paraId="16DCFD75">
            <w:pPr>
              <w:jc w:val="center"/>
              <w:rPr>
                <w:rFonts w:ascii="仿宋" w:hAnsi="仿宋" w:eastAsia="仿宋"/>
                <w:b/>
                <w:sz w:val="24"/>
              </w:rPr>
            </w:pPr>
            <w:r>
              <w:rPr>
                <w:rFonts w:hint="eastAsia" w:ascii="仿宋" w:hAnsi="仿宋" w:eastAsia="仿宋"/>
                <w:b/>
                <w:sz w:val="24"/>
              </w:rPr>
              <w:t>单位公章</w:t>
            </w:r>
          </w:p>
          <w:p w14:paraId="1E7635F9">
            <w:pPr>
              <w:jc w:val="center"/>
              <w:rPr>
                <w:rFonts w:ascii="仿宋" w:hAnsi="仿宋" w:eastAsia="仿宋"/>
                <w:b/>
                <w:sz w:val="24"/>
              </w:rPr>
            </w:pPr>
          </w:p>
          <w:p w14:paraId="43151C9A">
            <w:pPr>
              <w:jc w:val="center"/>
              <w:rPr>
                <w:rFonts w:ascii="仿宋" w:hAnsi="仿宋" w:eastAsia="仿宋"/>
                <w:b/>
                <w:sz w:val="24"/>
              </w:rPr>
            </w:pPr>
          </w:p>
          <w:p w14:paraId="1EB057B2">
            <w:pPr>
              <w:jc w:val="center"/>
              <w:rPr>
                <w:rFonts w:ascii="仿宋" w:hAnsi="仿宋" w:eastAsia="仿宋"/>
                <w:b/>
                <w:sz w:val="24"/>
              </w:rPr>
            </w:pPr>
          </w:p>
          <w:p w14:paraId="1D76F1A5">
            <w:pPr>
              <w:jc w:val="center"/>
              <w:rPr>
                <w:rFonts w:ascii="仿宋" w:hAnsi="仿宋" w:eastAsia="仿宋"/>
                <w:b/>
                <w:sz w:val="24"/>
              </w:rPr>
            </w:pPr>
          </w:p>
          <w:p w14:paraId="474997B2">
            <w:pPr>
              <w:jc w:val="center"/>
              <w:rPr>
                <w:rFonts w:ascii="仿宋" w:hAnsi="仿宋" w:eastAsia="仿宋"/>
                <w:b/>
                <w:sz w:val="24"/>
              </w:rPr>
            </w:pPr>
          </w:p>
          <w:p w14:paraId="58ADC60E">
            <w:pPr>
              <w:jc w:val="center"/>
              <w:rPr>
                <w:rFonts w:ascii="仿宋" w:hAnsi="仿宋" w:eastAsia="仿宋"/>
                <w:b/>
                <w:sz w:val="24"/>
              </w:rPr>
            </w:pPr>
          </w:p>
          <w:p w14:paraId="64F50F80">
            <w:pPr>
              <w:jc w:val="center"/>
              <w:rPr>
                <w:rFonts w:ascii="仿宋" w:hAnsi="仿宋" w:eastAsia="仿宋"/>
                <w:b/>
                <w:sz w:val="24"/>
              </w:rPr>
            </w:pPr>
          </w:p>
          <w:p w14:paraId="4FDE5663">
            <w:pPr>
              <w:jc w:val="center"/>
              <w:rPr>
                <w:rFonts w:ascii="仿宋" w:hAnsi="仿宋" w:eastAsia="仿宋"/>
                <w:b/>
                <w:sz w:val="24"/>
              </w:rPr>
            </w:pPr>
          </w:p>
          <w:p w14:paraId="3463569B">
            <w:pPr>
              <w:jc w:val="center"/>
              <w:rPr>
                <w:rFonts w:ascii="仿宋" w:hAnsi="仿宋" w:eastAsia="仿宋"/>
                <w:b/>
                <w:sz w:val="24"/>
              </w:rPr>
            </w:pPr>
          </w:p>
          <w:p w14:paraId="096B87F7">
            <w:pPr>
              <w:jc w:val="center"/>
              <w:rPr>
                <w:rFonts w:ascii="仿宋" w:hAnsi="仿宋" w:eastAsia="仿宋"/>
                <w:b/>
                <w:sz w:val="24"/>
              </w:rPr>
            </w:pPr>
          </w:p>
          <w:p w14:paraId="0AFE0801">
            <w:pPr>
              <w:jc w:val="center"/>
              <w:rPr>
                <w:rFonts w:ascii="仿宋" w:hAnsi="仿宋" w:eastAsia="仿宋"/>
                <w:b/>
                <w:sz w:val="24"/>
              </w:rPr>
            </w:pPr>
          </w:p>
          <w:p w14:paraId="64CCB095">
            <w:pPr>
              <w:jc w:val="center"/>
              <w:rPr>
                <w:rFonts w:ascii="仿宋" w:hAnsi="仿宋" w:eastAsia="仿宋"/>
                <w:b/>
                <w:sz w:val="24"/>
              </w:rPr>
            </w:pPr>
          </w:p>
          <w:p w14:paraId="1F6F5C7E">
            <w:pPr>
              <w:ind w:firstLine="241" w:firstLineChars="100"/>
              <w:jc w:val="center"/>
              <w:rPr>
                <w:rFonts w:ascii="仿宋" w:hAnsi="仿宋" w:eastAsia="仿宋"/>
                <w:b/>
                <w:sz w:val="24"/>
              </w:rPr>
            </w:pPr>
            <w:r>
              <w:rPr>
                <w:rFonts w:hint="eastAsia" w:ascii="仿宋" w:hAnsi="仿宋" w:eastAsia="仿宋"/>
                <w:b/>
                <w:sz w:val="24"/>
              </w:rPr>
              <w:t>年  月  日</w:t>
            </w:r>
          </w:p>
        </w:tc>
      </w:tr>
      <w:tr w14:paraId="2ABE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41" w:type="dxa"/>
            <w:vMerge w:val="continue"/>
            <w:vAlign w:val="center"/>
          </w:tcPr>
          <w:p w14:paraId="72E147DB">
            <w:pPr>
              <w:jc w:val="center"/>
              <w:rPr>
                <w:rFonts w:ascii="仿宋" w:hAnsi="仿宋" w:eastAsia="仿宋"/>
                <w:b/>
                <w:sz w:val="24"/>
              </w:rPr>
            </w:pPr>
          </w:p>
        </w:tc>
        <w:tc>
          <w:tcPr>
            <w:tcW w:w="1970" w:type="dxa"/>
            <w:vAlign w:val="center"/>
          </w:tcPr>
          <w:p w14:paraId="6ADE8EB0">
            <w:pPr>
              <w:jc w:val="center"/>
              <w:rPr>
                <w:rFonts w:ascii="仿宋" w:hAnsi="仿宋" w:eastAsia="仿宋"/>
                <w:b/>
                <w:sz w:val="24"/>
              </w:rPr>
            </w:pPr>
            <w:r>
              <w:rPr>
                <w:rFonts w:hint="eastAsia" w:ascii="仿宋" w:hAnsi="仿宋" w:eastAsia="仿宋"/>
                <w:b/>
                <w:sz w:val="24"/>
              </w:rPr>
              <w:t>法定代表人</w:t>
            </w:r>
          </w:p>
        </w:tc>
        <w:tc>
          <w:tcPr>
            <w:tcW w:w="4342" w:type="dxa"/>
            <w:gridSpan w:val="7"/>
            <w:vAlign w:val="center"/>
          </w:tcPr>
          <w:p w14:paraId="28AA33D0">
            <w:pPr>
              <w:jc w:val="right"/>
              <w:rPr>
                <w:rFonts w:ascii="仿宋" w:hAnsi="仿宋" w:eastAsia="仿宋"/>
                <w:b/>
                <w:sz w:val="24"/>
              </w:rPr>
            </w:pP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 xml:space="preserve">       （签章）</w:t>
            </w:r>
          </w:p>
        </w:tc>
        <w:tc>
          <w:tcPr>
            <w:tcW w:w="2164" w:type="dxa"/>
            <w:vMerge w:val="continue"/>
            <w:vAlign w:val="center"/>
          </w:tcPr>
          <w:p w14:paraId="1EF2A21C">
            <w:pPr>
              <w:jc w:val="center"/>
              <w:rPr>
                <w:rFonts w:ascii="仿宋" w:hAnsi="仿宋" w:eastAsia="仿宋"/>
                <w:b/>
                <w:sz w:val="24"/>
              </w:rPr>
            </w:pPr>
          </w:p>
        </w:tc>
      </w:tr>
      <w:tr w14:paraId="3AF6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41" w:type="dxa"/>
            <w:vMerge w:val="continue"/>
            <w:vAlign w:val="center"/>
          </w:tcPr>
          <w:p w14:paraId="280FF1A7">
            <w:pPr>
              <w:jc w:val="center"/>
              <w:rPr>
                <w:rFonts w:ascii="仿宋" w:hAnsi="仿宋" w:eastAsia="仿宋"/>
                <w:b/>
                <w:sz w:val="24"/>
              </w:rPr>
            </w:pPr>
          </w:p>
        </w:tc>
        <w:tc>
          <w:tcPr>
            <w:tcW w:w="1970" w:type="dxa"/>
            <w:vAlign w:val="center"/>
          </w:tcPr>
          <w:p w14:paraId="28092CF7">
            <w:pPr>
              <w:jc w:val="center"/>
              <w:rPr>
                <w:rFonts w:ascii="仿宋" w:hAnsi="仿宋" w:eastAsia="仿宋"/>
                <w:b/>
                <w:sz w:val="24"/>
              </w:rPr>
            </w:pPr>
            <w:r>
              <w:rPr>
                <w:rFonts w:hint="eastAsia" w:ascii="仿宋" w:hAnsi="仿宋" w:eastAsia="仿宋"/>
                <w:b/>
                <w:sz w:val="24"/>
              </w:rPr>
              <w:t>委托代理人</w:t>
            </w:r>
          </w:p>
        </w:tc>
        <w:tc>
          <w:tcPr>
            <w:tcW w:w="4342" w:type="dxa"/>
            <w:gridSpan w:val="7"/>
            <w:vAlign w:val="center"/>
          </w:tcPr>
          <w:p w14:paraId="374692DF">
            <w:pPr>
              <w:jc w:val="right"/>
              <w:rPr>
                <w:rFonts w:ascii="仿宋" w:hAnsi="仿宋" w:eastAsia="仿宋"/>
                <w:b/>
                <w:sz w:val="24"/>
              </w:rPr>
            </w:pPr>
            <w:r>
              <w:rPr>
                <w:rFonts w:hint="eastAsia" w:ascii="仿宋" w:hAnsi="仿宋" w:eastAsia="仿宋"/>
                <w:b/>
                <w:sz w:val="24"/>
              </w:rPr>
              <w:t xml:space="preserve">                        （签章）</w:t>
            </w:r>
          </w:p>
        </w:tc>
        <w:tc>
          <w:tcPr>
            <w:tcW w:w="2164" w:type="dxa"/>
            <w:vMerge w:val="continue"/>
            <w:vAlign w:val="center"/>
          </w:tcPr>
          <w:p w14:paraId="20E65C05">
            <w:pPr>
              <w:jc w:val="center"/>
              <w:rPr>
                <w:rFonts w:ascii="仿宋" w:hAnsi="仿宋" w:eastAsia="仿宋"/>
                <w:b/>
                <w:sz w:val="24"/>
              </w:rPr>
            </w:pPr>
          </w:p>
        </w:tc>
      </w:tr>
      <w:tr w14:paraId="1B6D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1" w:type="dxa"/>
            <w:vMerge w:val="continue"/>
            <w:vAlign w:val="center"/>
          </w:tcPr>
          <w:p w14:paraId="16373B39">
            <w:pPr>
              <w:jc w:val="center"/>
              <w:rPr>
                <w:rFonts w:ascii="仿宋" w:hAnsi="仿宋" w:eastAsia="仿宋"/>
                <w:b/>
                <w:sz w:val="24"/>
              </w:rPr>
            </w:pPr>
          </w:p>
        </w:tc>
        <w:tc>
          <w:tcPr>
            <w:tcW w:w="1970" w:type="dxa"/>
            <w:vAlign w:val="center"/>
          </w:tcPr>
          <w:p w14:paraId="7D836F0A">
            <w:pPr>
              <w:jc w:val="center"/>
              <w:rPr>
                <w:rFonts w:ascii="仿宋" w:hAnsi="仿宋" w:eastAsia="仿宋"/>
                <w:b/>
                <w:sz w:val="24"/>
              </w:rPr>
            </w:pPr>
            <w:r>
              <w:rPr>
                <w:rFonts w:hint="eastAsia" w:ascii="仿宋" w:hAnsi="仿宋" w:eastAsia="仿宋"/>
                <w:b/>
                <w:sz w:val="24"/>
              </w:rPr>
              <w:t>联系（经办）人</w:t>
            </w:r>
          </w:p>
        </w:tc>
        <w:tc>
          <w:tcPr>
            <w:tcW w:w="4342" w:type="dxa"/>
            <w:gridSpan w:val="7"/>
            <w:vAlign w:val="center"/>
          </w:tcPr>
          <w:p w14:paraId="3947A74E">
            <w:pPr>
              <w:jc w:val="right"/>
              <w:rPr>
                <w:rFonts w:ascii="仿宋" w:hAnsi="仿宋" w:eastAsia="仿宋"/>
                <w:b/>
                <w:sz w:val="24"/>
              </w:rPr>
            </w:pPr>
            <w:r>
              <w:rPr>
                <w:rFonts w:hint="eastAsia" w:ascii="仿宋" w:hAnsi="仿宋" w:eastAsia="仿宋"/>
                <w:b/>
                <w:sz w:val="24"/>
              </w:rPr>
              <w:t xml:space="preserve">                        （签</w:t>
            </w:r>
            <w:r>
              <w:rPr>
                <w:rFonts w:hint="eastAsia" w:ascii="仿宋" w:hAnsi="仿宋" w:eastAsia="仿宋"/>
                <w:b/>
                <w:sz w:val="24"/>
                <w:lang w:val="en-US" w:eastAsia="zh-CN"/>
              </w:rPr>
              <w:t>字</w:t>
            </w:r>
            <w:r>
              <w:rPr>
                <w:rFonts w:hint="eastAsia" w:ascii="仿宋" w:hAnsi="仿宋" w:eastAsia="仿宋"/>
                <w:b/>
                <w:sz w:val="24"/>
              </w:rPr>
              <w:t>）</w:t>
            </w:r>
          </w:p>
        </w:tc>
        <w:tc>
          <w:tcPr>
            <w:tcW w:w="2164" w:type="dxa"/>
            <w:vMerge w:val="continue"/>
            <w:vAlign w:val="center"/>
          </w:tcPr>
          <w:p w14:paraId="2ED817C6">
            <w:pPr>
              <w:jc w:val="center"/>
              <w:rPr>
                <w:rFonts w:ascii="仿宋" w:hAnsi="仿宋" w:eastAsia="仿宋"/>
                <w:b/>
                <w:sz w:val="24"/>
              </w:rPr>
            </w:pPr>
          </w:p>
        </w:tc>
      </w:tr>
      <w:tr w14:paraId="307E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541" w:type="dxa"/>
            <w:vMerge w:val="continue"/>
            <w:vAlign w:val="center"/>
          </w:tcPr>
          <w:p w14:paraId="6AD64AA2">
            <w:pPr>
              <w:jc w:val="center"/>
              <w:rPr>
                <w:rFonts w:ascii="仿宋" w:hAnsi="仿宋" w:eastAsia="仿宋"/>
                <w:b/>
                <w:sz w:val="24"/>
              </w:rPr>
            </w:pPr>
          </w:p>
        </w:tc>
        <w:tc>
          <w:tcPr>
            <w:tcW w:w="1970" w:type="dxa"/>
            <w:vAlign w:val="center"/>
          </w:tcPr>
          <w:p w14:paraId="302AB144">
            <w:pPr>
              <w:jc w:val="center"/>
              <w:rPr>
                <w:rFonts w:ascii="仿宋" w:hAnsi="仿宋" w:eastAsia="仿宋"/>
                <w:b/>
                <w:sz w:val="24"/>
              </w:rPr>
            </w:pPr>
            <w:r>
              <w:rPr>
                <w:rFonts w:hint="eastAsia" w:ascii="仿宋" w:hAnsi="仿宋" w:eastAsia="仿宋"/>
                <w:b/>
                <w:sz w:val="24"/>
              </w:rPr>
              <w:t>住   所</w:t>
            </w:r>
          </w:p>
          <w:p w14:paraId="7040EFED">
            <w:pPr>
              <w:jc w:val="center"/>
              <w:rPr>
                <w:rFonts w:ascii="仿宋" w:hAnsi="仿宋" w:eastAsia="仿宋"/>
                <w:b/>
                <w:sz w:val="24"/>
              </w:rPr>
            </w:pPr>
            <w:r>
              <w:rPr>
                <w:rFonts w:hint="eastAsia" w:ascii="仿宋" w:hAnsi="仿宋" w:eastAsia="仿宋"/>
                <w:b/>
                <w:sz w:val="24"/>
              </w:rPr>
              <w:t>（通讯地址）</w:t>
            </w:r>
          </w:p>
        </w:tc>
        <w:tc>
          <w:tcPr>
            <w:tcW w:w="2538" w:type="dxa"/>
            <w:gridSpan w:val="4"/>
            <w:vAlign w:val="center"/>
          </w:tcPr>
          <w:p w14:paraId="42458EB2">
            <w:pPr>
              <w:jc w:val="center"/>
              <w:rPr>
                <w:rFonts w:ascii="仿宋" w:hAnsi="仿宋" w:eastAsia="仿宋"/>
                <w:b/>
                <w:sz w:val="24"/>
              </w:rPr>
            </w:pPr>
          </w:p>
        </w:tc>
        <w:tc>
          <w:tcPr>
            <w:tcW w:w="902" w:type="dxa"/>
            <w:gridSpan w:val="2"/>
            <w:vAlign w:val="center"/>
          </w:tcPr>
          <w:p w14:paraId="373EB89C">
            <w:pPr>
              <w:jc w:val="center"/>
              <w:rPr>
                <w:rFonts w:ascii="仿宋" w:hAnsi="仿宋" w:eastAsia="仿宋"/>
                <w:b/>
                <w:sz w:val="24"/>
              </w:rPr>
            </w:pPr>
            <w:r>
              <w:rPr>
                <w:rFonts w:hint="eastAsia" w:ascii="仿宋" w:hAnsi="仿宋" w:eastAsia="仿宋"/>
                <w:b/>
                <w:sz w:val="24"/>
              </w:rPr>
              <w:t>邮政</w:t>
            </w:r>
          </w:p>
          <w:p w14:paraId="5CAAFDF3">
            <w:pPr>
              <w:jc w:val="center"/>
              <w:rPr>
                <w:rFonts w:ascii="仿宋" w:hAnsi="仿宋" w:eastAsia="仿宋"/>
                <w:b/>
                <w:sz w:val="24"/>
              </w:rPr>
            </w:pPr>
            <w:r>
              <w:rPr>
                <w:rFonts w:hint="eastAsia" w:ascii="仿宋" w:hAnsi="仿宋" w:eastAsia="仿宋"/>
                <w:b/>
                <w:sz w:val="24"/>
              </w:rPr>
              <w:t>编码</w:t>
            </w:r>
          </w:p>
        </w:tc>
        <w:tc>
          <w:tcPr>
            <w:tcW w:w="902" w:type="dxa"/>
            <w:vAlign w:val="center"/>
          </w:tcPr>
          <w:p w14:paraId="5C37D2F5">
            <w:pPr>
              <w:jc w:val="center"/>
              <w:rPr>
                <w:rFonts w:ascii="仿宋" w:hAnsi="仿宋" w:eastAsia="仿宋"/>
                <w:b/>
                <w:sz w:val="24"/>
              </w:rPr>
            </w:pPr>
          </w:p>
        </w:tc>
        <w:tc>
          <w:tcPr>
            <w:tcW w:w="2164" w:type="dxa"/>
            <w:vMerge w:val="continue"/>
            <w:vAlign w:val="center"/>
          </w:tcPr>
          <w:p w14:paraId="2A1B4B77">
            <w:pPr>
              <w:jc w:val="center"/>
              <w:rPr>
                <w:rFonts w:ascii="仿宋" w:hAnsi="仿宋" w:eastAsia="仿宋"/>
                <w:b/>
                <w:sz w:val="24"/>
              </w:rPr>
            </w:pPr>
          </w:p>
        </w:tc>
      </w:tr>
      <w:tr w14:paraId="3D4D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41" w:type="dxa"/>
            <w:vMerge w:val="continue"/>
            <w:vAlign w:val="center"/>
          </w:tcPr>
          <w:p w14:paraId="61E8F73D">
            <w:pPr>
              <w:jc w:val="center"/>
              <w:rPr>
                <w:rFonts w:ascii="仿宋" w:hAnsi="仿宋" w:eastAsia="仿宋"/>
                <w:b/>
                <w:sz w:val="24"/>
              </w:rPr>
            </w:pPr>
          </w:p>
        </w:tc>
        <w:tc>
          <w:tcPr>
            <w:tcW w:w="1970" w:type="dxa"/>
            <w:vAlign w:val="center"/>
          </w:tcPr>
          <w:p w14:paraId="7989D0E6">
            <w:pPr>
              <w:jc w:val="center"/>
              <w:rPr>
                <w:rFonts w:ascii="仿宋" w:hAnsi="仿宋" w:eastAsia="仿宋"/>
                <w:b/>
                <w:sz w:val="24"/>
              </w:rPr>
            </w:pPr>
            <w:r>
              <w:rPr>
                <w:rFonts w:hint="eastAsia" w:ascii="仿宋" w:hAnsi="仿宋" w:eastAsia="仿宋"/>
                <w:b/>
                <w:sz w:val="24"/>
              </w:rPr>
              <w:t>电   话</w:t>
            </w:r>
          </w:p>
        </w:tc>
        <w:tc>
          <w:tcPr>
            <w:tcW w:w="1636" w:type="dxa"/>
            <w:gridSpan w:val="2"/>
            <w:vAlign w:val="center"/>
          </w:tcPr>
          <w:p w14:paraId="7951A9CD">
            <w:pPr>
              <w:jc w:val="center"/>
              <w:rPr>
                <w:rFonts w:ascii="仿宋" w:hAnsi="仿宋" w:eastAsia="仿宋"/>
                <w:b/>
                <w:sz w:val="24"/>
              </w:rPr>
            </w:pPr>
          </w:p>
        </w:tc>
        <w:tc>
          <w:tcPr>
            <w:tcW w:w="902" w:type="dxa"/>
            <w:gridSpan w:val="2"/>
            <w:vAlign w:val="center"/>
          </w:tcPr>
          <w:p w14:paraId="0A54FA3C">
            <w:pPr>
              <w:jc w:val="center"/>
              <w:rPr>
                <w:rFonts w:ascii="仿宋" w:hAnsi="仿宋" w:eastAsia="仿宋"/>
                <w:b/>
                <w:sz w:val="24"/>
              </w:rPr>
            </w:pPr>
            <w:r>
              <w:rPr>
                <w:rFonts w:hint="eastAsia" w:ascii="仿宋" w:hAnsi="仿宋" w:eastAsia="仿宋"/>
                <w:b/>
                <w:sz w:val="24"/>
              </w:rPr>
              <w:t>传真</w:t>
            </w:r>
          </w:p>
        </w:tc>
        <w:tc>
          <w:tcPr>
            <w:tcW w:w="1804" w:type="dxa"/>
            <w:gridSpan w:val="3"/>
            <w:vAlign w:val="center"/>
          </w:tcPr>
          <w:p w14:paraId="42DF2BDA">
            <w:pPr>
              <w:jc w:val="center"/>
              <w:rPr>
                <w:rFonts w:ascii="仿宋" w:hAnsi="仿宋" w:eastAsia="仿宋"/>
                <w:b/>
                <w:sz w:val="24"/>
              </w:rPr>
            </w:pPr>
          </w:p>
        </w:tc>
        <w:tc>
          <w:tcPr>
            <w:tcW w:w="2164" w:type="dxa"/>
            <w:vMerge w:val="continue"/>
            <w:vAlign w:val="center"/>
          </w:tcPr>
          <w:p w14:paraId="23878EA1">
            <w:pPr>
              <w:jc w:val="center"/>
              <w:rPr>
                <w:rFonts w:ascii="仿宋" w:hAnsi="仿宋" w:eastAsia="仿宋"/>
                <w:b/>
                <w:sz w:val="24"/>
              </w:rPr>
            </w:pPr>
          </w:p>
        </w:tc>
      </w:tr>
      <w:tr w14:paraId="4AB4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41" w:type="dxa"/>
            <w:vMerge w:val="continue"/>
            <w:vAlign w:val="center"/>
          </w:tcPr>
          <w:p w14:paraId="4DFB18E7">
            <w:pPr>
              <w:jc w:val="center"/>
              <w:rPr>
                <w:rFonts w:ascii="仿宋" w:hAnsi="仿宋" w:eastAsia="仿宋"/>
                <w:b/>
                <w:sz w:val="24"/>
              </w:rPr>
            </w:pPr>
          </w:p>
        </w:tc>
        <w:tc>
          <w:tcPr>
            <w:tcW w:w="1970" w:type="dxa"/>
            <w:vAlign w:val="center"/>
          </w:tcPr>
          <w:p w14:paraId="3040D3D1">
            <w:pPr>
              <w:jc w:val="center"/>
              <w:rPr>
                <w:rFonts w:ascii="仿宋" w:hAnsi="仿宋" w:eastAsia="仿宋"/>
                <w:b/>
                <w:sz w:val="24"/>
              </w:rPr>
            </w:pPr>
            <w:r>
              <w:rPr>
                <w:rFonts w:hint="eastAsia" w:ascii="仿宋" w:hAnsi="仿宋" w:eastAsia="仿宋"/>
                <w:b/>
                <w:sz w:val="24"/>
              </w:rPr>
              <w:t>开户银行</w:t>
            </w:r>
          </w:p>
        </w:tc>
        <w:tc>
          <w:tcPr>
            <w:tcW w:w="4342" w:type="dxa"/>
            <w:gridSpan w:val="7"/>
            <w:vAlign w:val="center"/>
          </w:tcPr>
          <w:p w14:paraId="7AADA1D1">
            <w:pPr>
              <w:jc w:val="center"/>
              <w:rPr>
                <w:rFonts w:ascii="仿宋" w:hAnsi="仿宋" w:eastAsia="仿宋"/>
                <w:b/>
                <w:sz w:val="24"/>
              </w:rPr>
            </w:pPr>
          </w:p>
        </w:tc>
        <w:tc>
          <w:tcPr>
            <w:tcW w:w="2164" w:type="dxa"/>
            <w:vMerge w:val="continue"/>
            <w:vAlign w:val="center"/>
          </w:tcPr>
          <w:p w14:paraId="0ED919D1">
            <w:pPr>
              <w:jc w:val="center"/>
              <w:rPr>
                <w:rFonts w:ascii="仿宋" w:hAnsi="仿宋" w:eastAsia="仿宋"/>
                <w:b/>
                <w:sz w:val="24"/>
              </w:rPr>
            </w:pPr>
          </w:p>
        </w:tc>
      </w:tr>
      <w:tr w14:paraId="420B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1" w:type="dxa"/>
            <w:vMerge w:val="continue"/>
            <w:vAlign w:val="center"/>
          </w:tcPr>
          <w:p w14:paraId="32898321">
            <w:pPr>
              <w:jc w:val="center"/>
              <w:rPr>
                <w:rFonts w:ascii="仿宋" w:hAnsi="仿宋" w:eastAsia="仿宋"/>
                <w:b/>
                <w:sz w:val="24"/>
              </w:rPr>
            </w:pPr>
          </w:p>
        </w:tc>
        <w:tc>
          <w:tcPr>
            <w:tcW w:w="1970" w:type="dxa"/>
            <w:vAlign w:val="center"/>
          </w:tcPr>
          <w:p w14:paraId="22EC5A61">
            <w:pPr>
              <w:jc w:val="center"/>
              <w:rPr>
                <w:rFonts w:ascii="仿宋" w:hAnsi="仿宋" w:eastAsia="仿宋"/>
                <w:b/>
                <w:sz w:val="24"/>
              </w:rPr>
            </w:pPr>
            <w:r>
              <w:rPr>
                <w:rFonts w:hint="eastAsia" w:ascii="仿宋" w:hAnsi="仿宋" w:eastAsia="仿宋"/>
                <w:b/>
                <w:sz w:val="24"/>
              </w:rPr>
              <w:t>账  号</w:t>
            </w:r>
          </w:p>
        </w:tc>
        <w:tc>
          <w:tcPr>
            <w:tcW w:w="4342" w:type="dxa"/>
            <w:gridSpan w:val="7"/>
            <w:vAlign w:val="center"/>
          </w:tcPr>
          <w:p w14:paraId="3DF8F8FB">
            <w:pPr>
              <w:jc w:val="center"/>
              <w:rPr>
                <w:rFonts w:ascii="仿宋" w:hAnsi="仿宋" w:eastAsia="仿宋"/>
                <w:b/>
                <w:sz w:val="24"/>
              </w:rPr>
            </w:pPr>
          </w:p>
        </w:tc>
        <w:tc>
          <w:tcPr>
            <w:tcW w:w="2164" w:type="dxa"/>
            <w:vMerge w:val="continue"/>
            <w:vAlign w:val="center"/>
          </w:tcPr>
          <w:p w14:paraId="16192381">
            <w:pPr>
              <w:jc w:val="center"/>
              <w:rPr>
                <w:rFonts w:ascii="仿宋" w:hAnsi="仿宋" w:eastAsia="仿宋"/>
                <w:b/>
                <w:sz w:val="24"/>
              </w:rPr>
            </w:pPr>
          </w:p>
        </w:tc>
      </w:tr>
      <w:tr w14:paraId="5D6F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541" w:type="dxa"/>
            <w:vMerge w:val="restart"/>
            <w:vAlign w:val="center"/>
          </w:tcPr>
          <w:p w14:paraId="73E40AB4">
            <w:pPr>
              <w:jc w:val="center"/>
              <w:rPr>
                <w:rFonts w:ascii="仿宋" w:hAnsi="仿宋" w:eastAsia="仿宋"/>
                <w:b/>
                <w:sz w:val="24"/>
              </w:rPr>
            </w:pPr>
          </w:p>
          <w:p w14:paraId="454AD0A5">
            <w:pPr>
              <w:spacing w:line="300" w:lineRule="exact"/>
              <w:jc w:val="center"/>
              <w:rPr>
                <w:rFonts w:ascii="仿宋" w:hAnsi="仿宋" w:eastAsia="仿宋"/>
                <w:b/>
                <w:sz w:val="24"/>
              </w:rPr>
            </w:pPr>
          </w:p>
          <w:p w14:paraId="246BA18F">
            <w:pPr>
              <w:spacing w:line="300" w:lineRule="exact"/>
              <w:jc w:val="center"/>
              <w:rPr>
                <w:rFonts w:ascii="仿宋" w:hAnsi="仿宋" w:eastAsia="仿宋"/>
                <w:b/>
                <w:sz w:val="24"/>
              </w:rPr>
            </w:pPr>
          </w:p>
          <w:p w14:paraId="12382DD0">
            <w:pPr>
              <w:spacing w:line="300" w:lineRule="exact"/>
              <w:jc w:val="center"/>
              <w:rPr>
                <w:rFonts w:ascii="仿宋" w:hAnsi="仿宋" w:eastAsia="仿宋"/>
                <w:b/>
                <w:sz w:val="24"/>
              </w:rPr>
            </w:pPr>
          </w:p>
          <w:p w14:paraId="240B7F84">
            <w:pPr>
              <w:spacing w:line="300" w:lineRule="exact"/>
              <w:jc w:val="center"/>
              <w:rPr>
                <w:rFonts w:ascii="仿宋" w:hAnsi="仿宋" w:eastAsia="仿宋"/>
                <w:b/>
                <w:sz w:val="24"/>
              </w:rPr>
            </w:pPr>
            <w:r>
              <w:rPr>
                <w:rFonts w:hint="eastAsia" w:ascii="仿宋" w:hAnsi="仿宋" w:eastAsia="仿宋"/>
                <w:b/>
                <w:sz w:val="24"/>
              </w:rPr>
              <w:t>受托人︿乙方﹀</w:t>
            </w:r>
          </w:p>
        </w:tc>
        <w:tc>
          <w:tcPr>
            <w:tcW w:w="1970" w:type="dxa"/>
            <w:vAlign w:val="center"/>
          </w:tcPr>
          <w:p w14:paraId="0CA6D4FB">
            <w:pPr>
              <w:jc w:val="center"/>
              <w:rPr>
                <w:rFonts w:ascii="仿宋" w:hAnsi="仿宋" w:eastAsia="仿宋"/>
                <w:b/>
                <w:sz w:val="24"/>
              </w:rPr>
            </w:pPr>
            <w:r>
              <w:rPr>
                <w:rFonts w:hint="eastAsia" w:ascii="仿宋" w:hAnsi="仿宋" w:eastAsia="仿宋"/>
                <w:b/>
                <w:sz w:val="24"/>
              </w:rPr>
              <w:t>名称（或姓名）</w:t>
            </w:r>
          </w:p>
        </w:tc>
        <w:tc>
          <w:tcPr>
            <w:tcW w:w="4342" w:type="dxa"/>
            <w:gridSpan w:val="7"/>
            <w:vAlign w:val="center"/>
          </w:tcPr>
          <w:p w14:paraId="7252BA7A">
            <w:pPr>
              <w:ind w:firstLine="0" w:firstLineChars="0"/>
              <w:rPr>
                <w:rFonts w:ascii="仿宋" w:hAnsi="仿宋" w:eastAsia="仿宋"/>
                <w:b/>
                <w:sz w:val="24"/>
              </w:rPr>
            </w:pP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 xml:space="preserve">      （签章）</w:t>
            </w:r>
          </w:p>
        </w:tc>
        <w:tc>
          <w:tcPr>
            <w:tcW w:w="2164" w:type="dxa"/>
            <w:vMerge w:val="restart"/>
            <w:vAlign w:val="center"/>
          </w:tcPr>
          <w:p w14:paraId="5D63B8E2">
            <w:pPr>
              <w:jc w:val="center"/>
              <w:rPr>
                <w:rFonts w:ascii="仿宋" w:hAnsi="仿宋" w:eastAsia="仿宋"/>
                <w:b/>
                <w:sz w:val="24"/>
              </w:rPr>
            </w:pPr>
          </w:p>
          <w:p w14:paraId="56FE1416">
            <w:pPr>
              <w:jc w:val="center"/>
              <w:rPr>
                <w:rFonts w:ascii="仿宋" w:hAnsi="仿宋" w:eastAsia="仿宋"/>
                <w:b/>
                <w:sz w:val="24"/>
              </w:rPr>
            </w:pPr>
          </w:p>
          <w:p w14:paraId="6D21C3D2">
            <w:pPr>
              <w:jc w:val="center"/>
              <w:rPr>
                <w:rFonts w:ascii="仿宋" w:hAnsi="仿宋" w:eastAsia="仿宋"/>
                <w:b/>
                <w:sz w:val="24"/>
              </w:rPr>
            </w:pPr>
            <w:r>
              <w:rPr>
                <w:rFonts w:hint="eastAsia" w:ascii="仿宋" w:hAnsi="仿宋" w:eastAsia="仿宋"/>
                <w:b/>
                <w:sz w:val="24"/>
              </w:rPr>
              <w:t>技术合同专用章</w:t>
            </w:r>
          </w:p>
          <w:p w14:paraId="680CB941">
            <w:pPr>
              <w:jc w:val="center"/>
              <w:rPr>
                <w:rFonts w:ascii="仿宋" w:hAnsi="仿宋" w:eastAsia="仿宋"/>
                <w:b/>
                <w:sz w:val="24"/>
              </w:rPr>
            </w:pPr>
            <w:r>
              <w:rPr>
                <w:rFonts w:hint="eastAsia" w:ascii="仿宋" w:hAnsi="仿宋" w:eastAsia="仿宋"/>
                <w:b/>
                <w:sz w:val="24"/>
              </w:rPr>
              <w:t>或</w:t>
            </w:r>
          </w:p>
          <w:p w14:paraId="5238074E">
            <w:pPr>
              <w:jc w:val="center"/>
              <w:rPr>
                <w:rFonts w:ascii="仿宋" w:hAnsi="仿宋" w:eastAsia="仿宋"/>
                <w:b/>
                <w:sz w:val="24"/>
              </w:rPr>
            </w:pPr>
            <w:r>
              <w:rPr>
                <w:rFonts w:hint="eastAsia" w:ascii="仿宋" w:hAnsi="仿宋" w:eastAsia="仿宋"/>
                <w:b/>
                <w:sz w:val="24"/>
              </w:rPr>
              <w:t>单位公章</w:t>
            </w:r>
          </w:p>
          <w:p w14:paraId="12072B1C">
            <w:pPr>
              <w:jc w:val="center"/>
              <w:rPr>
                <w:rFonts w:ascii="仿宋" w:hAnsi="仿宋" w:eastAsia="仿宋"/>
                <w:b/>
                <w:sz w:val="24"/>
              </w:rPr>
            </w:pPr>
          </w:p>
          <w:p w14:paraId="1541859B">
            <w:pPr>
              <w:jc w:val="center"/>
              <w:rPr>
                <w:rFonts w:ascii="仿宋" w:hAnsi="仿宋" w:eastAsia="仿宋"/>
                <w:b/>
                <w:sz w:val="24"/>
              </w:rPr>
            </w:pPr>
          </w:p>
          <w:p w14:paraId="51711CED">
            <w:pPr>
              <w:jc w:val="center"/>
              <w:rPr>
                <w:rFonts w:ascii="仿宋" w:hAnsi="仿宋" w:eastAsia="仿宋"/>
                <w:b/>
                <w:sz w:val="24"/>
              </w:rPr>
            </w:pPr>
          </w:p>
          <w:p w14:paraId="33779802">
            <w:pPr>
              <w:jc w:val="center"/>
              <w:rPr>
                <w:rFonts w:ascii="仿宋" w:hAnsi="仿宋" w:eastAsia="仿宋"/>
                <w:b/>
                <w:sz w:val="24"/>
              </w:rPr>
            </w:pPr>
          </w:p>
          <w:p w14:paraId="58810B89">
            <w:pPr>
              <w:jc w:val="center"/>
              <w:rPr>
                <w:rFonts w:ascii="仿宋" w:hAnsi="仿宋" w:eastAsia="仿宋"/>
                <w:b/>
                <w:sz w:val="24"/>
              </w:rPr>
            </w:pPr>
          </w:p>
          <w:p w14:paraId="2223ED78">
            <w:pPr>
              <w:jc w:val="center"/>
              <w:rPr>
                <w:rFonts w:ascii="仿宋" w:hAnsi="仿宋" w:eastAsia="仿宋"/>
                <w:b/>
                <w:sz w:val="24"/>
              </w:rPr>
            </w:pPr>
          </w:p>
          <w:p w14:paraId="10DB1EC5">
            <w:pPr>
              <w:jc w:val="center"/>
              <w:rPr>
                <w:rFonts w:ascii="仿宋" w:hAnsi="仿宋" w:eastAsia="仿宋"/>
                <w:b/>
                <w:sz w:val="24"/>
              </w:rPr>
            </w:pPr>
          </w:p>
          <w:p w14:paraId="7F41729E">
            <w:pPr>
              <w:jc w:val="center"/>
              <w:rPr>
                <w:rFonts w:ascii="仿宋" w:hAnsi="仿宋" w:eastAsia="仿宋"/>
                <w:b/>
                <w:sz w:val="24"/>
              </w:rPr>
            </w:pPr>
          </w:p>
          <w:p w14:paraId="2650880E">
            <w:pPr>
              <w:jc w:val="center"/>
              <w:rPr>
                <w:rFonts w:ascii="仿宋" w:hAnsi="仿宋" w:eastAsia="仿宋"/>
                <w:b/>
                <w:sz w:val="24"/>
              </w:rPr>
            </w:pPr>
          </w:p>
          <w:p w14:paraId="422E295C">
            <w:pPr>
              <w:jc w:val="center"/>
              <w:rPr>
                <w:rFonts w:ascii="仿宋" w:hAnsi="仿宋" w:eastAsia="仿宋"/>
                <w:b/>
                <w:sz w:val="24"/>
              </w:rPr>
            </w:pPr>
          </w:p>
          <w:p w14:paraId="2D53E592">
            <w:pPr>
              <w:jc w:val="center"/>
              <w:rPr>
                <w:rFonts w:ascii="仿宋" w:hAnsi="仿宋" w:eastAsia="仿宋"/>
                <w:b/>
                <w:sz w:val="24"/>
              </w:rPr>
            </w:pPr>
          </w:p>
          <w:p w14:paraId="23F4A45C">
            <w:pPr>
              <w:jc w:val="center"/>
              <w:rPr>
                <w:rFonts w:ascii="仿宋" w:hAnsi="仿宋" w:eastAsia="仿宋"/>
                <w:b/>
                <w:sz w:val="24"/>
              </w:rPr>
            </w:pPr>
          </w:p>
          <w:p w14:paraId="4B38B6D0">
            <w:pPr>
              <w:jc w:val="center"/>
              <w:rPr>
                <w:rFonts w:ascii="仿宋" w:hAnsi="仿宋" w:eastAsia="仿宋"/>
                <w:b/>
                <w:sz w:val="24"/>
              </w:rPr>
            </w:pPr>
          </w:p>
          <w:p w14:paraId="39BB9136">
            <w:pPr>
              <w:ind w:firstLine="241" w:firstLineChars="100"/>
              <w:jc w:val="center"/>
              <w:rPr>
                <w:rFonts w:ascii="仿宋" w:hAnsi="仿宋" w:eastAsia="仿宋"/>
                <w:b/>
                <w:sz w:val="24"/>
              </w:rPr>
            </w:pPr>
            <w:r>
              <w:rPr>
                <w:rFonts w:hint="eastAsia" w:ascii="仿宋" w:hAnsi="仿宋" w:eastAsia="仿宋"/>
                <w:b/>
                <w:sz w:val="24"/>
              </w:rPr>
              <w:t>年  月  日</w:t>
            </w:r>
          </w:p>
        </w:tc>
      </w:tr>
      <w:tr w14:paraId="112C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541" w:type="dxa"/>
            <w:vMerge w:val="continue"/>
            <w:vAlign w:val="center"/>
          </w:tcPr>
          <w:p w14:paraId="1AF14CC3">
            <w:pPr>
              <w:jc w:val="center"/>
              <w:rPr>
                <w:rFonts w:ascii="仿宋" w:hAnsi="仿宋" w:eastAsia="仿宋"/>
                <w:b/>
                <w:sz w:val="24"/>
              </w:rPr>
            </w:pPr>
          </w:p>
        </w:tc>
        <w:tc>
          <w:tcPr>
            <w:tcW w:w="1970" w:type="dxa"/>
            <w:vAlign w:val="center"/>
          </w:tcPr>
          <w:p w14:paraId="55619291">
            <w:pPr>
              <w:jc w:val="center"/>
              <w:rPr>
                <w:rFonts w:ascii="仿宋" w:hAnsi="仿宋" w:eastAsia="仿宋"/>
                <w:b/>
                <w:sz w:val="24"/>
              </w:rPr>
            </w:pPr>
            <w:r>
              <w:rPr>
                <w:rFonts w:hint="eastAsia" w:ascii="仿宋" w:hAnsi="仿宋" w:eastAsia="仿宋"/>
                <w:b/>
                <w:sz w:val="24"/>
              </w:rPr>
              <w:t>法定代表人</w:t>
            </w:r>
          </w:p>
        </w:tc>
        <w:tc>
          <w:tcPr>
            <w:tcW w:w="4342" w:type="dxa"/>
            <w:gridSpan w:val="7"/>
            <w:vAlign w:val="center"/>
          </w:tcPr>
          <w:p w14:paraId="58C6196A">
            <w:pPr>
              <w:tabs>
                <w:tab w:val="left" w:pos="3657"/>
              </w:tabs>
              <w:ind w:firstLine="0" w:firstLineChars="0"/>
              <w:rPr>
                <w:rFonts w:ascii="仿宋" w:hAnsi="仿宋" w:eastAsia="仿宋"/>
                <w:b/>
                <w:sz w:val="24"/>
              </w:rPr>
            </w:pP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 xml:space="preserve">     （签章）</w:t>
            </w:r>
          </w:p>
        </w:tc>
        <w:tc>
          <w:tcPr>
            <w:tcW w:w="2164" w:type="dxa"/>
            <w:vMerge w:val="continue"/>
            <w:vAlign w:val="center"/>
          </w:tcPr>
          <w:p w14:paraId="7E1BA2B0">
            <w:pPr>
              <w:jc w:val="center"/>
              <w:rPr>
                <w:rFonts w:ascii="仿宋" w:hAnsi="仿宋" w:eastAsia="仿宋"/>
                <w:sz w:val="24"/>
              </w:rPr>
            </w:pPr>
          </w:p>
        </w:tc>
      </w:tr>
      <w:tr w14:paraId="5B45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541" w:type="dxa"/>
            <w:vMerge w:val="continue"/>
            <w:vAlign w:val="center"/>
          </w:tcPr>
          <w:p w14:paraId="6088BF64">
            <w:pPr>
              <w:jc w:val="center"/>
              <w:rPr>
                <w:rFonts w:ascii="仿宋" w:hAnsi="仿宋" w:eastAsia="仿宋"/>
                <w:b/>
                <w:sz w:val="24"/>
              </w:rPr>
            </w:pPr>
          </w:p>
        </w:tc>
        <w:tc>
          <w:tcPr>
            <w:tcW w:w="1970" w:type="dxa"/>
            <w:vAlign w:val="center"/>
          </w:tcPr>
          <w:p w14:paraId="12D02904">
            <w:pPr>
              <w:jc w:val="center"/>
              <w:rPr>
                <w:rFonts w:ascii="仿宋" w:hAnsi="仿宋" w:eastAsia="仿宋"/>
                <w:b/>
                <w:sz w:val="24"/>
              </w:rPr>
            </w:pPr>
            <w:r>
              <w:rPr>
                <w:rFonts w:hint="eastAsia" w:ascii="仿宋" w:hAnsi="仿宋" w:eastAsia="仿宋"/>
                <w:b/>
                <w:sz w:val="24"/>
              </w:rPr>
              <w:t>委托代理人</w:t>
            </w:r>
          </w:p>
        </w:tc>
        <w:tc>
          <w:tcPr>
            <w:tcW w:w="4342" w:type="dxa"/>
            <w:gridSpan w:val="7"/>
            <w:vAlign w:val="center"/>
          </w:tcPr>
          <w:p w14:paraId="05E46F81">
            <w:pPr>
              <w:jc w:val="center"/>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（签章）</w:t>
            </w:r>
          </w:p>
        </w:tc>
        <w:tc>
          <w:tcPr>
            <w:tcW w:w="2164" w:type="dxa"/>
            <w:vMerge w:val="continue"/>
            <w:vAlign w:val="center"/>
          </w:tcPr>
          <w:p w14:paraId="7D021705">
            <w:pPr>
              <w:jc w:val="center"/>
              <w:rPr>
                <w:rFonts w:ascii="仿宋" w:hAnsi="仿宋" w:eastAsia="仿宋"/>
                <w:sz w:val="24"/>
              </w:rPr>
            </w:pPr>
          </w:p>
        </w:tc>
      </w:tr>
      <w:tr w14:paraId="3D97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41" w:type="dxa"/>
            <w:vMerge w:val="continue"/>
            <w:vAlign w:val="center"/>
          </w:tcPr>
          <w:p w14:paraId="47C4BC08">
            <w:pPr>
              <w:jc w:val="center"/>
              <w:rPr>
                <w:rFonts w:ascii="仿宋" w:hAnsi="仿宋" w:eastAsia="仿宋"/>
                <w:b/>
                <w:sz w:val="24"/>
              </w:rPr>
            </w:pPr>
          </w:p>
        </w:tc>
        <w:tc>
          <w:tcPr>
            <w:tcW w:w="1970" w:type="dxa"/>
            <w:vAlign w:val="center"/>
          </w:tcPr>
          <w:p w14:paraId="71113A0F">
            <w:pPr>
              <w:jc w:val="center"/>
              <w:rPr>
                <w:rFonts w:ascii="仿宋" w:hAnsi="仿宋" w:eastAsia="仿宋"/>
                <w:b/>
                <w:sz w:val="24"/>
              </w:rPr>
            </w:pPr>
            <w:r>
              <w:rPr>
                <w:rFonts w:hint="eastAsia" w:ascii="仿宋" w:hAnsi="仿宋" w:eastAsia="仿宋"/>
                <w:b/>
                <w:sz w:val="24"/>
              </w:rPr>
              <w:t>联系（经办）人</w:t>
            </w:r>
          </w:p>
        </w:tc>
        <w:tc>
          <w:tcPr>
            <w:tcW w:w="4342" w:type="dxa"/>
            <w:gridSpan w:val="7"/>
            <w:vAlign w:val="center"/>
          </w:tcPr>
          <w:p w14:paraId="075A76E2">
            <w:pPr>
              <w:tabs>
                <w:tab w:val="left" w:pos="3717"/>
              </w:tabs>
              <w:jc w:val="center"/>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（签</w:t>
            </w:r>
            <w:r>
              <w:rPr>
                <w:rFonts w:hint="eastAsia" w:ascii="仿宋" w:hAnsi="仿宋" w:eastAsia="仿宋"/>
                <w:b/>
                <w:sz w:val="24"/>
                <w:lang w:val="en-US" w:eastAsia="zh-CN"/>
              </w:rPr>
              <w:t>字</w:t>
            </w:r>
            <w:r>
              <w:rPr>
                <w:rFonts w:hint="eastAsia" w:ascii="仿宋" w:hAnsi="仿宋" w:eastAsia="仿宋"/>
                <w:b/>
                <w:sz w:val="24"/>
              </w:rPr>
              <w:t>）</w:t>
            </w:r>
          </w:p>
        </w:tc>
        <w:tc>
          <w:tcPr>
            <w:tcW w:w="2164" w:type="dxa"/>
            <w:vMerge w:val="continue"/>
            <w:vAlign w:val="center"/>
          </w:tcPr>
          <w:p w14:paraId="0467D395">
            <w:pPr>
              <w:jc w:val="center"/>
              <w:rPr>
                <w:rFonts w:ascii="仿宋" w:hAnsi="仿宋" w:eastAsia="仿宋"/>
                <w:sz w:val="24"/>
              </w:rPr>
            </w:pPr>
          </w:p>
        </w:tc>
      </w:tr>
      <w:tr w14:paraId="447B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541" w:type="dxa"/>
            <w:vMerge w:val="continue"/>
            <w:vAlign w:val="center"/>
          </w:tcPr>
          <w:p w14:paraId="1E5D3DF6">
            <w:pPr>
              <w:jc w:val="center"/>
              <w:rPr>
                <w:rFonts w:ascii="仿宋" w:hAnsi="仿宋" w:eastAsia="仿宋"/>
                <w:b/>
                <w:sz w:val="24"/>
              </w:rPr>
            </w:pPr>
          </w:p>
        </w:tc>
        <w:tc>
          <w:tcPr>
            <w:tcW w:w="1970" w:type="dxa"/>
            <w:vAlign w:val="center"/>
          </w:tcPr>
          <w:p w14:paraId="263FCBFF">
            <w:pPr>
              <w:jc w:val="center"/>
              <w:rPr>
                <w:rFonts w:ascii="仿宋" w:hAnsi="仿宋" w:eastAsia="仿宋"/>
                <w:b/>
                <w:sz w:val="24"/>
              </w:rPr>
            </w:pPr>
            <w:r>
              <w:rPr>
                <w:rFonts w:hint="eastAsia" w:ascii="仿宋" w:hAnsi="仿宋" w:eastAsia="仿宋"/>
                <w:b/>
                <w:sz w:val="24"/>
              </w:rPr>
              <w:t>住   所</w:t>
            </w:r>
          </w:p>
          <w:p w14:paraId="03045EF5">
            <w:pPr>
              <w:jc w:val="center"/>
              <w:rPr>
                <w:rFonts w:ascii="仿宋" w:hAnsi="仿宋" w:eastAsia="仿宋"/>
                <w:b/>
                <w:sz w:val="24"/>
              </w:rPr>
            </w:pPr>
            <w:r>
              <w:rPr>
                <w:rFonts w:hint="eastAsia" w:ascii="仿宋" w:hAnsi="仿宋" w:eastAsia="仿宋"/>
                <w:b/>
                <w:sz w:val="24"/>
              </w:rPr>
              <w:t>（通讯地址）</w:t>
            </w:r>
          </w:p>
        </w:tc>
        <w:tc>
          <w:tcPr>
            <w:tcW w:w="2358" w:type="dxa"/>
            <w:gridSpan w:val="3"/>
            <w:vAlign w:val="center"/>
          </w:tcPr>
          <w:p w14:paraId="3E2F5B95">
            <w:pPr>
              <w:jc w:val="center"/>
              <w:rPr>
                <w:rFonts w:ascii="仿宋" w:hAnsi="仿宋" w:eastAsia="仿宋"/>
                <w:color w:val="003366"/>
                <w:sz w:val="24"/>
              </w:rPr>
            </w:pPr>
          </w:p>
        </w:tc>
        <w:tc>
          <w:tcPr>
            <w:tcW w:w="902" w:type="dxa"/>
            <w:gridSpan w:val="2"/>
            <w:vAlign w:val="center"/>
          </w:tcPr>
          <w:p w14:paraId="23DFCE20">
            <w:pPr>
              <w:jc w:val="center"/>
              <w:rPr>
                <w:rFonts w:ascii="仿宋" w:hAnsi="仿宋" w:eastAsia="仿宋"/>
                <w:b/>
                <w:sz w:val="24"/>
              </w:rPr>
            </w:pPr>
            <w:r>
              <w:rPr>
                <w:rFonts w:hint="eastAsia" w:ascii="仿宋" w:hAnsi="仿宋" w:eastAsia="仿宋"/>
                <w:b/>
                <w:sz w:val="24"/>
              </w:rPr>
              <w:t>邮政</w:t>
            </w:r>
          </w:p>
          <w:p w14:paraId="065BD682">
            <w:pPr>
              <w:jc w:val="center"/>
              <w:rPr>
                <w:rFonts w:ascii="仿宋" w:hAnsi="仿宋" w:eastAsia="仿宋"/>
                <w:b/>
                <w:sz w:val="24"/>
              </w:rPr>
            </w:pPr>
            <w:r>
              <w:rPr>
                <w:rFonts w:hint="eastAsia" w:ascii="仿宋" w:hAnsi="仿宋" w:eastAsia="仿宋"/>
                <w:b/>
                <w:sz w:val="24"/>
              </w:rPr>
              <w:t>编码</w:t>
            </w:r>
          </w:p>
        </w:tc>
        <w:tc>
          <w:tcPr>
            <w:tcW w:w="1082" w:type="dxa"/>
            <w:gridSpan w:val="2"/>
            <w:vAlign w:val="center"/>
          </w:tcPr>
          <w:p w14:paraId="72415D65">
            <w:pPr>
              <w:jc w:val="center"/>
              <w:rPr>
                <w:rFonts w:ascii="仿宋" w:hAnsi="仿宋" w:eastAsia="仿宋"/>
                <w:color w:val="003366"/>
                <w:sz w:val="24"/>
              </w:rPr>
            </w:pPr>
          </w:p>
        </w:tc>
        <w:tc>
          <w:tcPr>
            <w:tcW w:w="2164" w:type="dxa"/>
            <w:vMerge w:val="continue"/>
            <w:vAlign w:val="center"/>
          </w:tcPr>
          <w:p w14:paraId="59C62558">
            <w:pPr>
              <w:jc w:val="center"/>
              <w:rPr>
                <w:rFonts w:ascii="仿宋" w:hAnsi="仿宋" w:eastAsia="仿宋"/>
                <w:sz w:val="24"/>
              </w:rPr>
            </w:pPr>
          </w:p>
        </w:tc>
      </w:tr>
      <w:tr w14:paraId="19DB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541" w:type="dxa"/>
            <w:vMerge w:val="continue"/>
            <w:vAlign w:val="center"/>
          </w:tcPr>
          <w:p w14:paraId="54BB1F4E">
            <w:pPr>
              <w:jc w:val="center"/>
              <w:rPr>
                <w:rFonts w:ascii="仿宋" w:hAnsi="仿宋" w:eastAsia="仿宋"/>
                <w:b/>
                <w:sz w:val="24"/>
              </w:rPr>
            </w:pPr>
          </w:p>
        </w:tc>
        <w:tc>
          <w:tcPr>
            <w:tcW w:w="1970" w:type="dxa"/>
            <w:vAlign w:val="center"/>
          </w:tcPr>
          <w:p w14:paraId="2E5155B8">
            <w:pPr>
              <w:jc w:val="center"/>
              <w:rPr>
                <w:rFonts w:ascii="仿宋" w:hAnsi="仿宋" w:eastAsia="仿宋"/>
                <w:b/>
                <w:sz w:val="24"/>
              </w:rPr>
            </w:pPr>
            <w:r>
              <w:rPr>
                <w:rFonts w:hint="eastAsia" w:ascii="仿宋" w:hAnsi="仿宋" w:eastAsia="仿宋"/>
                <w:b/>
                <w:sz w:val="24"/>
              </w:rPr>
              <w:t>电   话</w:t>
            </w:r>
          </w:p>
        </w:tc>
        <w:tc>
          <w:tcPr>
            <w:tcW w:w="1557" w:type="dxa"/>
            <w:vAlign w:val="center"/>
          </w:tcPr>
          <w:p w14:paraId="7801E385">
            <w:pPr>
              <w:jc w:val="center"/>
              <w:rPr>
                <w:rFonts w:ascii="仿宋" w:hAnsi="仿宋" w:eastAsia="仿宋"/>
                <w:color w:val="003366"/>
                <w:sz w:val="24"/>
              </w:rPr>
            </w:pPr>
          </w:p>
        </w:tc>
        <w:tc>
          <w:tcPr>
            <w:tcW w:w="801" w:type="dxa"/>
            <w:gridSpan w:val="2"/>
            <w:vAlign w:val="center"/>
          </w:tcPr>
          <w:p w14:paraId="1D47E618">
            <w:pPr>
              <w:jc w:val="center"/>
              <w:rPr>
                <w:rFonts w:ascii="仿宋" w:hAnsi="仿宋" w:eastAsia="仿宋"/>
                <w:b/>
                <w:sz w:val="24"/>
              </w:rPr>
            </w:pPr>
            <w:r>
              <w:rPr>
                <w:rFonts w:hint="eastAsia" w:ascii="仿宋" w:hAnsi="仿宋" w:eastAsia="仿宋"/>
                <w:b/>
                <w:sz w:val="24"/>
              </w:rPr>
              <w:t>传真</w:t>
            </w:r>
          </w:p>
        </w:tc>
        <w:tc>
          <w:tcPr>
            <w:tcW w:w="1984" w:type="dxa"/>
            <w:gridSpan w:val="4"/>
            <w:vAlign w:val="center"/>
          </w:tcPr>
          <w:p w14:paraId="75798033">
            <w:pPr>
              <w:jc w:val="center"/>
              <w:rPr>
                <w:rFonts w:ascii="仿宋" w:hAnsi="仿宋" w:eastAsia="仿宋"/>
                <w:sz w:val="24"/>
              </w:rPr>
            </w:pPr>
          </w:p>
        </w:tc>
        <w:tc>
          <w:tcPr>
            <w:tcW w:w="2164" w:type="dxa"/>
            <w:vMerge w:val="continue"/>
            <w:vAlign w:val="center"/>
          </w:tcPr>
          <w:p w14:paraId="2F668F48">
            <w:pPr>
              <w:jc w:val="center"/>
              <w:rPr>
                <w:rFonts w:ascii="仿宋" w:hAnsi="仿宋" w:eastAsia="仿宋"/>
                <w:sz w:val="24"/>
              </w:rPr>
            </w:pPr>
          </w:p>
        </w:tc>
      </w:tr>
      <w:tr w14:paraId="64F9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1" w:type="dxa"/>
            <w:vMerge w:val="continue"/>
            <w:vAlign w:val="center"/>
          </w:tcPr>
          <w:p w14:paraId="085FAC74">
            <w:pPr>
              <w:jc w:val="center"/>
              <w:rPr>
                <w:rFonts w:ascii="仿宋" w:hAnsi="仿宋" w:eastAsia="仿宋"/>
                <w:b/>
                <w:sz w:val="24"/>
              </w:rPr>
            </w:pPr>
          </w:p>
        </w:tc>
        <w:tc>
          <w:tcPr>
            <w:tcW w:w="1970" w:type="dxa"/>
            <w:vAlign w:val="center"/>
          </w:tcPr>
          <w:p w14:paraId="11E84E46">
            <w:pPr>
              <w:jc w:val="center"/>
              <w:rPr>
                <w:rFonts w:ascii="仿宋" w:hAnsi="仿宋" w:eastAsia="仿宋"/>
                <w:b/>
                <w:sz w:val="24"/>
              </w:rPr>
            </w:pPr>
            <w:r>
              <w:rPr>
                <w:rFonts w:hint="eastAsia" w:ascii="仿宋" w:hAnsi="仿宋" w:eastAsia="仿宋"/>
                <w:b/>
                <w:sz w:val="24"/>
              </w:rPr>
              <w:t>开户银行</w:t>
            </w:r>
          </w:p>
        </w:tc>
        <w:tc>
          <w:tcPr>
            <w:tcW w:w="4342" w:type="dxa"/>
            <w:gridSpan w:val="7"/>
            <w:vAlign w:val="center"/>
          </w:tcPr>
          <w:p w14:paraId="1900B460">
            <w:pPr>
              <w:jc w:val="center"/>
              <w:rPr>
                <w:rFonts w:ascii="仿宋" w:hAnsi="仿宋" w:eastAsia="仿宋"/>
                <w:b/>
                <w:sz w:val="24"/>
              </w:rPr>
            </w:pPr>
          </w:p>
        </w:tc>
        <w:tc>
          <w:tcPr>
            <w:tcW w:w="2164" w:type="dxa"/>
            <w:vMerge w:val="continue"/>
            <w:vAlign w:val="center"/>
          </w:tcPr>
          <w:p w14:paraId="3FBA4DC2">
            <w:pPr>
              <w:jc w:val="center"/>
              <w:rPr>
                <w:rFonts w:ascii="仿宋" w:hAnsi="仿宋" w:eastAsia="仿宋"/>
                <w:sz w:val="24"/>
              </w:rPr>
            </w:pPr>
          </w:p>
        </w:tc>
      </w:tr>
      <w:tr w14:paraId="0287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541" w:type="dxa"/>
            <w:vMerge w:val="continue"/>
            <w:vAlign w:val="center"/>
          </w:tcPr>
          <w:p w14:paraId="6AFFBD2E">
            <w:pPr>
              <w:jc w:val="center"/>
              <w:rPr>
                <w:rFonts w:ascii="仿宋" w:hAnsi="仿宋" w:eastAsia="仿宋"/>
                <w:b/>
                <w:sz w:val="24"/>
              </w:rPr>
            </w:pPr>
          </w:p>
        </w:tc>
        <w:tc>
          <w:tcPr>
            <w:tcW w:w="1970" w:type="dxa"/>
            <w:vAlign w:val="center"/>
          </w:tcPr>
          <w:p w14:paraId="31D18D43">
            <w:pPr>
              <w:jc w:val="center"/>
              <w:rPr>
                <w:rFonts w:ascii="仿宋" w:hAnsi="仿宋" w:eastAsia="仿宋"/>
                <w:b/>
                <w:sz w:val="24"/>
              </w:rPr>
            </w:pPr>
            <w:r>
              <w:rPr>
                <w:rFonts w:hint="eastAsia" w:ascii="仿宋" w:hAnsi="仿宋" w:eastAsia="仿宋"/>
                <w:b/>
                <w:sz w:val="24"/>
              </w:rPr>
              <w:t>帐    号</w:t>
            </w:r>
          </w:p>
        </w:tc>
        <w:tc>
          <w:tcPr>
            <w:tcW w:w="4342" w:type="dxa"/>
            <w:gridSpan w:val="7"/>
            <w:vAlign w:val="center"/>
          </w:tcPr>
          <w:p w14:paraId="1A8EFFBC">
            <w:pPr>
              <w:jc w:val="center"/>
              <w:rPr>
                <w:rFonts w:ascii="仿宋" w:hAnsi="仿宋" w:eastAsia="仿宋"/>
                <w:b/>
                <w:sz w:val="24"/>
              </w:rPr>
            </w:pPr>
          </w:p>
        </w:tc>
        <w:tc>
          <w:tcPr>
            <w:tcW w:w="2164" w:type="dxa"/>
            <w:vMerge w:val="continue"/>
            <w:vAlign w:val="center"/>
          </w:tcPr>
          <w:p w14:paraId="71E649EA">
            <w:pPr>
              <w:jc w:val="center"/>
              <w:rPr>
                <w:rFonts w:ascii="仿宋" w:hAnsi="仿宋" w:eastAsia="仿宋"/>
                <w:sz w:val="24"/>
              </w:rPr>
            </w:pPr>
          </w:p>
        </w:tc>
      </w:tr>
    </w:tbl>
    <w:p w14:paraId="5B815884">
      <w:pPr>
        <w:jc w:val="left"/>
        <w:rPr>
          <w:rFonts w:ascii="仿宋" w:hAnsi="仿宋" w:eastAsia="仿宋"/>
          <w:sz w:val="24"/>
        </w:rPr>
      </w:pPr>
    </w:p>
    <w:p w14:paraId="3B0B65B7">
      <w:pPr>
        <w:jc w:val="left"/>
        <w:rPr>
          <w:rFonts w:ascii="仿宋" w:hAnsi="仿宋" w:eastAsia="仿宋"/>
          <w:sz w:val="24"/>
        </w:rPr>
      </w:pPr>
    </w:p>
    <w:p w14:paraId="1A270A55">
      <w:pPr>
        <w:jc w:val="left"/>
        <w:rPr>
          <w:rFonts w:ascii="仿宋" w:hAnsi="仿宋" w:eastAsia="仿宋"/>
          <w:sz w:val="24"/>
        </w:rPr>
      </w:pPr>
    </w:p>
    <w:p w14:paraId="5F1C92A8">
      <w:pPr>
        <w:jc w:val="left"/>
        <w:rPr>
          <w:rFonts w:ascii="仿宋" w:hAnsi="仿宋" w:eastAsia="仿宋"/>
          <w:sz w:val="24"/>
        </w:rPr>
      </w:pPr>
    </w:p>
    <w:p w14:paraId="4FAFF634">
      <w:pPr>
        <w:jc w:val="left"/>
        <w:rPr>
          <w:rFonts w:ascii="仿宋" w:hAnsi="仿宋" w:eastAsia="仿宋"/>
          <w:sz w:val="24"/>
        </w:rPr>
      </w:pPr>
    </w:p>
    <w:p w14:paraId="46F673E9">
      <w:pPr>
        <w:jc w:val="center"/>
        <w:outlineLvl w:val="0"/>
        <w:rPr>
          <w:rFonts w:ascii="仿宋" w:hAnsi="仿宋" w:eastAsia="仿宋"/>
          <w:b/>
          <w:sz w:val="44"/>
          <w:u w:val="dash"/>
        </w:rPr>
      </w:pPr>
      <w:r>
        <w:rPr>
          <w:rFonts w:hint="eastAsia" w:ascii="仿宋" w:hAnsi="仿宋" w:eastAsia="仿宋"/>
          <w:b/>
          <w:sz w:val="44"/>
          <w:u w:val="dash"/>
        </w:rPr>
        <w:t>印  花  税  票  粘  贴  处</w:t>
      </w:r>
    </w:p>
    <w:p w14:paraId="2658930C">
      <w:pPr>
        <w:jc w:val="center"/>
        <w:rPr>
          <w:rFonts w:ascii="仿宋" w:hAnsi="仿宋" w:eastAsia="仿宋"/>
          <w:b/>
          <w:sz w:val="44"/>
        </w:rPr>
      </w:pPr>
    </w:p>
    <w:p w14:paraId="05948B36">
      <w:pPr>
        <w:jc w:val="center"/>
        <w:rPr>
          <w:rFonts w:ascii="仿宋" w:hAnsi="仿宋" w:eastAsia="仿宋"/>
          <w:b/>
          <w:sz w:val="32"/>
        </w:rPr>
      </w:pPr>
    </w:p>
    <w:p w14:paraId="714DC40A">
      <w:pPr>
        <w:jc w:val="center"/>
        <w:rPr>
          <w:rFonts w:ascii="仿宋" w:hAnsi="仿宋" w:eastAsia="仿宋"/>
          <w:b/>
          <w:sz w:val="32"/>
        </w:rPr>
      </w:pPr>
    </w:p>
    <w:p w14:paraId="2960F276">
      <w:pPr>
        <w:jc w:val="center"/>
        <w:rPr>
          <w:rFonts w:ascii="仿宋" w:hAnsi="仿宋" w:eastAsia="仿宋"/>
          <w:b/>
          <w:sz w:val="32"/>
        </w:rPr>
      </w:pPr>
    </w:p>
    <w:p w14:paraId="768D8FA8">
      <w:pPr>
        <w:jc w:val="center"/>
        <w:rPr>
          <w:rFonts w:ascii="仿宋" w:hAnsi="仿宋" w:eastAsia="仿宋"/>
          <w:b/>
          <w:sz w:val="32"/>
        </w:rPr>
      </w:pPr>
    </w:p>
    <w:p w14:paraId="3851AA9A">
      <w:pPr>
        <w:jc w:val="center"/>
        <w:rPr>
          <w:rFonts w:ascii="仿宋" w:hAnsi="仿宋" w:eastAsia="仿宋"/>
          <w:b/>
          <w:sz w:val="32"/>
        </w:rPr>
      </w:pPr>
    </w:p>
    <w:p w14:paraId="53A56609">
      <w:pPr>
        <w:jc w:val="center"/>
        <w:rPr>
          <w:rFonts w:ascii="仿宋" w:hAnsi="仿宋" w:eastAsia="仿宋"/>
          <w:b/>
          <w:sz w:val="32"/>
        </w:rPr>
      </w:pPr>
    </w:p>
    <w:p w14:paraId="78E51D4F">
      <w:pPr>
        <w:jc w:val="center"/>
        <w:rPr>
          <w:rFonts w:ascii="仿宋" w:hAnsi="仿宋" w:eastAsia="仿宋"/>
          <w:b/>
          <w:sz w:val="32"/>
        </w:rPr>
      </w:pPr>
    </w:p>
    <w:p w14:paraId="11CE3AA0">
      <w:pPr>
        <w:jc w:val="center"/>
        <w:rPr>
          <w:rFonts w:ascii="仿宋" w:hAnsi="仿宋" w:eastAsia="仿宋"/>
          <w:b/>
          <w:sz w:val="32"/>
        </w:rPr>
      </w:pPr>
    </w:p>
    <w:p w14:paraId="2F254A21">
      <w:pPr>
        <w:jc w:val="center"/>
        <w:rPr>
          <w:rFonts w:ascii="仿宋" w:hAnsi="仿宋" w:eastAsia="仿宋"/>
          <w:b/>
          <w:sz w:val="32"/>
        </w:rPr>
      </w:pPr>
    </w:p>
    <w:p w14:paraId="1DA60AD3">
      <w:pPr>
        <w:jc w:val="center"/>
        <w:rPr>
          <w:rFonts w:ascii="仿宋" w:hAnsi="仿宋" w:eastAsia="仿宋"/>
          <w:b/>
          <w:sz w:val="32"/>
        </w:rPr>
      </w:pPr>
    </w:p>
    <w:tbl>
      <w:tblPr>
        <w:tblStyle w:val="21"/>
        <w:tblpPr w:leftFromText="180" w:rightFromText="180" w:vertAnchor="text" w:horzAnchor="page" w:tblpX="1909" w:tblpY="46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E24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8460" w:type="dxa"/>
          </w:tcPr>
          <w:p w14:paraId="785D8989">
            <w:pPr>
              <w:rPr>
                <w:rFonts w:ascii="仿宋" w:hAnsi="仿宋" w:eastAsia="仿宋"/>
                <w:b/>
                <w:sz w:val="28"/>
              </w:rPr>
            </w:pPr>
            <w:r>
              <w:rPr>
                <w:rFonts w:hint="eastAsia" w:ascii="仿宋" w:hAnsi="仿宋" w:eastAsia="仿宋"/>
                <w:b/>
                <w:sz w:val="28"/>
              </w:rPr>
              <w:t>登记机关审查记栏：</w:t>
            </w:r>
          </w:p>
          <w:p w14:paraId="44685095">
            <w:pPr>
              <w:rPr>
                <w:rFonts w:ascii="仿宋" w:hAnsi="仿宋" w:eastAsia="仿宋"/>
                <w:b/>
                <w:sz w:val="28"/>
              </w:rPr>
            </w:pPr>
          </w:p>
          <w:p w14:paraId="68E27850">
            <w:pPr>
              <w:rPr>
                <w:rFonts w:ascii="仿宋" w:hAnsi="仿宋" w:eastAsia="仿宋"/>
                <w:b/>
                <w:sz w:val="28"/>
              </w:rPr>
            </w:pPr>
          </w:p>
          <w:p w14:paraId="58E3D79C">
            <w:pPr>
              <w:rPr>
                <w:rFonts w:ascii="仿宋" w:hAnsi="仿宋" w:eastAsia="仿宋"/>
                <w:b/>
                <w:sz w:val="28"/>
              </w:rPr>
            </w:pPr>
          </w:p>
          <w:p w14:paraId="5200C314">
            <w:pPr>
              <w:rPr>
                <w:rFonts w:ascii="仿宋" w:hAnsi="仿宋" w:eastAsia="仿宋"/>
                <w:b/>
                <w:sz w:val="28"/>
              </w:rPr>
            </w:pPr>
          </w:p>
          <w:p w14:paraId="2827E89A">
            <w:pPr>
              <w:rPr>
                <w:rFonts w:ascii="仿宋" w:hAnsi="仿宋" w:eastAsia="仿宋"/>
                <w:b/>
                <w:sz w:val="28"/>
              </w:rPr>
            </w:pPr>
            <w:r>
              <w:rPr>
                <w:rFonts w:hint="eastAsia" w:ascii="仿宋" w:hAnsi="仿宋" w:eastAsia="仿宋"/>
                <w:b/>
                <w:sz w:val="28"/>
              </w:rPr>
              <w:t>经办人：                      技术合同登记机关（专用章）</w:t>
            </w:r>
          </w:p>
          <w:p w14:paraId="0722FBE6">
            <w:pPr>
              <w:rPr>
                <w:rFonts w:ascii="仿宋" w:hAnsi="仿宋" w:eastAsia="仿宋"/>
                <w:b/>
                <w:sz w:val="28"/>
              </w:rPr>
            </w:pPr>
            <w:r>
              <w:rPr>
                <w:rFonts w:hint="eastAsia" w:ascii="仿宋" w:hAnsi="仿宋" w:eastAsia="仿宋"/>
                <w:b/>
                <w:sz w:val="28"/>
              </w:rPr>
              <w:t xml:space="preserve">                                       年      月     日</w:t>
            </w:r>
          </w:p>
        </w:tc>
      </w:tr>
    </w:tbl>
    <w:p w14:paraId="083D87FE">
      <w:pPr>
        <w:jc w:val="center"/>
        <w:rPr>
          <w:rFonts w:ascii="宋体" w:hAnsi="宋体" w:eastAsia="宋体" w:cs="宋体"/>
          <w:sz w:val="24"/>
          <w:szCs w:val="24"/>
        </w:rPr>
      </w:pPr>
      <w:r>
        <w:rPr>
          <w:rFonts w:ascii="宋体" w:hAnsi="宋体" w:eastAsia="宋体" w:cs="宋体"/>
          <w:sz w:val="24"/>
          <w:szCs w:val="24"/>
        </w:rPr>
        <w:br w:type="page"/>
      </w:r>
    </w:p>
    <w:p w14:paraId="4CF23DCB">
      <w:pPr>
        <w:jc w:val="center"/>
        <w:rPr>
          <w:rFonts w:ascii="宋体" w:hAnsi="宋体" w:eastAsia="宋体" w:cs="宋体"/>
          <w:sz w:val="24"/>
          <w:szCs w:val="24"/>
        </w:rPr>
      </w:pPr>
    </w:p>
    <w:p w14:paraId="3C21E51B">
      <w:pPr>
        <w:jc w:val="center"/>
        <w:rPr>
          <w:rFonts w:ascii="宋体" w:hAnsi="宋体" w:eastAsia="宋体" w:cs="宋体"/>
          <w:sz w:val="24"/>
          <w:szCs w:val="24"/>
        </w:rPr>
      </w:pPr>
    </w:p>
    <w:p w14:paraId="47F9EC44">
      <w:pPr>
        <w:jc w:val="center"/>
        <w:rPr>
          <w:rFonts w:ascii="宋体" w:hAnsi="宋体" w:eastAsia="宋体" w:cs="宋体"/>
          <w:sz w:val="24"/>
          <w:szCs w:val="24"/>
        </w:rPr>
      </w:pPr>
    </w:p>
    <w:p w14:paraId="1815F9AE">
      <w:pPr>
        <w:jc w:val="center"/>
        <w:rPr>
          <w:rFonts w:ascii="宋体" w:hAnsi="宋体" w:eastAsia="宋体" w:cs="宋体"/>
          <w:sz w:val="24"/>
          <w:szCs w:val="24"/>
        </w:rPr>
      </w:pPr>
    </w:p>
    <w:p w14:paraId="04A107F3">
      <w:pPr>
        <w:jc w:val="center"/>
        <w:rPr>
          <w:rFonts w:ascii="宋体" w:hAnsi="宋体" w:eastAsia="宋体" w:cs="宋体"/>
          <w:sz w:val="24"/>
          <w:szCs w:val="24"/>
        </w:rPr>
      </w:pPr>
    </w:p>
    <w:p w14:paraId="6A0A8C45">
      <w:pPr>
        <w:jc w:val="center"/>
        <w:rPr>
          <w:rFonts w:ascii="宋体" w:hAnsi="宋体" w:eastAsia="宋体" w:cs="宋体"/>
          <w:sz w:val="24"/>
          <w:szCs w:val="24"/>
        </w:rPr>
      </w:pPr>
    </w:p>
    <w:p w14:paraId="5A4DBE05">
      <w:pPr>
        <w:jc w:val="center"/>
        <w:rPr>
          <w:rFonts w:ascii="宋体" w:hAnsi="宋体" w:eastAsia="宋体" w:cs="宋体"/>
          <w:sz w:val="24"/>
          <w:szCs w:val="24"/>
        </w:rPr>
      </w:pPr>
    </w:p>
    <w:p w14:paraId="56A4F584">
      <w:pPr>
        <w:jc w:val="center"/>
        <w:rPr>
          <w:rFonts w:ascii="宋体" w:hAnsi="宋体" w:eastAsia="宋体" w:cs="宋体"/>
          <w:sz w:val="24"/>
          <w:szCs w:val="24"/>
        </w:rPr>
      </w:pPr>
    </w:p>
    <w:p w14:paraId="48B2A7E5">
      <w:pPr>
        <w:jc w:val="center"/>
        <w:rPr>
          <w:rFonts w:ascii="仿宋" w:hAnsi="仿宋" w:eastAsia="仿宋"/>
          <w:b/>
          <w:bCs/>
          <w:sz w:val="44"/>
          <w:lang w:eastAsia="zh-CN"/>
        </w:rPr>
      </w:pPr>
      <w:r>
        <w:rPr>
          <w:rFonts w:hint="eastAsia" w:ascii="仿宋" w:hAnsi="仿宋" w:eastAsia="仿宋"/>
          <w:b/>
          <w:bCs/>
          <w:sz w:val="44"/>
          <w:lang w:eastAsia="zh-CN"/>
        </w:rPr>
        <w:t>技  术  咨  询  合  同</w:t>
      </w:r>
    </w:p>
    <w:p w14:paraId="6F502DFB">
      <w:pPr>
        <w:jc w:val="center"/>
        <w:outlineLvl w:val="0"/>
        <w:rPr>
          <w:rFonts w:ascii="仿宋" w:hAnsi="仿宋" w:eastAsia="仿宋"/>
          <w:b/>
          <w:bCs/>
          <w:sz w:val="32"/>
          <w:szCs w:val="32"/>
          <w:lang w:eastAsia="zh-CN"/>
        </w:rPr>
      </w:pPr>
      <w:r>
        <w:rPr>
          <w:rFonts w:hint="eastAsia" w:ascii="仿宋" w:hAnsi="仿宋" w:eastAsia="仿宋"/>
          <w:b/>
          <w:bCs/>
          <w:sz w:val="32"/>
          <w:szCs w:val="32"/>
          <w:lang w:eastAsia="zh-CN"/>
        </w:rPr>
        <w:t>（02包：2024年顺义区重大投资项目谋划统筹管理）</w:t>
      </w:r>
    </w:p>
    <w:p w14:paraId="14926537">
      <w:pPr>
        <w:rPr>
          <w:rFonts w:ascii="仿宋" w:hAnsi="仿宋" w:eastAsia="仿宋"/>
          <w:b/>
          <w:sz w:val="28"/>
          <w:lang w:eastAsia="zh-CN"/>
        </w:rPr>
      </w:pPr>
    </w:p>
    <w:p w14:paraId="7AFB33F5">
      <w:pPr>
        <w:rPr>
          <w:rFonts w:ascii="仿宋" w:hAnsi="仿宋" w:eastAsia="仿宋"/>
          <w:b/>
          <w:sz w:val="28"/>
          <w:lang w:eastAsia="zh-CN"/>
        </w:rPr>
      </w:pPr>
    </w:p>
    <w:p w14:paraId="265B68F5">
      <w:pPr>
        <w:rPr>
          <w:rFonts w:ascii="仿宋" w:hAnsi="仿宋" w:eastAsia="仿宋"/>
          <w:b/>
          <w:sz w:val="32"/>
          <w:szCs w:val="32"/>
          <w:u w:val="single"/>
          <w:lang w:eastAsia="zh-CN"/>
        </w:rPr>
      </w:pPr>
      <w:r>
        <w:rPr>
          <w:rFonts w:hint="eastAsia" w:ascii="仿宋" w:hAnsi="仿宋" w:eastAsia="仿宋"/>
          <w:b/>
          <w:sz w:val="32"/>
          <w:szCs w:val="32"/>
          <w:lang w:eastAsia="zh-CN"/>
        </w:rPr>
        <w:t>项目名称：</w:t>
      </w:r>
      <w:r>
        <w:rPr>
          <w:rFonts w:hint="eastAsia" w:ascii="仿宋" w:hAnsi="仿宋" w:eastAsia="仿宋"/>
          <w:b/>
          <w:sz w:val="32"/>
          <w:szCs w:val="32"/>
          <w:u w:val="single"/>
          <w:lang w:eastAsia="zh-CN"/>
        </w:rPr>
        <w:t xml:space="preserve">                                   </w:t>
      </w:r>
    </w:p>
    <w:p w14:paraId="3CB28FFA">
      <w:pPr>
        <w:rPr>
          <w:rFonts w:ascii="仿宋" w:hAnsi="仿宋" w:eastAsia="仿宋"/>
          <w:b/>
          <w:sz w:val="32"/>
          <w:szCs w:val="32"/>
          <w:lang w:eastAsia="zh-CN"/>
        </w:rPr>
      </w:pPr>
    </w:p>
    <w:p w14:paraId="2C1CC295">
      <w:pPr>
        <w:rPr>
          <w:rFonts w:ascii="仿宋" w:hAnsi="仿宋" w:eastAsia="仿宋"/>
          <w:b/>
          <w:sz w:val="32"/>
          <w:szCs w:val="32"/>
          <w:u w:val="single"/>
          <w:lang w:eastAsia="zh-CN"/>
        </w:rPr>
      </w:pPr>
      <w:r>
        <w:rPr>
          <w:rFonts w:hint="eastAsia" w:ascii="仿宋" w:hAnsi="仿宋" w:eastAsia="仿宋"/>
          <w:b/>
          <w:sz w:val="32"/>
          <w:szCs w:val="32"/>
          <w:lang w:eastAsia="zh-CN"/>
        </w:rPr>
        <w:t>委 托 人：</w:t>
      </w:r>
      <w:r>
        <w:rPr>
          <w:rFonts w:hint="eastAsia" w:ascii="仿宋" w:hAnsi="仿宋" w:eastAsia="仿宋"/>
          <w:b/>
          <w:sz w:val="32"/>
          <w:szCs w:val="32"/>
          <w:u w:val="single"/>
          <w:lang w:eastAsia="zh-CN"/>
        </w:rPr>
        <w:t xml:space="preserve">                                   </w:t>
      </w:r>
    </w:p>
    <w:p w14:paraId="626352BE">
      <w:pPr>
        <w:rPr>
          <w:rFonts w:ascii="仿宋" w:hAnsi="仿宋" w:eastAsia="仿宋"/>
          <w:b/>
          <w:sz w:val="32"/>
          <w:szCs w:val="32"/>
          <w:lang w:eastAsia="zh-CN"/>
        </w:rPr>
      </w:pPr>
      <w:r>
        <w:rPr>
          <w:rFonts w:hint="eastAsia" w:ascii="仿宋" w:hAnsi="仿宋" w:eastAsia="仿宋"/>
          <w:b/>
          <w:sz w:val="32"/>
          <w:szCs w:val="32"/>
          <w:lang w:eastAsia="zh-CN"/>
        </w:rPr>
        <w:t>（甲方）</w:t>
      </w:r>
    </w:p>
    <w:p w14:paraId="60A7AFF5">
      <w:pPr>
        <w:rPr>
          <w:rFonts w:ascii="仿宋" w:hAnsi="仿宋" w:eastAsia="仿宋"/>
          <w:b/>
          <w:sz w:val="32"/>
          <w:szCs w:val="32"/>
          <w:lang w:eastAsia="zh-CN"/>
        </w:rPr>
      </w:pPr>
    </w:p>
    <w:p w14:paraId="403E09C0">
      <w:pPr>
        <w:rPr>
          <w:rFonts w:ascii="仿宋" w:hAnsi="仿宋" w:eastAsia="仿宋"/>
          <w:b/>
          <w:sz w:val="32"/>
          <w:szCs w:val="32"/>
          <w:u w:val="single"/>
          <w:lang w:eastAsia="zh-CN"/>
        </w:rPr>
      </w:pPr>
      <w:r>
        <w:rPr>
          <w:rFonts w:hint="eastAsia" w:ascii="仿宋" w:hAnsi="仿宋" w:eastAsia="仿宋"/>
          <w:b/>
          <w:sz w:val="32"/>
          <w:szCs w:val="32"/>
          <w:lang w:eastAsia="zh-CN"/>
        </w:rPr>
        <w:t>受 托 人：</w:t>
      </w:r>
      <w:r>
        <w:rPr>
          <w:rFonts w:hint="eastAsia" w:ascii="仿宋" w:hAnsi="仿宋" w:eastAsia="仿宋"/>
          <w:b/>
          <w:sz w:val="32"/>
          <w:szCs w:val="32"/>
          <w:u w:val="single"/>
          <w:lang w:eastAsia="zh-CN"/>
        </w:rPr>
        <w:t xml:space="preserve">                                   </w:t>
      </w:r>
    </w:p>
    <w:p w14:paraId="799C2478">
      <w:pPr>
        <w:rPr>
          <w:rFonts w:ascii="仿宋" w:hAnsi="仿宋" w:eastAsia="仿宋"/>
          <w:b/>
          <w:sz w:val="32"/>
          <w:szCs w:val="32"/>
          <w:lang w:eastAsia="zh-CN"/>
        </w:rPr>
      </w:pPr>
      <w:r>
        <w:rPr>
          <w:rFonts w:hint="eastAsia" w:ascii="仿宋" w:hAnsi="仿宋" w:eastAsia="仿宋"/>
          <w:b/>
          <w:sz w:val="32"/>
          <w:szCs w:val="32"/>
          <w:lang w:eastAsia="zh-CN"/>
        </w:rPr>
        <w:t>（乙方）</w:t>
      </w:r>
    </w:p>
    <w:p w14:paraId="0FF1E812">
      <w:pPr>
        <w:rPr>
          <w:rFonts w:ascii="仿宋" w:hAnsi="仿宋" w:eastAsia="仿宋"/>
          <w:b/>
          <w:sz w:val="28"/>
          <w:lang w:eastAsia="zh-CN"/>
        </w:rPr>
      </w:pPr>
    </w:p>
    <w:p w14:paraId="65033FF8">
      <w:pPr>
        <w:rPr>
          <w:rFonts w:ascii="仿宋" w:hAnsi="仿宋" w:eastAsia="仿宋"/>
          <w:b/>
          <w:sz w:val="28"/>
          <w:lang w:eastAsia="zh-CN"/>
        </w:rPr>
      </w:pPr>
      <w:r>
        <w:rPr>
          <w:rFonts w:hint="eastAsia" w:ascii="仿宋" w:hAnsi="仿宋" w:eastAsia="仿宋"/>
          <w:b/>
          <w:sz w:val="28"/>
          <w:lang w:eastAsia="zh-CN"/>
        </w:rPr>
        <w:t>签订地点：北京市顺义区</w:t>
      </w:r>
    </w:p>
    <w:p w14:paraId="06CD1ECC">
      <w:pPr>
        <w:rPr>
          <w:rFonts w:ascii="仿宋" w:hAnsi="仿宋" w:eastAsia="仿宋"/>
          <w:b/>
          <w:sz w:val="28"/>
          <w:lang w:eastAsia="zh-CN"/>
        </w:rPr>
      </w:pPr>
      <w:r>
        <w:rPr>
          <w:rFonts w:hint="eastAsia" w:ascii="仿宋" w:hAnsi="仿宋" w:eastAsia="仿宋"/>
          <w:b/>
          <w:sz w:val="28"/>
          <w:lang w:eastAsia="zh-CN"/>
        </w:rPr>
        <w:t xml:space="preserve">签订日期：     年   月 </w:t>
      </w:r>
      <w:r>
        <w:rPr>
          <w:rFonts w:ascii="仿宋" w:hAnsi="仿宋" w:eastAsia="仿宋"/>
          <w:b/>
          <w:sz w:val="28"/>
          <w:lang w:eastAsia="zh-CN"/>
        </w:rPr>
        <w:t xml:space="preserve"> </w:t>
      </w:r>
      <w:r>
        <w:rPr>
          <w:rFonts w:hint="eastAsia" w:ascii="仿宋" w:hAnsi="仿宋" w:eastAsia="仿宋"/>
          <w:b/>
          <w:sz w:val="28"/>
          <w:lang w:eastAsia="zh-CN"/>
        </w:rPr>
        <w:t xml:space="preserve"> 日</w:t>
      </w:r>
    </w:p>
    <w:p w14:paraId="0B7C2E99">
      <w:pPr>
        <w:pStyle w:val="17"/>
        <w:ind w:left="3520" w:firstLine="562"/>
        <w:rPr>
          <w:rFonts w:ascii="仿宋" w:hAnsi="仿宋" w:eastAsia="仿宋"/>
          <w:b/>
          <w:sz w:val="28"/>
          <w:lang w:eastAsia="zh-CN"/>
        </w:rPr>
      </w:pPr>
    </w:p>
    <w:p w14:paraId="5B663BBA">
      <w:pPr>
        <w:jc w:val="center"/>
        <w:rPr>
          <w:rFonts w:ascii="仿宋" w:hAnsi="仿宋" w:eastAsia="仿宋"/>
          <w:b/>
          <w:bCs/>
          <w:sz w:val="36"/>
          <w:lang w:eastAsia="zh-CN"/>
        </w:rPr>
      </w:pPr>
    </w:p>
    <w:p w14:paraId="0F0FD0BF">
      <w:pPr>
        <w:pStyle w:val="17"/>
        <w:ind w:left="3520"/>
        <w:rPr>
          <w:lang w:eastAsia="zh-CN"/>
        </w:rPr>
      </w:pPr>
    </w:p>
    <w:p w14:paraId="52A5D50B">
      <w:pPr>
        <w:rPr>
          <w:lang w:eastAsia="zh-CN"/>
        </w:rPr>
      </w:pPr>
    </w:p>
    <w:p w14:paraId="22641307">
      <w:pPr>
        <w:rPr>
          <w:lang w:eastAsia="zh-CN"/>
        </w:rPr>
      </w:pPr>
      <w:r>
        <w:rPr>
          <w:lang w:eastAsia="zh-CN"/>
        </w:rPr>
        <w:br w:type="page"/>
      </w:r>
    </w:p>
    <w:p w14:paraId="1B7DEBEE">
      <w:pPr>
        <w:jc w:val="center"/>
        <w:outlineLvl w:val="1"/>
        <w:rPr>
          <w:rFonts w:ascii="仿宋" w:hAnsi="仿宋" w:eastAsia="仿宋"/>
          <w:b/>
          <w:bCs/>
          <w:sz w:val="36"/>
          <w:lang w:eastAsia="zh-CN"/>
        </w:rPr>
      </w:pPr>
      <w:r>
        <w:rPr>
          <w:rFonts w:hint="eastAsia" w:ascii="仿宋" w:hAnsi="仿宋" w:eastAsia="仿宋"/>
          <w:b/>
          <w:bCs/>
          <w:sz w:val="36"/>
          <w:lang w:eastAsia="zh-CN"/>
        </w:rPr>
        <w:t>填  表  说  明</w:t>
      </w:r>
    </w:p>
    <w:p w14:paraId="0B035C44">
      <w:pPr>
        <w:jc w:val="center"/>
        <w:rPr>
          <w:rFonts w:ascii="仿宋" w:hAnsi="仿宋" w:eastAsia="仿宋"/>
          <w:b/>
          <w:bCs/>
          <w:sz w:val="36"/>
          <w:lang w:eastAsia="zh-CN"/>
        </w:rPr>
      </w:pPr>
    </w:p>
    <w:p w14:paraId="38DBA4AE">
      <w:pPr>
        <w:ind w:firstLine="562" w:firstLineChars="200"/>
        <w:rPr>
          <w:rFonts w:ascii="仿宋" w:hAnsi="仿宋" w:eastAsia="仿宋"/>
          <w:b/>
          <w:sz w:val="28"/>
          <w:lang w:eastAsia="zh-CN"/>
        </w:rPr>
      </w:pPr>
      <w:r>
        <w:rPr>
          <w:rFonts w:hint="eastAsia" w:ascii="仿宋" w:hAnsi="仿宋" w:eastAsia="仿宋"/>
          <w:b/>
          <w:sz w:val="28"/>
          <w:lang w:eastAsia="zh-CN"/>
        </w:rPr>
        <w:t>一、技术咨询合同是指当事人一方为另一方就特定技术项目提供可行性论证、技术预测、专题技术调查、分析评价报告等所订立的合同。</w:t>
      </w:r>
    </w:p>
    <w:p w14:paraId="46CC70BD">
      <w:pPr>
        <w:ind w:firstLine="562" w:firstLineChars="200"/>
        <w:rPr>
          <w:rFonts w:ascii="仿宋" w:hAnsi="仿宋" w:eastAsia="仿宋"/>
          <w:b/>
          <w:sz w:val="28"/>
          <w:lang w:eastAsia="zh-CN"/>
        </w:rPr>
      </w:pPr>
      <w:r>
        <w:rPr>
          <w:rFonts w:hint="eastAsia" w:ascii="仿宋" w:hAnsi="仿宋" w:eastAsia="仿宋"/>
          <w:b/>
          <w:sz w:val="28"/>
          <w:lang w:eastAsia="zh-CN"/>
        </w:rPr>
        <w:t>二、计划内项目应填写国务院部委、省、自治区、直辖市、计划单列市、地、市（县）级计划。不属于上述计划的项目此栏划（/）表示。</w:t>
      </w:r>
    </w:p>
    <w:p w14:paraId="55661770">
      <w:pPr>
        <w:ind w:firstLine="562" w:firstLineChars="200"/>
        <w:rPr>
          <w:rFonts w:ascii="仿宋" w:hAnsi="仿宋" w:eastAsia="仿宋"/>
          <w:b/>
          <w:sz w:val="28"/>
          <w:lang w:eastAsia="zh-CN"/>
        </w:rPr>
      </w:pPr>
      <w:r>
        <w:rPr>
          <w:rFonts w:hint="eastAsia" w:ascii="仿宋" w:hAnsi="仿宋" w:eastAsia="仿宋"/>
          <w:b/>
          <w:sz w:val="28"/>
          <w:lang w:eastAsia="zh-CN"/>
        </w:rPr>
        <w:t>三、技术情报和资料的保密。</w:t>
      </w:r>
    </w:p>
    <w:p w14:paraId="17CF25CF">
      <w:pPr>
        <w:ind w:firstLine="562" w:firstLineChars="200"/>
        <w:rPr>
          <w:rFonts w:ascii="仿宋" w:hAnsi="仿宋" w:eastAsia="仿宋"/>
          <w:b/>
          <w:sz w:val="28"/>
          <w:lang w:eastAsia="zh-CN"/>
        </w:rPr>
      </w:pPr>
      <w:r>
        <w:rPr>
          <w:rFonts w:hint="eastAsia" w:ascii="仿宋" w:hAnsi="仿宋" w:eastAsia="仿宋"/>
          <w:b/>
          <w:sz w:val="28"/>
          <w:lang w:eastAsia="zh-CN"/>
        </w:rPr>
        <w:t xml:space="preserve">包括当事人各方情报和资料保密义务的内容、期限和泄漏技术秘密应承担的责任。 </w:t>
      </w:r>
    </w:p>
    <w:p w14:paraId="46593597">
      <w:pPr>
        <w:ind w:firstLine="551" w:firstLineChars="196"/>
        <w:rPr>
          <w:rFonts w:ascii="仿宋" w:hAnsi="仿宋" w:eastAsia="仿宋"/>
          <w:b/>
          <w:sz w:val="28"/>
          <w:lang w:eastAsia="zh-CN"/>
        </w:rPr>
        <w:sectPr>
          <w:headerReference r:id="rId14" w:type="default"/>
          <w:footerReference r:id="rId15" w:type="even"/>
          <w:pgSz w:w="11906" w:h="16838"/>
          <w:pgMar w:top="1440" w:right="1800" w:bottom="1440" w:left="1800" w:header="851" w:footer="992" w:gutter="0"/>
          <w:cols w:space="720" w:num="1"/>
          <w:docGrid w:type="lines" w:linePitch="312" w:charSpace="0"/>
        </w:sectPr>
      </w:pPr>
      <w:r>
        <w:rPr>
          <w:rFonts w:hint="eastAsia" w:ascii="仿宋" w:hAnsi="仿宋" w:eastAsia="仿宋"/>
          <w:b/>
          <w:sz w:val="28"/>
          <w:lang w:eastAsia="zh-CN"/>
        </w:rPr>
        <w:t>四、本合同书中，凡是当事人约定认为无需填写的条款，在该条款填写的空白处划（/）表示。</w:t>
      </w:r>
    </w:p>
    <w:p w14:paraId="4ABFD1FE">
      <w:pPr>
        <w:widowControl/>
        <w:suppressAutoHyphens/>
        <w:spacing w:line="480" w:lineRule="exact"/>
        <w:rPr>
          <w:rFonts w:ascii="仿宋_GB2312" w:hAnsi="仿宋_GB2312" w:eastAsia="仿宋_GB2312" w:cs="仿宋_GB2312"/>
          <w:sz w:val="28"/>
          <w:szCs w:val="28"/>
          <w:lang w:eastAsia="zh-CN"/>
        </w:rPr>
      </w:pPr>
    </w:p>
    <w:tbl>
      <w:tblPr>
        <w:tblStyle w:val="21"/>
        <w:tblW w:w="90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7"/>
      </w:tblGrid>
      <w:tr w14:paraId="15C9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5" w:hRule="atLeast"/>
        </w:trPr>
        <w:tc>
          <w:tcPr>
            <w:tcW w:w="9017" w:type="dxa"/>
          </w:tcPr>
          <w:p w14:paraId="7C7B02FB">
            <w:pPr>
              <w:ind w:firstLine="562" w:firstLineChars="200"/>
              <w:rPr>
                <w:rFonts w:ascii="仿宋" w:hAnsi="仿宋" w:eastAsia="仿宋"/>
                <w:b/>
                <w:sz w:val="28"/>
                <w:lang w:eastAsia="zh-CN"/>
              </w:rPr>
            </w:pPr>
            <w:r>
              <w:rPr>
                <w:rFonts w:hint="eastAsia" w:ascii="仿宋" w:hAnsi="仿宋" w:eastAsia="仿宋"/>
                <w:b/>
                <w:sz w:val="28"/>
                <w:lang w:eastAsia="zh-CN"/>
              </w:rPr>
              <w:t>依据《中华人民共和国民法典》的规定，合同双方就</w:t>
            </w:r>
            <w:r>
              <w:rPr>
                <w:rFonts w:hint="eastAsia" w:ascii="仿宋" w:hAnsi="仿宋" w:eastAsia="仿宋"/>
                <w:b/>
                <w:sz w:val="28"/>
                <w:u w:val="single"/>
                <w:lang w:eastAsia="zh-CN"/>
              </w:rPr>
              <w:t xml:space="preserve">         </w:t>
            </w:r>
            <w:r>
              <w:rPr>
                <w:rFonts w:hint="eastAsia" w:ascii="仿宋" w:hAnsi="仿宋" w:eastAsia="仿宋"/>
                <w:b/>
                <w:sz w:val="28"/>
                <w:lang w:eastAsia="zh-CN"/>
              </w:rPr>
              <w:t>项目，经协商一致，签订本合同。</w:t>
            </w:r>
          </w:p>
          <w:p w14:paraId="56A9AFDA">
            <w:pPr>
              <w:ind w:firstLine="562" w:firstLineChars="200"/>
              <w:rPr>
                <w:rFonts w:ascii="仿宋" w:hAnsi="仿宋" w:eastAsia="仿宋"/>
                <w:b/>
                <w:sz w:val="28"/>
                <w:lang w:eastAsia="zh-CN"/>
              </w:rPr>
            </w:pPr>
            <w:r>
              <w:rPr>
                <w:rFonts w:hint="eastAsia" w:ascii="仿宋" w:hAnsi="仿宋" w:eastAsia="仿宋"/>
                <w:b/>
                <w:sz w:val="28"/>
                <w:lang w:eastAsia="zh-CN"/>
              </w:rPr>
              <w:t>一、咨询服务内容、成果形式</w:t>
            </w:r>
          </w:p>
          <w:p w14:paraId="4624D6DE">
            <w:pPr>
              <w:tabs>
                <w:tab w:val="left" w:pos="855"/>
                <w:tab w:val="left" w:pos="1020"/>
              </w:tabs>
              <w:ind w:firstLine="562" w:firstLineChars="200"/>
              <w:rPr>
                <w:rFonts w:ascii="仿宋" w:hAnsi="仿宋" w:eastAsia="仿宋"/>
                <w:b/>
                <w:sz w:val="28"/>
                <w:lang w:eastAsia="zh-CN"/>
              </w:rPr>
            </w:pPr>
            <w:r>
              <w:rPr>
                <w:rFonts w:hint="eastAsia" w:ascii="仿宋" w:hAnsi="仿宋" w:eastAsia="仿宋"/>
                <w:b/>
                <w:sz w:val="28"/>
                <w:lang w:eastAsia="zh-CN"/>
              </w:rPr>
              <w:t>1、咨询服务内容：</w:t>
            </w:r>
          </w:p>
          <w:p w14:paraId="408AFE7B">
            <w:pPr>
              <w:pStyle w:val="27"/>
              <w:tabs>
                <w:tab w:val="left" w:pos="855"/>
                <w:tab w:val="left" w:pos="1020"/>
              </w:tabs>
              <w:ind w:firstLine="560"/>
              <w:rPr>
                <w:rFonts w:ascii="仿宋" w:hAnsi="仿宋" w:eastAsia="仿宋"/>
                <w:sz w:val="28"/>
                <w:lang w:eastAsia="zh-CN"/>
              </w:rPr>
            </w:pPr>
            <w:r>
              <w:rPr>
                <w:rFonts w:hint="eastAsia" w:ascii="仿宋" w:hAnsi="仿宋" w:eastAsia="仿宋"/>
                <w:sz w:val="28"/>
                <w:lang w:eastAsia="zh-CN"/>
              </w:rPr>
              <w:t>乙方受甲方委托，根据甲方的要求，对2024年顺义区重大投资项目谋划统筹管理。主要提供服务内容为：前期阶段包括谋划工作方案的研究制定和谋划方向的前端把控，过程阶段包括整个谋划周期内的线索征集审核、定期调度和阶段成果质量管理，</w:t>
            </w:r>
            <w:r>
              <w:rPr>
                <w:rFonts w:hint="eastAsia" w:ascii="仿宋" w:hAnsi="仿宋" w:eastAsia="仿宋"/>
                <w:sz w:val="28"/>
                <w:lang w:val="en-US" w:eastAsia="zh-CN"/>
              </w:rPr>
              <w:t>验收</w:t>
            </w:r>
            <w:r>
              <w:rPr>
                <w:rFonts w:hint="eastAsia" w:ascii="仿宋" w:hAnsi="仿宋" w:eastAsia="仿宋"/>
                <w:sz w:val="28"/>
                <w:lang w:eastAsia="zh-CN"/>
              </w:rPr>
              <w:t>阶段包括协助完成各领域谋划项目的征集汇总、审核论证等工作，以及各阶段所需的统筹调度、协调组织等工作。</w:t>
            </w:r>
          </w:p>
          <w:p w14:paraId="16E81AE3">
            <w:pPr>
              <w:numPr>
                <w:ilvl w:val="0"/>
                <w:numId w:val="3"/>
              </w:numPr>
              <w:tabs>
                <w:tab w:val="left" w:pos="855"/>
                <w:tab w:val="left" w:pos="1020"/>
              </w:tabs>
              <w:ind w:firstLine="562" w:firstLineChars="200"/>
              <w:rPr>
                <w:rFonts w:ascii="仿宋" w:hAnsi="仿宋" w:eastAsia="仿宋"/>
                <w:b/>
                <w:sz w:val="28"/>
              </w:rPr>
            </w:pPr>
            <w:r>
              <w:rPr>
                <w:rFonts w:hint="eastAsia" w:ascii="仿宋" w:hAnsi="仿宋" w:eastAsia="仿宋"/>
                <w:b/>
                <w:sz w:val="28"/>
              </w:rPr>
              <w:t>成果形式：</w:t>
            </w:r>
          </w:p>
          <w:p w14:paraId="1EC86956">
            <w:pPr>
              <w:pStyle w:val="10"/>
              <w:tabs>
                <w:tab w:val="left" w:pos="567"/>
              </w:tabs>
              <w:spacing w:line="540" w:lineRule="exact"/>
              <w:ind w:firstLine="560" w:firstLineChars="200"/>
              <w:rPr>
                <w:rFonts w:ascii="仿宋" w:hAnsi="仿宋" w:eastAsia="仿宋"/>
                <w:sz w:val="28"/>
                <w:lang w:eastAsia="zh-CN"/>
              </w:rPr>
            </w:pPr>
            <w:r>
              <w:rPr>
                <w:rFonts w:hint="eastAsia" w:ascii="仿宋" w:hAnsi="仿宋" w:eastAsia="仿宋"/>
                <w:sz w:val="28"/>
                <w:lang w:eastAsia="zh-CN"/>
              </w:rPr>
              <w:t>按项目全过程管理不同阶段，分别提供不同工作成果，工作成果包括以下方面：</w:t>
            </w:r>
          </w:p>
          <w:p w14:paraId="56DB352E">
            <w:pPr>
              <w:pStyle w:val="10"/>
              <w:tabs>
                <w:tab w:val="left" w:pos="567"/>
              </w:tabs>
              <w:spacing w:line="540" w:lineRule="exact"/>
              <w:ind w:firstLine="560" w:firstLineChars="200"/>
              <w:rPr>
                <w:rFonts w:hint="eastAsia" w:ascii="仿宋" w:hAnsi="仿宋" w:eastAsia="仿宋"/>
                <w:sz w:val="28"/>
                <w:lang w:eastAsia="zh-CN"/>
              </w:rPr>
            </w:pPr>
            <w:r>
              <w:rPr>
                <w:rFonts w:hint="eastAsia" w:ascii="仿宋" w:hAnsi="仿宋" w:eastAsia="仿宋"/>
                <w:sz w:val="28"/>
                <w:lang w:eastAsia="zh-CN"/>
              </w:rPr>
              <w:t>（1）前期准备管理阶段</w:t>
            </w:r>
          </w:p>
          <w:p w14:paraId="42C0C495">
            <w:pPr>
              <w:pStyle w:val="10"/>
              <w:tabs>
                <w:tab w:val="left" w:pos="567"/>
              </w:tabs>
              <w:spacing w:line="540" w:lineRule="exact"/>
              <w:ind w:firstLine="560" w:firstLineChars="200"/>
              <w:rPr>
                <w:rFonts w:hint="eastAsia" w:ascii="仿宋" w:hAnsi="仿宋" w:eastAsia="仿宋"/>
                <w:sz w:val="28"/>
                <w:lang w:eastAsia="zh-CN"/>
              </w:rPr>
            </w:pPr>
            <w:r>
              <w:rPr>
                <w:rFonts w:hint="eastAsia" w:ascii="仿宋" w:hAnsi="仿宋" w:eastAsia="仿宋"/>
                <w:sz w:val="28"/>
                <w:lang w:eastAsia="zh-CN"/>
              </w:rPr>
              <w:t>形成202</w:t>
            </w:r>
            <w:r>
              <w:rPr>
                <w:rFonts w:hint="eastAsia" w:ascii="仿宋" w:hAnsi="仿宋" w:eastAsia="仿宋"/>
                <w:sz w:val="28"/>
                <w:lang w:val="en-US" w:eastAsia="zh-CN"/>
              </w:rPr>
              <w:t>4</w:t>
            </w:r>
            <w:r>
              <w:rPr>
                <w:rFonts w:hint="eastAsia" w:ascii="仿宋" w:hAnsi="仿宋" w:eastAsia="仿宋"/>
                <w:sz w:val="28"/>
                <w:lang w:eastAsia="zh-CN"/>
              </w:rPr>
              <w:t>年顺义区重大投资项目谋划</w:t>
            </w:r>
            <w:r>
              <w:rPr>
                <w:rFonts w:hint="eastAsia" w:ascii="仿宋" w:hAnsi="仿宋" w:eastAsia="仿宋"/>
                <w:sz w:val="28"/>
                <w:lang w:val="en-US" w:eastAsia="zh-CN"/>
              </w:rPr>
              <w:t>资金申请报告、资金分配方案、</w:t>
            </w:r>
            <w:r>
              <w:rPr>
                <w:rFonts w:hint="eastAsia" w:ascii="仿宋" w:hAnsi="仿宋" w:eastAsia="仿宋"/>
                <w:sz w:val="28"/>
                <w:lang w:eastAsia="zh-CN"/>
              </w:rPr>
              <w:t>工作</w:t>
            </w:r>
            <w:r>
              <w:rPr>
                <w:rFonts w:hint="eastAsia" w:ascii="仿宋" w:hAnsi="仿宋" w:eastAsia="仿宋"/>
                <w:sz w:val="28"/>
                <w:lang w:val="en-US" w:eastAsia="zh-CN"/>
              </w:rPr>
              <w:t>方案</w:t>
            </w:r>
            <w:r>
              <w:rPr>
                <w:rFonts w:hint="eastAsia" w:ascii="仿宋" w:hAnsi="仿宋" w:eastAsia="仿宋"/>
                <w:sz w:val="28"/>
                <w:lang w:eastAsia="zh-CN"/>
              </w:rPr>
              <w:t>等文件。</w:t>
            </w:r>
          </w:p>
          <w:p w14:paraId="7284AB11">
            <w:pPr>
              <w:pStyle w:val="10"/>
              <w:tabs>
                <w:tab w:val="left" w:pos="567"/>
              </w:tabs>
              <w:spacing w:line="540" w:lineRule="exact"/>
              <w:ind w:firstLine="560" w:firstLineChars="200"/>
              <w:rPr>
                <w:rFonts w:hint="eastAsia" w:ascii="仿宋" w:hAnsi="仿宋" w:eastAsia="仿宋"/>
                <w:sz w:val="28"/>
                <w:lang w:eastAsia="zh-CN"/>
              </w:rPr>
            </w:pPr>
            <w:r>
              <w:rPr>
                <w:rFonts w:hint="eastAsia" w:ascii="仿宋" w:hAnsi="仿宋" w:eastAsia="仿宋"/>
                <w:sz w:val="28"/>
                <w:lang w:eastAsia="zh-CN"/>
              </w:rPr>
              <w:t>（2）谋划过程管理阶段</w:t>
            </w:r>
          </w:p>
          <w:p w14:paraId="7FBCE136">
            <w:pPr>
              <w:pStyle w:val="10"/>
              <w:tabs>
                <w:tab w:val="left" w:pos="567"/>
              </w:tabs>
              <w:spacing w:line="540" w:lineRule="exact"/>
              <w:ind w:firstLine="560" w:firstLineChars="200"/>
              <w:rPr>
                <w:rFonts w:hint="eastAsia" w:ascii="仿宋" w:hAnsi="仿宋" w:eastAsia="仿宋"/>
                <w:sz w:val="28"/>
                <w:lang w:eastAsia="zh-CN"/>
              </w:rPr>
            </w:pPr>
            <w:r>
              <w:rPr>
                <w:rFonts w:hint="eastAsia" w:ascii="仿宋" w:hAnsi="仿宋" w:eastAsia="仿宋"/>
                <w:sz w:val="28"/>
                <w:lang w:eastAsia="zh-CN"/>
              </w:rPr>
              <w:t>形成202</w:t>
            </w:r>
            <w:r>
              <w:rPr>
                <w:rFonts w:hint="eastAsia" w:ascii="仿宋" w:hAnsi="仿宋" w:eastAsia="仿宋"/>
                <w:sz w:val="28"/>
                <w:lang w:val="en-US" w:eastAsia="zh-CN"/>
              </w:rPr>
              <w:t>4</w:t>
            </w:r>
            <w:r>
              <w:rPr>
                <w:rFonts w:hint="eastAsia" w:ascii="仿宋" w:hAnsi="仿宋" w:eastAsia="仿宋"/>
                <w:sz w:val="28"/>
                <w:lang w:eastAsia="zh-CN"/>
              </w:rPr>
              <w:t>年顺义区重大投资项目谋划线索清单以及各类谋划工作</w:t>
            </w:r>
            <w:r>
              <w:rPr>
                <w:rFonts w:hint="eastAsia" w:ascii="仿宋" w:hAnsi="仿宋" w:eastAsia="仿宋"/>
                <w:sz w:val="28"/>
                <w:lang w:val="en-US" w:eastAsia="zh-CN"/>
              </w:rPr>
              <w:t>管理</w:t>
            </w:r>
            <w:r>
              <w:rPr>
                <w:rFonts w:hint="eastAsia" w:ascii="仿宋" w:hAnsi="仿宋" w:eastAsia="仿宋"/>
                <w:sz w:val="28"/>
                <w:lang w:eastAsia="zh-CN"/>
              </w:rPr>
              <w:t>材料等。</w:t>
            </w:r>
          </w:p>
          <w:p w14:paraId="720F3CB4">
            <w:pPr>
              <w:pStyle w:val="10"/>
              <w:tabs>
                <w:tab w:val="left" w:pos="567"/>
              </w:tabs>
              <w:spacing w:line="540" w:lineRule="exact"/>
              <w:ind w:firstLine="560" w:firstLineChars="200"/>
              <w:rPr>
                <w:rFonts w:hint="eastAsia" w:ascii="仿宋" w:hAnsi="仿宋" w:eastAsia="仿宋"/>
                <w:sz w:val="28"/>
                <w:lang w:eastAsia="zh-CN"/>
              </w:rPr>
            </w:pPr>
            <w:r>
              <w:rPr>
                <w:rFonts w:hint="eastAsia" w:ascii="仿宋" w:hAnsi="仿宋" w:eastAsia="仿宋"/>
                <w:sz w:val="28"/>
                <w:lang w:eastAsia="zh-CN"/>
              </w:rPr>
              <w:t>（3）项目入库管理阶段</w:t>
            </w:r>
          </w:p>
          <w:p w14:paraId="64165F2F">
            <w:pPr>
              <w:pStyle w:val="10"/>
              <w:tabs>
                <w:tab w:val="left" w:pos="567"/>
              </w:tabs>
              <w:spacing w:line="540" w:lineRule="exact"/>
              <w:ind w:firstLine="560" w:firstLineChars="200"/>
              <w:rPr>
                <w:rFonts w:hint="eastAsia" w:ascii="仿宋" w:hAnsi="仿宋" w:eastAsia="仿宋"/>
                <w:sz w:val="28"/>
                <w:lang w:eastAsia="zh-CN"/>
              </w:rPr>
            </w:pPr>
            <w:r>
              <w:rPr>
                <w:rFonts w:hint="eastAsia" w:ascii="仿宋" w:hAnsi="仿宋" w:eastAsia="仿宋"/>
                <w:sz w:val="28"/>
                <w:lang w:eastAsia="zh-CN"/>
              </w:rPr>
              <w:t>形成202</w:t>
            </w:r>
            <w:r>
              <w:rPr>
                <w:rFonts w:hint="eastAsia" w:ascii="仿宋" w:hAnsi="仿宋" w:eastAsia="仿宋"/>
                <w:sz w:val="28"/>
                <w:lang w:val="en-US" w:eastAsia="zh-CN"/>
              </w:rPr>
              <w:t>4</w:t>
            </w:r>
            <w:r>
              <w:rPr>
                <w:rFonts w:hint="eastAsia" w:ascii="仿宋" w:hAnsi="仿宋" w:eastAsia="仿宋"/>
                <w:sz w:val="28"/>
                <w:lang w:eastAsia="zh-CN"/>
              </w:rPr>
              <w:t>年顺义区重大投资项目谋划</w:t>
            </w:r>
            <w:r>
              <w:rPr>
                <w:rFonts w:hint="eastAsia" w:ascii="仿宋" w:hAnsi="仿宋" w:eastAsia="仿宋"/>
                <w:sz w:val="28"/>
                <w:lang w:val="en-US" w:eastAsia="zh-CN"/>
              </w:rPr>
              <w:t>统筹管理工作</w:t>
            </w:r>
            <w:r>
              <w:rPr>
                <w:rFonts w:hint="eastAsia" w:ascii="仿宋" w:hAnsi="仿宋" w:eastAsia="仿宋"/>
                <w:sz w:val="28"/>
                <w:lang w:eastAsia="zh-CN"/>
              </w:rPr>
              <w:t>成果报告以及相关汇报材料等。</w:t>
            </w:r>
          </w:p>
          <w:p w14:paraId="44886D2A">
            <w:pPr>
              <w:numPr>
                <w:ilvl w:val="0"/>
                <w:numId w:val="4"/>
              </w:numPr>
              <w:ind w:firstLine="562" w:firstLineChars="200"/>
              <w:rPr>
                <w:rFonts w:ascii="仿宋" w:hAnsi="仿宋" w:eastAsia="仿宋"/>
                <w:b/>
                <w:sz w:val="28"/>
              </w:rPr>
            </w:pPr>
            <w:r>
              <w:rPr>
                <w:rFonts w:hint="eastAsia" w:ascii="仿宋" w:hAnsi="仿宋" w:eastAsia="仿宋"/>
                <w:b/>
                <w:sz w:val="28"/>
              </w:rPr>
              <w:t>履行期限、地点和方式</w:t>
            </w:r>
          </w:p>
          <w:p w14:paraId="36C4A594">
            <w:pPr>
              <w:ind w:firstLine="562" w:firstLineChars="200"/>
              <w:rPr>
                <w:rFonts w:ascii="仿宋" w:hAnsi="仿宋" w:eastAsia="仿宋"/>
                <w:b/>
                <w:sz w:val="28"/>
              </w:rPr>
            </w:pPr>
            <w:r>
              <w:rPr>
                <w:rFonts w:hint="eastAsia" w:ascii="仿宋" w:hAnsi="仿宋" w:eastAsia="仿宋"/>
                <w:b/>
                <w:sz w:val="28"/>
              </w:rPr>
              <w:t>1、履行期限：</w:t>
            </w:r>
          </w:p>
          <w:p w14:paraId="0208A4D3">
            <w:pPr>
              <w:ind w:firstLine="560" w:firstLineChars="200"/>
              <w:rPr>
                <w:rFonts w:ascii="仿宋" w:hAnsi="仿宋" w:eastAsia="仿宋"/>
                <w:b/>
                <w:sz w:val="28"/>
                <w:lang w:eastAsia="zh-CN"/>
              </w:rPr>
            </w:pPr>
            <w:r>
              <w:rPr>
                <w:rFonts w:hint="eastAsia" w:ascii="仿宋" w:hAnsi="仿宋" w:eastAsia="仿宋"/>
                <w:sz w:val="28"/>
                <w:lang w:eastAsia="zh-CN"/>
              </w:rPr>
              <w:t>甲方履行期限：见本合同第七条。</w:t>
            </w:r>
          </w:p>
          <w:p w14:paraId="30F955D5">
            <w:pPr>
              <w:ind w:firstLine="560" w:firstLineChars="200"/>
              <w:rPr>
                <w:rFonts w:ascii="仿宋" w:hAnsi="仿宋" w:eastAsia="仿宋"/>
                <w:sz w:val="28"/>
                <w:lang w:eastAsia="zh-CN"/>
              </w:rPr>
            </w:pPr>
            <w:r>
              <w:rPr>
                <w:rFonts w:hint="eastAsia" w:ascii="仿宋" w:hAnsi="仿宋" w:eastAsia="仿宋"/>
                <w:sz w:val="28"/>
                <w:lang w:eastAsia="zh-CN"/>
              </w:rPr>
              <w:t>乙方履行期限：甲方根据乙方的要求，协调相关委、办、局及相关单位，配合提供该项目所需的完备基础资料，乙方于2024年12月底前完成合同约定的工作内容</w:t>
            </w:r>
            <w:r>
              <w:rPr>
                <w:rFonts w:ascii="仿宋" w:hAnsi="仿宋" w:eastAsia="仿宋"/>
                <w:sz w:val="28"/>
                <w:lang w:eastAsia="zh-CN"/>
              </w:rPr>
              <w:t>/完成</w:t>
            </w:r>
            <w:r>
              <w:rPr>
                <w:rFonts w:hint="eastAsia" w:ascii="仿宋" w:hAnsi="仿宋" w:eastAsia="仿宋"/>
                <w:sz w:val="28"/>
                <w:lang w:eastAsia="zh-CN"/>
              </w:rPr>
              <w:t>工作。</w:t>
            </w:r>
          </w:p>
          <w:p w14:paraId="13BD3A3D">
            <w:pPr>
              <w:ind w:firstLine="560" w:firstLineChars="200"/>
              <w:rPr>
                <w:rFonts w:ascii="仿宋" w:hAnsi="仿宋" w:eastAsia="仿宋"/>
                <w:sz w:val="28"/>
                <w:lang w:eastAsia="zh-CN"/>
              </w:rPr>
            </w:pPr>
            <w:r>
              <w:rPr>
                <w:rFonts w:hint="eastAsia" w:ascii="仿宋" w:hAnsi="仿宋" w:eastAsia="仿宋"/>
                <w:sz w:val="28"/>
                <w:lang w:eastAsia="zh-CN"/>
              </w:rPr>
              <w:t>如甲方迟延履行本合同第三条所规定的义务，则乙方履行期限顺延。</w:t>
            </w:r>
          </w:p>
          <w:p w14:paraId="3E707F02">
            <w:pPr>
              <w:ind w:firstLine="562" w:firstLineChars="200"/>
              <w:rPr>
                <w:rFonts w:ascii="仿宋" w:hAnsi="仿宋" w:eastAsia="仿宋"/>
                <w:b/>
                <w:sz w:val="28"/>
                <w:lang w:eastAsia="zh-CN"/>
              </w:rPr>
            </w:pPr>
            <w:r>
              <w:rPr>
                <w:rFonts w:hint="eastAsia" w:ascii="仿宋" w:hAnsi="仿宋" w:eastAsia="仿宋"/>
                <w:b/>
                <w:sz w:val="28"/>
                <w:lang w:eastAsia="zh-CN"/>
              </w:rPr>
              <w:t>2、履行地点：</w:t>
            </w:r>
            <w:r>
              <w:rPr>
                <w:rFonts w:hint="eastAsia" w:ascii="仿宋" w:hAnsi="仿宋" w:eastAsia="仿宋"/>
                <w:sz w:val="28"/>
                <w:lang w:eastAsia="zh-CN"/>
              </w:rPr>
              <w:t>乙方住所地。</w:t>
            </w:r>
          </w:p>
          <w:p w14:paraId="5645D0AF">
            <w:pPr>
              <w:tabs>
                <w:tab w:val="left" w:pos="855"/>
                <w:tab w:val="left" w:pos="1020"/>
              </w:tabs>
              <w:ind w:firstLine="562" w:firstLineChars="200"/>
              <w:rPr>
                <w:rFonts w:ascii="仿宋" w:hAnsi="仿宋" w:eastAsia="仿宋"/>
                <w:sz w:val="28"/>
                <w:lang w:eastAsia="zh-CN"/>
              </w:rPr>
            </w:pPr>
            <w:r>
              <w:rPr>
                <w:rFonts w:hint="eastAsia" w:ascii="仿宋" w:hAnsi="仿宋" w:eastAsia="仿宋"/>
                <w:b/>
                <w:bCs/>
                <w:sz w:val="28"/>
                <w:lang w:eastAsia="zh-CN"/>
              </w:rPr>
              <w:t>3、成果交付：</w:t>
            </w:r>
            <w:r>
              <w:rPr>
                <w:rFonts w:hint="eastAsia" w:ascii="仿宋" w:hAnsi="仿宋" w:eastAsia="仿宋"/>
                <w:sz w:val="28"/>
                <w:lang w:eastAsia="zh-CN"/>
              </w:rPr>
              <w:t>乙方提交纸质版报告2份，</w:t>
            </w:r>
            <w:r>
              <w:rPr>
                <w:rFonts w:hint="eastAsia" w:ascii="仿宋" w:hAnsi="仿宋" w:eastAsia="仿宋"/>
                <w:color w:val="000000"/>
                <w:sz w:val="28"/>
                <w:lang w:eastAsia="zh-CN"/>
              </w:rPr>
              <w:t>同时提供电子版1份，</w:t>
            </w:r>
            <w:r>
              <w:rPr>
                <w:rFonts w:hint="eastAsia" w:ascii="仿宋" w:hAnsi="仿宋" w:eastAsia="仿宋"/>
                <w:sz w:val="28"/>
                <w:lang w:eastAsia="zh-CN"/>
              </w:rPr>
              <w:t>报告应达到双方约定要求。</w:t>
            </w:r>
          </w:p>
          <w:p w14:paraId="00247965">
            <w:pPr>
              <w:tabs>
                <w:tab w:val="left" w:pos="855"/>
                <w:tab w:val="left" w:pos="1020"/>
              </w:tabs>
              <w:ind w:firstLine="560" w:firstLineChars="200"/>
              <w:rPr>
                <w:rFonts w:ascii="仿宋" w:hAnsi="仿宋" w:eastAsia="仿宋"/>
                <w:sz w:val="28"/>
                <w:lang w:eastAsia="zh-CN"/>
              </w:rPr>
            </w:pPr>
            <w:r>
              <w:rPr>
                <w:rFonts w:hint="eastAsia" w:ascii="仿宋" w:hAnsi="仿宋" w:eastAsia="仿宋"/>
                <w:sz w:val="28"/>
                <w:lang w:eastAsia="zh-CN"/>
              </w:rPr>
              <w:t>甲方采取以下方式</w:t>
            </w:r>
            <w:r>
              <w:rPr>
                <w:rFonts w:hint="eastAsia" w:ascii="仿宋" w:hAnsi="仿宋" w:eastAsia="仿宋"/>
                <w:sz w:val="28"/>
                <w:u w:val="single"/>
                <w:lang w:eastAsia="zh-CN"/>
              </w:rPr>
              <w:t xml:space="preserve"> </w:t>
            </w:r>
            <w:r>
              <w:rPr>
                <w:rFonts w:hint="eastAsia" w:ascii="仿宋" w:hAnsi="仿宋" w:eastAsia="仿宋"/>
                <w:sz w:val="28"/>
                <w:u w:val="single"/>
                <w:lang w:val="en-US" w:eastAsia="zh-CN"/>
              </w:rPr>
              <w:t xml:space="preserve">  </w:t>
            </w:r>
            <w:r>
              <w:rPr>
                <w:rFonts w:ascii="仿宋" w:hAnsi="仿宋" w:eastAsia="仿宋"/>
                <w:sz w:val="28"/>
                <w:u w:val="single"/>
                <w:lang w:eastAsia="zh-CN"/>
              </w:rPr>
              <w:t xml:space="preserve"> </w:t>
            </w:r>
            <w:r>
              <w:rPr>
                <w:rFonts w:hint="eastAsia" w:ascii="仿宋" w:hAnsi="仿宋" w:eastAsia="仿宋"/>
                <w:sz w:val="28"/>
                <w:lang w:eastAsia="zh-CN"/>
              </w:rPr>
              <w:t>对乙方提供重要阶段成果和最终成果进行签收：</w:t>
            </w:r>
          </w:p>
          <w:p w14:paraId="678BA905">
            <w:pPr>
              <w:tabs>
                <w:tab w:val="left" w:pos="855"/>
                <w:tab w:val="left" w:pos="1020"/>
              </w:tabs>
              <w:ind w:firstLine="560" w:firstLineChars="200"/>
              <w:rPr>
                <w:rFonts w:ascii="仿宋" w:hAnsi="仿宋" w:eastAsia="仿宋"/>
                <w:sz w:val="28"/>
                <w:lang w:eastAsia="zh-CN"/>
              </w:rPr>
            </w:pPr>
            <w:r>
              <w:rPr>
                <w:rFonts w:hint="eastAsia" w:ascii="仿宋" w:hAnsi="仿宋" w:eastAsia="仿宋"/>
                <w:sz w:val="28"/>
                <w:lang w:eastAsia="zh-CN"/>
              </w:rPr>
              <w:t>（1）验收合格后由甲方经办人在成果接收单上签字或盖章；</w:t>
            </w:r>
          </w:p>
          <w:p w14:paraId="2282CF9F">
            <w:pPr>
              <w:tabs>
                <w:tab w:val="left" w:pos="855"/>
                <w:tab w:val="left" w:pos="1020"/>
              </w:tabs>
              <w:ind w:firstLine="560" w:firstLineChars="200"/>
              <w:rPr>
                <w:rFonts w:ascii="仿宋" w:hAnsi="仿宋" w:eastAsia="仿宋"/>
                <w:sz w:val="28"/>
                <w:szCs w:val="28"/>
                <w:lang w:eastAsia="zh-CN"/>
              </w:rPr>
            </w:pPr>
            <w:r>
              <w:rPr>
                <w:rFonts w:ascii="仿宋" w:hAnsi="仿宋" w:eastAsia="仿宋"/>
                <w:sz w:val="28"/>
                <w:szCs w:val="28"/>
                <w:lang w:eastAsia="zh-CN"/>
              </w:rPr>
              <w:t xml:space="preserve">     </w:t>
            </w:r>
            <w:r>
              <w:rPr>
                <w:rFonts w:hint="eastAsia" w:ascii="仿宋" w:hAnsi="仿宋" w:eastAsia="仿宋"/>
                <w:sz w:val="28"/>
                <w:lang w:eastAsia="zh-CN"/>
              </w:rPr>
              <w:t>甲方经办人姓名：       ，联系方式：            。</w:t>
            </w:r>
          </w:p>
          <w:p w14:paraId="328A9279">
            <w:pPr>
              <w:tabs>
                <w:tab w:val="left" w:pos="855"/>
                <w:tab w:val="left" w:pos="1020"/>
              </w:tabs>
              <w:ind w:firstLine="560" w:firstLineChars="200"/>
              <w:rPr>
                <w:rFonts w:ascii="仿宋" w:hAnsi="仿宋" w:eastAsia="仿宋"/>
                <w:sz w:val="28"/>
                <w:lang w:eastAsia="zh-CN"/>
              </w:rPr>
            </w:pPr>
            <w:r>
              <w:rPr>
                <w:rFonts w:hint="eastAsia" w:ascii="仿宋" w:hAnsi="仿宋" w:eastAsia="仿宋"/>
                <w:sz w:val="28"/>
                <w:lang w:eastAsia="zh-CN"/>
              </w:rPr>
              <w:t>（2）</w:t>
            </w:r>
            <w:r>
              <w:rPr>
                <w:rFonts w:hint="eastAsia" w:ascii="仿宋" w:hAnsi="仿宋" w:eastAsia="仿宋"/>
                <w:sz w:val="28"/>
              </w:rPr>
              <w:t>甲方经办人进行电子签收，经办人电子邮箱：</w:t>
            </w:r>
            <w:r>
              <w:rPr>
                <w:rFonts w:ascii="仿宋" w:hAnsi="仿宋" w:eastAsia="仿宋"/>
                <w:sz w:val="28"/>
                <w:u w:val="single"/>
              </w:rPr>
              <w:t xml:space="preserve">  </w:t>
            </w:r>
            <w:r>
              <w:rPr>
                <w:rFonts w:hint="eastAsia" w:ascii="仿宋" w:hAnsi="仿宋" w:eastAsia="仿宋"/>
                <w:sz w:val="28"/>
                <w:u w:val="single"/>
                <w:lang w:val="en-US" w:eastAsia="zh-CN"/>
              </w:rPr>
              <w:t>/</w:t>
            </w:r>
            <w:r>
              <w:rPr>
                <w:rFonts w:ascii="仿宋" w:hAnsi="仿宋" w:eastAsia="仿宋"/>
                <w:sz w:val="28"/>
                <w:u w:val="single"/>
              </w:rPr>
              <w:t xml:space="preserve">     </w:t>
            </w:r>
            <w:r>
              <w:rPr>
                <w:rFonts w:ascii="仿宋" w:hAnsi="仿宋" w:eastAsia="仿宋"/>
                <w:sz w:val="28"/>
              </w:rPr>
              <w:t xml:space="preserve"> </w:t>
            </w:r>
            <w:r>
              <w:rPr>
                <w:rFonts w:hint="eastAsia" w:ascii="仿宋" w:hAnsi="仿宋" w:eastAsia="仿宋"/>
                <w:sz w:val="28"/>
              </w:rPr>
              <w:t>。</w:t>
            </w:r>
          </w:p>
          <w:p w14:paraId="350ADB8D">
            <w:pPr>
              <w:tabs>
                <w:tab w:val="left" w:pos="855"/>
                <w:tab w:val="left" w:pos="1020"/>
              </w:tabs>
              <w:ind w:firstLine="562" w:firstLineChars="200"/>
              <w:rPr>
                <w:rFonts w:ascii="仿宋" w:hAnsi="仿宋" w:eastAsia="仿宋"/>
                <w:sz w:val="28"/>
                <w:lang w:eastAsia="zh-CN"/>
              </w:rPr>
            </w:pPr>
            <w:r>
              <w:rPr>
                <w:rFonts w:ascii="仿宋" w:hAnsi="仿宋" w:eastAsia="仿宋"/>
                <w:b/>
                <w:sz w:val="28"/>
                <w:lang w:eastAsia="zh-CN"/>
              </w:rPr>
              <w:t>4</w:t>
            </w:r>
            <w:r>
              <w:rPr>
                <w:rFonts w:hint="eastAsia" w:ascii="仿宋" w:hAnsi="仿宋" w:eastAsia="仿宋"/>
                <w:b/>
                <w:sz w:val="28"/>
                <w:lang w:eastAsia="zh-CN"/>
              </w:rPr>
              <w:t>、履行方式：</w:t>
            </w:r>
            <w:r>
              <w:rPr>
                <w:rFonts w:hint="eastAsia" w:ascii="仿宋" w:hAnsi="仿宋" w:eastAsia="仿宋"/>
                <w:sz w:val="28"/>
                <w:lang w:eastAsia="zh-CN"/>
              </w:rPr>
              <w:t>乙方根据合同约定开展工作；甲方根据合同约定支付报酬。</w:t>
            </w:r>
          </w:p>
          <w:p w14:paraId="5034FF7C">
            <w:pPr>
              <w:numPr>
                <w:ilvl w:val="0"/>
                <w:numId w:val="4"/>
              </w:numPr>
              <w:ind w:firstLine="562" w:firstLineChars="200"/>
              <w:rPr>
                <w:rFonts w:ascii="仿宋" w:hAnsi="仿宋" w:eastAsia="仿宋"/>
                <w:b/>
                <w:sz w:val="28"/>
              </w:rPr>
            </w:pPr>
            <w:r>
              <w:rPr>
                <w:rFonts w:hint="eastAsia" w:ascii="仿宋" w:hAnsi="仿宋" w:eastAsia="仿宋"/>
                <w:b/>
                <w:sz w:val="28"/>
              </w:rPr>
              <w:t>甲方的协作事项</w:t>
            </w:r>
          </w:p>
          <w:p w14:paraId="489F90AE">
            <w:pPr>
              <w:ind w:firstLine="560" w:firstLineChars="200"/>
              <w:rPr>
                <w:rFonts w:ascii="仿宋" w:hAnsi="仿宋" w:eastAsia="仿宋"/>
                <w:sz w:val="28"/>
              </w:rPr>
            </w:pPr>
            <w:r>
              <w:rPr>
                <w:rFonts w:hint="eastAsia" w:ascii="仿宋" w:hAnsi="仿宋" w:eastAsia="仿宋"/>
                <w:sz w:val="28"/>
              </w:rPr>
              <w:t>1、甲方根据乙方的服务内容</w:t>
            </w:r>
            <w:r>
              <w:rPr>
                <w:rFonts w:hint="eastAsia" w:ascii="仿宋" w:hAnsi="仿宋" w:eastAsia="仿宋"/>
                <w:sz w:val="28"/>
                <w:lang w:val="en-US" w:eastAsia="zh-CN"/>
              </w:rPr>
              <w:t>和</w:t>
            </w:r>
            <w:r>
              <w:rPr>
                <w:rFonts w:hint="eastAsia" w:ascii="仿宋" w:hAnsi="仿宋" w:eastAsia="仿宋"/>
                <w:sz w:val="28"/>
              </w:rPr>
              <w:t>乙方提供的资料清单，及时向乙方提供项目所需的有关资料及数据，或配合乙方向有关单位查阅、复制乙方工作所必要的资料及数据，为乙方工作的顺利开展提供保障。</w:t>
            </w:r>
          </w:p>
          <w:p w14:paraId="50EBA7AE">
            <w:pPr>
              <w:ind w:firstLine="560" w:firstLineChars="200"/>
              <w:rPr>
                <w:rFonts w:ascii="仿宋" w:hAnsi="仿宋" w:eastAsia="仿宋"/>
                <w:sz w:val="28"/>
              </w:rPr>
            </w:pPr>
            <w:r>
              <w:rPr>
                <w:rFonts w:hint="eastAsia" w:ascii="仿宋" w:hAnsi="仿宋" w:eastAsia="仿宋"/>
                <w:sz w:val="28"/>
              </w:rPr>
              <w:t>2、甲方应负责服务工作开展过程中的各相关单位组织与协调，保证各相关单位的配合与支持。</w:t>
            </w:r>
          </w:p>
          <w:p w14:paraId="672FA66C">
            <w:pPr>
              <w:ind w:firstLine="560" w:firstLineChars="200"/>
              <w:rPr>
                <w:rFonts w:ascii="仿宋" w:hAnsi="仿宋" w:eastAsia="仿宋"/>
                <w:sz w:val="28"/>
              </w:rPr>
            </w:pPr>
            <w:r>
              <w:rPr>
                <w:rFonts w:hint="eastAsia" w:ascii="仿宋" w:hAnsi="仿宋" w:eastAsia="仿宋"/>
                <w:sz w:val="28"/>
              </w:rPr>
              <w:t>3、如有关的情况和事实发生变化，应及时告知乙方。</w:t>
            </w:r>
          </w:p>
          <w:p w14:paraId="42663F79">
            <w:pPr>
              <w:ind w:firstLine="560" w:firstLineChars="200"/>
              <w:rPr>
                <w:rFonts w:ascii="仿宋" w:hAnsi="仿宋" w:eastAsia="仿宋"/>
                <w:sz w:val="28"/>
              </w:rPr>
            </w:pPr>
            <w:r>
              <w:rPr>
                <w:rFonts w:hint="eastAsia" w:ascii="仿宋" w:hAnsi="仿宋" w:eastAsia="仿宋"/>
                <w:sz w:val="28"/>
              </w:rPr>
              <w:t>4、向乙方提出的要求不应与相关法律、行业规范和执业纪律的规定相冲突。</w:t>
            </w:r>
          </w:p>
          <w:p w14:paraId="40E63015">
            <w:pPr>
              <w:numPr>
                <w:ilvl w:val="0"/>
                <w:numId w:val="4"/>
              </w:numPr>
              <w:ind w:firstLine="562" w:firstLineChars="200"/>
              <w:rPr>
                <w:rFonts w:ascii="仿宋" w:hAnsi="仿宋" w:eastAsia="仿宋"/>
                <w:b/>
                <w:sz w:val="28"/>
              </w:rPr>
            </w:pPr>
            <w:r>
              <w:rPr>
                <w:rFonts w:hint="eastAsia" w:ascii="仿宋" w:hAnsi="仿宋" w:eastAsia="仿宋"/>
                <w:b/>
                <w:sz w:val="28"/>
              </w:rPr>
              <w:t>知识产权归属</w:t>
            </w:r>
          </w:p>
          <w:p w14:paraId="33C76343">
            <w:pPr>
              <w:ind w:firstLine="560" w:firstLineChars="200"/>
              <w:rPr>
                <w:rFonts w:ascii="仿宋" w:hAnsi="仿宋" w:eastAsia="仿宋"/>
                <w:sz w:val="28"/>
              </w:rPr>
            </w:pPr>
            <w:r>
              <w:rPr>
                <w:rFonts w:hint="eastAsia" w:ascii="仿宋" w:hAnsi="仿宋" w:eastAsia="仿宋"/>
                <w:sz w:val="28"/>
              </w:rPr>
              <w:t>本合同所取得的研究成果的知识产权归甲方单独享有和行使，乙方可享有署名权（如有）及持有研究成果有关资料副本的权利。</w:t>
            </w:r>
          </w:p>
          <w:p w14:paraId="14EAFAE2">
            <w:pPr>
              <w:ind w:firstLine="560" w:firstLineChars="200"/>
              <w:rPr>
                <w:rFonts w:ascii="仿宋" w:hAnsi="仿宋" w:eastAsia="仿宋"/>
                <w:sz w:val="28"/>
              </w:rPr>
            </w:pPr>
            <w:r>
              <w:rPr>
                <w:rFonts w:hint="eastAsia" w:ascii="仿宋" w:hAnsi="仿宋" w:eastAsia="仿宋"/>
                <w:sz w:val="28"/>
              </w:rPr>
              <w:t>乙方应注意知识产权的保护，实验记录、数据、图片、录像、报告等资料，按照技术档案管理办法整理归档，不得散失。在本合同订立之前和本合同交付件中专为甲方定制部分以外，由乙方创造、开发、购买等的技术、专利等智力成果（即“乙方背景知识产权”），其所有权和知识产权仍归乙方所有，不因签订本协议而发生权属上的转移或共有。无论本协议是否有其他约定，本协议并不限制乙方利用其背景知识产权为第三方提供相同或类似的服务。</w:t>
            </w:r>
          </w:p>
          <w:p w14:paraId="2EA85C10">
            <w:pPr>
              <w:numPr>
                <w:ilvl w:val="0"/>
                <w:numId w:val="4"/>
              </w:numPr>
              <w:ind w:firstLine="562" w:firstLineChars="200"/>
              <w:rPr>
                <w:rFonts w:ascii="仿宋" w:hAnsi="仿宋" w:eastAsia="仿宋"/>
                <w:b/>
                <w:sz w:val="28"/>
              </w:rPr>
            </w:pPr>
            <w:r>
              <w:rPr>
                <w:rFonts w:hint="eastAsia" w:ascii="仿宋" w:hAnsi="仿宋" w:eastAsia="仿宋"/>
                <w:b/>
                <w:sz w:val="28"/>
              </w:rPr>
              <w:t>技术情报和资料的保密</w:t>
            </w:r>
          </w:p>
          <w:p w14:paraId="6842FD6C">
            <w:pPr>
              <w:ind w:firstLine="560" w:firstLineChars="200"/>
              <w:rPr>
                <w:rFonts w:ascii="仿宋" w:hAnsi="仿宋" w:eastAsia="仿宋"/>
                <w:sz w:val="28"/>
              </w:rPr>
            </w:pPr>
            <w:r>
              <w:rPr>
                <w:rFonts w:hint="eastAsia" w:ascii="仿宋" w:hAnsi="仿宋" w:eastAsia="仿宋"/>
                <w:sz w:val="28"/>
              </w:rPr>
              <w:t>双方承担对方提供的技术情报和资料的保密义务，并采取相应的保密措施。未经对方书面同意，另一方不得披露给第三方，不得用于本合同以外的其他目的。双方的保密义务不因本合同解除、终止或履行完毕等原因而免除。未经乙方同意，甲方不得对乙方的咨询成果擅自修改、复制、向第三人转让或以任何形式用于本项目以外的其他用途。</w:t>
            </w:r>
          </w:p>
          <w:p w14:paraId="07919F46">
            <w:pPr>
              <w:numPr>
                <w:ilvl w:val="0"/>
                <w:numId w:val="4"/>
              </w:numPr>
              <w:ind w:firstLine="562" w:firstLineChars="200"/>
              <w:rPr>
                <w:rFonts w:ascii="仿宋" w:hAnsi="仿宋" w:eastAsia="仿宋"/>
                <w:b/>
                <w:sz w:val="28"/>
              </w:rPr>
            </w:pPr>
            <w:r>
              <w:rPr>
                <w:rFonts w:hint="eastAsia" w:ascii="仿宋" w:hAnsi="仿宋" w:eastAsia="仿宋"/>
                <w:b/>
                <w:sz w:val="28"/>
              </w:rPr>
              <w:t>验收、评价方法</w:t>
            </w:r>
          </w:p>
          <w:p w14:paraId="191D4A7C">
            <w:r>
              <w:rPr>
                <w:rFonts w:hint="eastAsia" w:ascii="仿宋" w:hAnsi="仿宋" w:eastAsia="仿宋"/>
                <w:bCs/>
                <w:sz w:val="28"/>
              </w:rPr>
              <w:t>咨询报告达到本合同第一条所列的要求，采用甲乙双方均认可的</w:t>
            </w:r>
            <w:r>
              <w:rPr>
                <w:rFonts w:hint="eastAsia" w:ascii="仿宋" w:hAnsi="仿宋" w:eastAsia="仿宋"/>
                <w:bCs/>
                <w:sz w:val="28"/>
                <w:highlight w:val="none"/>
              </w:rPr>
              <w:t>方式验收，由甲方出具技术咨询验收证明，包括专家评审意见/甲方自主验收资料/其他等文件</w:t>
            </w:r>
            <w:r>
              <w:rPr>
                <w:rFonts w:hint="eastAsia" w:ascii="仿宋" w:hAnsi="仿宋" w:eastAsia="仿宋"/>
                <w:bCs/>
                <w:sz w:val="28"/>
              </w:rPr>
              <w:t>。</w:t>
            </w:r>
          </w:p>
          <w:p w14:paraId="2DBA5B3D">
            <w:pPr>
              <w:numPr>
                <w:ilvl w:val="0"/>
                <w:numId w:val="4"/>
              </w:numPr>
              <w:ind w:firstLine="562" w:firstLineChars="200"/>
              <w:rPr>
                <w:rFonts w:ascii="仿宋" w:hAnsi="仿宋" w:eastAsia="仿宋"/>
                <w:b/>
                <w:sz w:val="28"/>
              </w:rPr>
            </w:pPr>
            <w:r>
              <w:rPr>
                <w:rFonts w:hint="eastAsia" w:ascii="仿宋" w:hAnsi="仿宋" w:eastAsia="仿宋"/>
                <w:b/>
                <w:sz w:val="28"/>
              </w:rPr>
              <w:t>报酬及其支付方式</w:t>
            </w:r>
          </w:p>
          <w:p w14:paraId="31C13F7E">
            <w:pPr>
              <w:ind w:firstLine="562" w:firstLineChars="200"/>
              <w:rPr>
                <w:rFonts w:ascii="仿宋" w:hAnsi="仿宋" w:eastAsia="仿宋"/>
                <w:b/>
                <w:sz w:val="28"/>
              </w:rPr>
            </w:pPr>
            <w:r>
              <w:rPr>
                <w:rFonts w:hint="eastAsia" w:ascii="仿宋" w:hAnsi="仿宋" w:eastAsia="仿宋"/>
                <w:b/>
                <w:sz w:val="28"/>
              </w:rPr>
              <w:t>1、报酬总额：</w:t>
            </w:r>
          </w:p>
          <w:p w14:paraId="124DED22">
            <w:pPr>
              <w:ind w:firstLine="562" w:firstLineChars="200"/>
              <w:rPr>
                <w:rFonts w:ascii="仿宋" w:hAnsi="仿宋" w:eastAsia="仿宋"/>
                <w:b/>
                <w:sz w:val="28"/>
              </w:rPr>
            </w:pPr>
            <w:r>
              <w:rPr>
                <w:rFonts w:hint="eastAsia" w:ascii="仿宋" w:hAnsi="仿宋" w:eastAsia="仿宋"/>
                <w:b/>
                <w:sz w:val="28"/>
              </w:rPr>
              <w:t>本项目报酬总额：</w:t>
            </w:r>
            <w:r>
              <w:rPr>
                <w:rFonts w:hint="default" w:ascii="仿宋" w:hAnsi="仿宋" w:eastAsia="仿宋" w:cs="Times New Roman"/>
                <w:bCs/>
                <w:sz w:val="28"/>
              </w:rPr>
              <w:t>¥</w:t>
            </w:r>
            <w:r>
              <w:rPr>
                <w:rFonts w:hint="eastAsia" w:ascii="仿宋" w:hAnsi="仿宋" w:eastAsia="仿宋"/>
                <w:bCs/>
                <w:sz w:val="28"/>
                <w:lang w:val="en-US" w:eastAsia="zh-CN"/>
              </w:rPr>
              <w:t xml:space="preserve">     </w:t>
            </w:r>
            <w:r>
              <w:rPr>
                <w:rFonts w:hint="eastAsia" w:ascii="仿宋" w:hAnsi="仿宋" w:eastAsia="仿宋"/>
                <w:bCs/>
                <w:sz w:val="28"/>
              </w:rPr>
              <w:t>元（大写：</w:t>
            </w:r>
            <w:r>
              <w:rPr>
                <w:rFonts w:hint="eastAsia" w:ascii="仿宋" w:hAnsi="仿宋" w:eastAsia="仿宋"/>
                <w:bCs/>
                <w:sz w:val="28"/>
                <w:lang w:val="en-US" w:eastAsia="zh-CN"/>
              </w:rPr>
              <w:t xml:space="preserve">     </w:t>
            </w:r>
            <w:r>
              <w:rPr>
                <w:rFonts w:hint="eastAsia" w:ascii="仿宋" w:hAnsi="仿宋" w:eastAsia="仿宋"/>
                <w:bCs/>
                <w:sz w:val="28"/>
              </w:rPr>
              <w:t>）（含税）。</w:t>
            </w:r>
          </w:p>
          <w:p w14:paraId="70E4405E">
            <w:pPr>
              <w:ind w:firstLine="562" w:firstLineChars="200"/>
              <w:rPr>
                <w:rFonts w:ascii="仿宋" w:hAnsi="仿宋" w:eastAsia="仿宋"/>
                <w:b/>
                <w:sz w:val="28"/>
              </w:rPr>
            </w:pPr>
            <w:r>
              <w:rPr>
                <w:rFonts w:hint="eastAsia" w:ascii="仿宋" w:hAnsi="仿宋" w:eastAsia="仿宋"/>
                <w:b/>
                <w:sz w:val="28"/>
              </w:rPr>
              <w:t>2、</w:t>
            </w:r>
            <w:r>
              <w:rPr>
                <w:rFonts w:hint="eastAsia" w:ascii="仿宋" w:hAnsi="仿宋" w:eastAsia="仿宋"/>
                <w:sz w:val="28"/>
              </w:rPr>
              <w:t>甲方采取以下方式</w:t>
            </w:r>
            <w:r>
              <w:rPr>
                <w:rFonts w:hint="eastAsia" w:ascii="仿宋" w:hAnsi="仿宋" w:eastAsia="仿宋"/>
                <w:sz w:val="28"/>
                <w:u w:val="single"/>
                <w:lang w:val="en-US" w:eastAsia="zh-CN"/>
              </w:rPr>
              <w:t xml:space="preserve">     </w:t>
            </w:r>
            <w:r>
              <w:rPr>
                <w:rFonts w:hint="eastAsia" w:ascii="仿宋" w:hAnsi="仿宋" w:eastAsia="仿宋"/>
                <w:sz w:val="28"/>
              </w:rPr>
              <w:t>对乙方</w:t>
            </w:r>
            <w:r>
              <w:rPr>
                <w:rFonts w:hint="eastAsia" w:ascii="仿宋" w:hAnsi="仿宋" w:eastAsia="仿宋"/>
                <w:sz w:val="28"/>
                <w:lang w:val="en-US" w:eastAsia="zh-CN"/>
              </w:rPr>
              <w:t>支付项目报酬</w:t>
            </w:r>
            <w:r>
              <w:rPr>
                <w:rFonts w:hint="eastAsia" w:ascii="仿宋" w:hAnsi="仿宋" w:eastAsia="仿宋"/>
                <w:sz w:val="28"/>
              </w:rPr>
              <w:t>：</w:t>
            </w:r>
          </w:p>
          <w:p w14:paraId="79087BED">
            <w:pPr>
              <w:ind w:firstLine="562" w:firstLineChars="200"/>
              <w:rPr>
                <w:rFonts w:ascii="仿宋" w:hAnsi="仿宋" w:eastAsia="仿宋"/>
                <w:color w:val="auto"/>
                <w:sz w:val="28"/>
              </w:rPr>
            </w:pPr>
            <w:r>
              <w:rPr>
                <w:rFonts w:hint="eastAsia" w:ascii="仿宋" w:hAnsi="仿宋" w:eastAsia="仿宋"/>
                <w:b/>
                <w:color w:val="auto"/>
                <w:sz w:val="28"/>
              </w:rPr>
              <w:t>（1）一次总付：</w:t>
            </w:r>
            <w:r>
              <w:rPr>
                <w:rFonts w:hint="eastAsia" w:ascii="仿宋" w:hAnsi="仿宋" w:eastAsia="仿宋"/>
                <w:bCs/>
                <w:color w:val="auto"/>
                <w:sz w:val="28"/>
              </w:rPr>
              <w:t>乙方向甲方提交</w:t>
            </w:r>
            <w:r>
              <w:rPr>
                <w:rFonts w:hint="eastAsia" w:ascii="仿宋" w:hAnsi="仿宋" w:eastAsia="仿宋"/>
                <w:color w:val="auto"/>
                <w:sz w:val="28"/>
                <w:szCs w:val="28"/>
                <w:lang w:val="en-US" w:eastAsia="zh-CN"/>
              </w:rPr>
              <w:t>最终</w:t>
            </w:r>
            <w:r>
              <w:rPr>
                <w:rFonts w:hint="eastAsia" w:ascii="仿宋" w:hAnsi="仿宋" w:eastAsia="仿宋"/>
                <w:bCs/>
                <w:color w:val="auto"/>
                <w:sz w:val="28"/>
                <w:lang w:val="en-US" w:eastAsia="zh-CN"/>
              </w:rPr>
              <w:t>成果</w:t>
            </w:r>
            <w:r>
              <w:rPr>
                <w:rFonts w:hint="eastAsia" w:ascii="仿宋" w:hAnsi="仿宋" w:eastAsia="仿宋"/>
                <w:bCs/>
                <w:color w:val="auto"/>
                <w:sz w:val="28"/>
              </w:rPr>
              <w:t>后</w:t>
            </w:r>
            <w:r>
              <w:rPr>
                <w:rFonts w:hint="eastAsia" w:ascii="仿宋" w:hAnsi="仿宋" w:eastAsia="仿宋"/>
                <w:bCs/>
                <w:color w:val="auto"/>
                <w:sz w:val="28"/>
                <w:u w:val="single"/>
                <w:lang w:val="en-US" w:eastAsia="zh-CN"/>
              </w:rPr>
              <w:t xml:space="preserve">   </w:t>
            </w:r>
            <w:r>
              <w:rPr>
                <w:rFonts w:hint="eastAsia" w:ascii="仿宋" w:hAnsi="仿宋" w:eastAsia="仿宋"/>
                <w:bCs/>
                <w:color w:val="auto"/>
                <w:sz w:val="28"/>
              </w:rPr>
              <w:t>日内一次性支付合同报酬，即</w:t>
            </w:r>
            <w:r>
              <w:rPr>
                <w:rFonts w:hint="default" w:ascii="仿宋" w:hAnsi="仿宋" w:eastAsia="仿宋" w:cs="Times New Roman"/>
                <w:bCs/>
                <w:sz w:val="28"/>
              </w:rPr>
              <w:t>¥</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元（大写：</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w:t>
            </w:r>
          </w:p>
          <w:p w14:paraId="7ADB6D44">
            <w:pPr>
              <w:ind w:firstLine="562" w:firstLineChars="200"/>
              <w:rPr>
                <w:rFonts w:ascii="仿宋" w:hAnsi="仿宋" w:eastAsia="仿宋"/>
                <w:color w:val="auto"/>
                <w:sz w:val="28"/>
              </w:rPr>
            </w:pPr>
            <w:r>
              <w:rPr>
                <w:rFonts w:hint="eastAsia" w:ascii="仿宋" w:hAnsi="仿宋" w:eastAsia="仿宋"/>
                <w:b/>
                <w:color w:val="auto"/>
                <w:sz w:val="28"/>
              </w:rPr>
              <w:t>（2）分期支付：</w:t>
            </w:r>
          </w:p>
          <w:p w14:paraId="1FFF7285">
            <w:pPr>
              <w:ind w:left="220" w:leftChars="100" w:firstLine="422" w:firstLineChars="150"/>
              <w:rPr>
                <w:rFonts w:ascii="仿宋" w:hAnsi="仿宋" w:eastAsia="仿宋"/>
                <w:color w:val="auto"/>
                <w:sz w:val="28"/>
                <w:szCs w:val="28"/>
              </w:rPr>
            </w:pPr>
            <w:r>
              <w:rPr>
                <w:rFonts w:hint="eastAsia" w:ascii="仿宋" w:hAnsi="仿宋" w:eastAsia="仿宋"/>
                <w:b/>
                <w:bCs/>
                <w:color w:val="auto"/>
                <w:sz w:val="28"/>
              </w:rPr>
              <w:t>第一期：</w:t>
            </w:r>
            <w:r>
              <w:rPr>
                <w:rFonts w:hint="eastAsia" w:ascii="仿宋" w:hAnsi="仿宋" w:eastAsia="仿宋"/>
                <w:color w:val="auto"/>
                <w:sz w:val="28"/>
              </w:rPr>
              <w:t>本合同签订后</w:t>
            </w:r>
            <w:r>
              <w:rPr>
                <w:rFonts w:hint="eastAsia" w:ascii="仿宋" w:hAnsi="仿宋" w:eastAsia="仿宋"/>
                <w:color w:val="auto"/>
                <w:sz w:val="28"/>
                <w:u w:val="single"/>
                <w:lang w:val="en-US" w:eastAsia="zh-CN"/>
              </w:rPr>
              <w:t xml:space="preserve">   </w:t>
            </w:r>
            <w:r>
              <w:rPr>
                <w:rFonts w:hint="eastAsia" w:ascii="仿宋" w:hAnsi="仿宋" w:eastAsia="仿宋"/>
                <w:color w:val="auto"/>
                <w:sz w:val="28"/>
              </w:rPr>
              <w:t>日内，甲方按合同金额的</w:t>
            </w:r>
            <w:r>
              <w:rPr>
                <w:rFonts w:hint="eastAsia" w:ascii="仿宋" w:hAnsi="仿宋" w:eastAsia="仿宋"/>
                <w:color w:val="auto"/>
                <w:sz w:val="28"/>
                <w:u w:val="single"/>
                <w:lang w:val="en-US" w:eastAsia="zh-CN"/>
              </w:rPr>
              <w:t xml:space="preserve">   </w:t>
            </w:r>
            <w:r>
              <w:rPr>
                <w:rFonts w:hint="eastAsia" w:ascii="仿宋" w:hAnsi="仿宋" w:eastAsia="仿宋"/>
                <w:color w:val="auto"/>
                <w:sz w:val="28"/>
                <w:u w:val="single"/>
              </w:rPr>
              <w:t>%</w:t>
            </w:r>
            <w:r>
              <w:rPr>
                <w:rFonts w:hint="eastAsia" w:ascii="仿宋" w:hAnsi="仿宋" w:eastAsia="仿宋"/>
                <w:color w:val="auto"/>
                <w:sz w:val="28"/>
              </w:rPr>
              <w:t>，向乙方支付预付款，即</w:t>
            </w:r>
            <w:r>
              <w:rPr>
                <w:rFonts w:hint="default" w:ascii="仿宋" w:hAnsi="仿宋" w:eastAsia="仿宋" w:cs="Times New Roman"/>
                <w:bCs/>
                <w:sz w:val="28"/>
              </w:rPr>
              <w:t>¥</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元（大写：</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w:t>
            </w:r>
            <w:r>
              <w:rPr>
                <w:rFonts w:hint="eastAsia" w:ascii="仿宋" w:hAnsi="仿宋" w:eastAsia="仿宋"/>
                <w:color w:val="auto"/>
                <w:sz w:val="28"/>
              </w:rPr>
              <w:t>。</w:t>
            </w:r>
          </w:p>
          <w:p w14:paraId="1A1E962C">
            <w:pPr>
              <w:ind w:left="220" w:leftChars="100" w:firstLine="422" w:firstLineChars="150"/>
              <w:rPr>
                <w:rFonts w:hint="eastAsia" w:ascii="仿宋" w:hAnsi="仿宋" w:eastAsia="仿宋"/>
                <w:color w:val="auto"/>
                <w:sz w:val="28"/>
              </w:rPr>
            </w:pPr>
            <w:r>
              <w:rPr>
                <w:rFonts w:hint="eastAsia" w:ascii="仿宋" w:hAnsi="仿宋" w:eastAsia="仿宋"/>
                <w:b/>
                <w:bCs/>
                <w:color w:val="auto"/>
                <w:sz w:val="28"/>
                <w:szCs w:val="28"/>
              </w:rPr>
              <w:t>第</w:t>
            </w:r>
            <w:r>
              <w:rPr>
                <w:rFonts w:hint="eastAsia" w:ascii="仿宋" w:hAnsi="仿宋" w:eastAsia="仿宋"/>
                <w:b/>
                <w:bCs/>
                <w:color w:val="auto"/>
                <w:sz w:val="28"/>
                <w:szCs w:val="28"/>
                <w:lang w:val="en-US" w:eastAsia="zh-CN"/>
              </w:rPr>
              <w:t>二</w:t>
            </w:r>
            <w:r>
              <w:rPr>
                <w:rFonts w:hint="eastAsia" w:ascii="仿宋" w:hAnsi="仿宋" w:eastAsia="仿宋"/>
                <w:b/>
                <w:bCs/>
                <w:color w:val="auto"/>
                <w:sz w:val="28"/>
                <w:szCs w:val="28"/>
              </w:rPr>
              <w:t>期：</w:t>
            </w:r>
            <w:r>
              <w:rPr>
                <w:rFonts w:hint="eastAsia" w:ascii="仿宋" w:hAnsi="仿宋" w:eastAsia="仿宋"/>
                <w:sz w:val="28"/>
                <w:szCs w:val="28"/>
              </w:rPr>
              <w:t>乙方完成工作，提交本合同第一条第2款规定的全部成果，经甲方同意后</w:t>
            </w:r>
            <w:r>
              <w:rPr>
                <w:rFonts w:hint="eastAsia" w:ascii="仿宋" w:hAnsi="仿宋" w:eastAsia="仿宋"/>
                <w:color w:val="auto"/>
                <w:sz w:val="28"/>
              </w:rPr>
              <w:t>，甲方向乙方支付合同金额的</w:t>
            </w:r>
            <w:r>
              <w:rPr>
                <w:rFonts w:hint="eastAsia" w:ascii="仿宋" w:hAnsi="仿宋" w:eastAsia="仿宋"/>
                <w:color w:val="auto"/>
                <w:sz w:val="28"/>
                <w:u w:val="single"/>
                <w:lang w:val="en-US" w:eastAsia="zh-CN"/>
              </w:rPr>
              <w:t xml:space="preserve">   </w:t>
            </w:r>
            <w:r>
              <w:rPr>
                <w:rFonts w:hint="eastAsia" w:ascii="仿宋" w:hAnsi="仿宋" w:eastAsia="仿宋"/>
                <w:color w:val="auto"/>
                <w:sz w:val="28"/>
                <w:u w:val="single"/>
              </w:rPr>
              <w:t>%</w:t>
            </w:r>
            <w:r>
              <w:rPr>
                <w:rFonts w:hint="eastAsia" w:ascii="仿宋" w:hAnsi="仿宋" w:eastAsia="仿宋"/>
                <w:color w:val="auto"/>
                <w:sz w:val="28"/>
              </w:rPr>
              <w:t>，即</w:t>
            </w:r>
            <w:r>
              <w:rPr>
                <w:rFonts w:hint="default" w:ascii="仿宋" w:hAnsi="仿宋" w:eastAsia="仿宋" w:cs="Times New Roman"/>
                <w:bCs/>
                <w:sz w:val="28"/>
              </w:rPr>
              <w:t>¥</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元（大写：</w:t>
            </w:r>
            <w:r>
              <w:rPr>
                <w:rFonts w:hint="eastAsia" w:ascii="仿宋" w:hAnsi="仿宋" w:eastAsia="仿宋"/>
                <w:bCs/>
                <w:color w:val="auto"/>
                <w:sz w:val="28"/>
                <w:lang w:val="en-US" w:eastAsia="zh-CN"/>
              </w:rPr>
              <w:t xml:space="preserve">       </w:t>
            </w:r>
            <w:r>
              <w:rPr>
                <w:rFonts w:hint="eastAsia" w:ascii="仿宋" w:hAnsi="仿宋" w:eastAsia="仿宋"/>
                <w:bCs/>
                <w:color w:val="auto"/>
                <w:sz w:val="28"/>
              </w:rPr>
              <w:t>）</w:t>
            </w:r>
            <w:r>
              <w:rPr>
                <w:rFonts w:hint="eastAsia" w:ascii="仿宋" w:hAnsi="仿宋" w:eastAsia="仿宋"/>
                <w:color w:val="auto"/>
                <w:sz w:val="28"/>
              </w:rPr>
              <w:t>。</w:t>
            </w:r>
          </w:p>
          <w:p w14:paraId="199A1213">
            <w:pPr>
              <w:ind w:left="220" w:leftChars="100" w:firstLine="422" w:firstLineChars="150"/>
              <w:rPr>
                <w:rFonts w:hint="eastAsia" w:ascii="仿宋" w:hAnsi="仿宋" w:eastAsia="仿宋"/>
                <w:color w:val="auto"/>
                <w:sz w:val="28"/>
              </w:rPr>
            </w:pPr>
            <w:r>
              <w:rPr>
                <w:rFonts w:hint="eastAsia" w:ascii="仿宋" w:hAnsi="仿宋" w:eastAsia="仿宋"/>
                <w:b/>
                <w:color w:val="000000" w:themeColor="text1"/>
                <w:sz w:val="28"/>
                <w14:textFill>
                  <w14:solidFill>
                    <w14:schemeClr w14:val="tx1"/>
                  </w14:solidFill>
                </w14:textFill>
              </w:rPr>
              <w:t>（</w:t>
            </w:r>
            <w:r>
              <w:rPr>
                <w:rFonts w:ascii="仿宋" w:hAnsi="仿宋" w:eastAsia="仿宋"/>
                <w:b/>
                <w:color w:val="000000" w:themeColor="text1"/>
                <w:sz w:val="28"/>
                <w14:textFill>
                  <w14:solidFill>
                    <w14:schemeClr w14:val="tx1"/>
                  </w14:solidFill>
                </w14:textFill>
              </w:rPr>
              <w:t>3）</w:t>
            </w:r>
            <w:r>
              <w:rPr>
                <w:rFonts w:hint="eastAsia" w:ascii="仿宋" w:hAnsi="仿宋" w:eastAsia="仿宋"/>
                <w:b/>
                <w:color w:val="000000" w:themeColor="text1"/>
                <w:sz w:val="28"/>
                <w14:textFill>
                  <w14:solidFill>
                    <w14:schemeClr w14:val="tx1"/>
                  </w14:solidFill>
                </w14:textFill>
              </w:rPr>
              <w:t>其它方式：</w:t>
            </w:r>
            <w:r>
              <w:rPr>
                <w:rFonts w:hint="eastAsia" w:ascii="仿宋" w:hAnsi="仿宋" w:eastAsia="仿宋"/>
                <w:b/>
                <w:color w:val="000000" w:themeColor="text1"/>
                <w:sz w:val="28"/>
                <w:u w:val="single"/>
                <w:lang w:val="en-US" w:eastAsia="zh-CN"/>
                <w14:textFill>
                  <w14:solidFill>
                    <w14:schemeClr w14:val="tx1"/>
                  </w14:solidFill>
                </w14:textFill>
              </w:rPr>
              <w:t xml:space="preserve"> </w:t>
            </w:r>
            <w:r>
              <w:rPr>
                <w:rFonts w:ascii="仿宋" w:hAnsi="仿宋" w:eastAsia="仿宋"/>
                <w:bCs/>
                <w:color w:val="000000" w:themeColor="text1"/>
                <w:sz w:val="28"/>
                <w:u w:val="single"/>
                <w14:textFill>
                  <w14:solidFill>
                    <w14:schemeClr w14:val="tx1"/>
                  </w14:solidFill>
                </w14:textFill>
              </w:rPr>
              <w:t>/</w:t>
            </w:r>
            <w:r>
              <w:rPr>
                <w:rFonts w:hint="eastAsia" w:ascii="仿宋" w:hAnsi="仿宋" w:eastAsia="仿宋"/>
                <w:bCs/>
                <w:color w:val="000000" w:themeColor="text1"/>
                <w:sz w:val="28"/>
                <w:u w:val="single"/>
                <w:lang w:val="en-US" w:eastAsia="zh-CN"/>
                <w14:textFill>
                  <w14:solidFill>
                    <w14:schemeClr w14:val="tx1"/>
                  </w14:solidFill>
                </w14:textFill>
              </w:rPr>
              <w:t xml:space="preserve"> </w:t>
            </w:r>
            <w:r>
              <w:rPr>
                <w:rFonts w:hint="eastAsia" w:ascii="仿宋" w:hAnsi="仿宋" w:eastAsia="仿宋"/>
                <w:bCs/>
                <w:color w:val="000000" w:themeColor="text1"/>
                <w:sz w:val="28"/>
                <w14:textFill>
                  <w14:solidFill>
                    <w14:schemeClr w14:val="tx1"/>
                  </w14:solidFill>
                </w14:textFill>
              </w:rPr>
              <w:t>。</w:t>
            </w:r>
          </w:p>
          <w:p w14:paraId="3B06EFED">
            <w:pPr>
              <w:numPr>
                <w:ilvl w:val="0"/>
                <w:numId w:val="4"/>
              </w:numPr>
              <w:ind w:firstLine="562" w:firstLineChars="200"/>
              <w:rPr>
                <w:rFonts w:ascii="仿宋" w:hAnsi="仿宋" w:eastAsia="仿宋"/>
                <w:b/>
                <w:sz w:val="28"/>
              </w:rPr>
            </w:pPr>
            <w:r>
              <w:rPr>
                <w:rFonts w:hint="eastAsia" w:ascii="仿宋" w:hAnsi="仿宋" w:eastAsia="仿宋"/>
                <w:b/>
                <w:sz w:val="28"/>
              </w:rPr>
              <w:t>甲方权利与义务</w:t>
            </w:r>
          </w:p>
          <w:p w14:paraId="3637C2A2">
            <w:pPr>
              <w:ind w:firstLine="560" w:firstLineChars="200"/>
              <w:rPr>
                <w:rFonts w:ascii="仿宋" w:hAnsi="仿宋" w:eastAsia="仿宋"/>
                <w:sz w:val="28"/>
              </w:rPr>
            </w:pPr>
            <w:r>
              <w:rPr>
                <w:rFonts w:hint="eastAsia" w:ascii="仿宋" w:hAnsi="仿宋" w:eastAsia="仿宋"/>
                <w:sz w:val="28"/>
              </w:rPr>
              <w:t>1、甲方有权了解项目的进展情况，并为乙方提供的资料保密。</w:t>
            </w:r>
          </w:p>
          <w:p w14:paraId="388A2FCC">
            <w:pPr>
              <w:ind w:firstLine="560" w:firstLineChars="200"/>
              <w:rPr>
                <w:rFonts w:ascii="仿宋" w:hAnsi="仿宋" w:eastAsia="仿宋"/>
                <w:sz w:val="28"/>
              </w:rPr>
            </w:pPr>
            <w:r>
              <w:rPr>
                <w:rFonts w:hint="eastAsia" w:ascii="仿宋" w:hAnsi="仿宋" w:eastAsia="仿宋"/>
                <w:sz w:val="28"/>
              </w:rPr>
              <w:t>2、甲方有权审核乙方交付的工作成果，提出合理的修改意见和建议。</w:t>
            </w:r>
          </w:p>
          <w:p w14:paraId="4F234CA2">
            <w:pPr>
              <w:ind w:firstLine="560" w:firstLineChars="200"/>
              <w:rPr>
                <w:rFonts w:ascii="仿宋" w:hAnsi="仿宋" w:eastAsia="仿宋"/>
                <w:sz w:val="28"/>
              </w:rPr>
            </w:pPr>
            <w:r>
              <w:rPr>
                <w:rFonts w:hint="eastAsia" w:ascii="仿宋" w:hAnsi="仿宋" w:eastAsia="仿宋"/>
                <w:sz w:val="28"/>
              </w:rPr>
              <w:t>3、甲方应及时向乙方提供项目的相关资料。</w:t>
            </w:r>
          </w:p>
          <w:p w14:paraId="6266B6F0">
            <w:pPr>
              <w:ind w:firstLine="560" w:firstLineChars="200"/>
              <w:rPr>
                <w:rFonts w:ascii="仿宋" w:hAnsi="仿宋" w:eastAsia="仿宋"/>
                <w:sz w:val="28"/>
              </w:rPr>
            </w:pPr>
            <w:r>
              <w:rPr>
                <w:rFonts w:hint="eastAsia" w:ascii="仿宋" w:hAnsi="仿宋" w:eastAsia="仿宋"/>
                <w:sz w:val="28"/>
              </w:rPr>
              <w:t>4、甲方根据合同目的的需要，给予乙方必要的协助和配合。</w:t>
            </w:r>
          </w:p>
          <w:p w14:paraId="29A5EB24">
            <w:pPr>
              <w:ind w:firstLine="560" w:firstLineChars="200"/>
              <w:rPr>
                <w:rFonts w:ascii="仿宋" w:hAnsi="仿宋" w:eastAsia="仿宋"/>
                <w:sz w:val="28"/>
              </w:rPr>
            </w:pPr>
            <w:r>
              <w:rPr>
                <w:rFonts w:hint="eastAsia" w:ascii="仿宋" w:hAnsi="仿宋" w:eastAsia="仿宋"/>
                <w:sz w:val="28"/>
              </w:rPr>
              <w:t>5、甲方应按照合同约定向乙方支付报酬。</w:t>
            </w:r>
          </w:p>
          <w:p w14:paraId="6F4C3866">
            <w:pPr>
              <w:ind w:firstLine="560" w:firstLineChars="200"/>
              <w:rPr>
                <w:rFonts w:ascii="仿宋" w:hAnsi="仿宋" w:eastAsia="仿宋"/>
                <w:b/>
                <w:sz w:val="28"/>
              </w:rPr>
            </w:pPr>
            <w:r>
              <w:rPr>
                <w:rFonts w:hint="eastAsia" w:ascii="仿宋" w:hAnsi="仿宋" w:eastAsia="仿宋"/>
                <w:color w:val="000000" w:themeColor="text1"/>
                <w:sz w:val="28"/>
                <w14:textFill>
                  <w14:solidFill>
                    <w14:schemeClr w14:val="tx1"/>
                  </w14:solidFill>
                </w14:textFill>
              </w:rPr>
              <w:t>6、项目验收后，甲方应向乙方提供验收证明材料。</w:t>
            </w:r>
          </w:p>
          <w:p w14:paraId="21C4AAC9">
            <w:pPr>
              <w:numPr>
                <w:ilvl w:val="0"/>
                <w:numId w:val="4"/>
              </w:numPr>
              <w:ind w:firstLine="562" w:firstLineChars="200"/>
              <w:rPr>
                <w:rFonts w:ascii="仿宋" w:hAnsi="仿宋" w:eastAsia="仿宋"/>
                <w:b/>
                <w:sz w:val="28"/>
              </w:rPr>
            </w:pPr>
            <w:r>
              <w:rPr>
                <w:rFonts w:hint="eastAsia" w:ascii="仿宋" w:hAnsi="仿宋" w:eastAsia="仿宋"/>
                <w:b/>
                <w:sz w:val="28"/>
              </w:rPr>
              <w:t>乙方权利与义务</w:t>
            </w:r>
          </w:p>
          <w:p w14:paraId="68B56DB2">
            <w:pPr>
              <w:ind w:firstLine="560" w:firstLineChars="200"/>
              <w:rPr>
                <w:rFonts w:ascii="仿宋" w:hAnsi="仿宋" w:eastAsia="仿宋"/>
                <w:sz w:val="28"/>
              </w:rPr>
            </w:pPr>
            <w:r>
              <w:rPr>
                <w:rFonts w:hint="eastAsia" w:ascii="仿宋" w:hAnsi="仿宋" w:eastAsia="仿宋"/>
                <w:sz w:val="28"/>
              </w:rPr>
              <w:t>1、乙方应按照合同约定组织实施甲方委托的咨询服务工作。</w:t>
            </w:r>
          </w:p>
          <w:p w14:paraId="3EC5D1F5">
            <w:pPr>
              <w:ind w:firstLine="560" w:firstLineChars="200"/>
              <w:rPr>
                <w:rFonts w:ascii="仿宋" w:hAnsi="仿宋" w:eastAsia="仿宋"/>
                <w:sz w:val="28"/>
              </w:rPr>
            </w:pPr>
            <w:r>
              <w:rPr>
                <w:rFonts w:hint="eastAsia" w:ascii="仿宋" w:hAnsi="仿宋" w:eastAsia="仿宋"/>
                <w:sz w:val="28"/>
              </w:rPr>
              <w:t>2、乙方应按照合同约定向甲方提交咨询成果。</w:t>
            </w:r>
          </w:p>
          <w:p w14:paraId="03A5E675">
            <w:pPr>
              <w:ind w:firstLine="560" w:firstLineChars="200"/>
              <w:rPr>
                <w:rFonts w:ascii="仿宋" w:hAnsi="仿宋" w:eastAsia="仿宋"/>
                <w:sz w:val="28"/>
              </w:rPr>
            </w:pPr>
            <w:r>
              <w:rPr>
                <w:rFonts w:hint="eastAsia" w:ascii="仿宋" w:hAnsi="仿宋" w:eastAsia="仿宋"/>
                <w:sz w:val="28"/>
              </w:rPr>
              <w:t>3、在合同约定范围内对提交的工作成果进行必要的调整或补充。</w:t>
            </w:r>
          </w:p>
          <w:p w14:paraId="0CB583E5">
            <w:pPr>
              <w:numPr>
                <w:ilvl w:val="0"/>
                <w:numId w:val="4"/>
              </w:numPr>
              <w:ind w:firstLine="562" w:firstLineChars="200"/>
              <w:rPr>
                <w:rFonts w:ascii="仿宋" w:hAnsi="仿宋" w:eastAsia="仿宋"/>
                <w:b/>
                <w:sz w:val="28"/>
              </w:rPr>
            </w:pPr>
            <w:r>
              <w:rPr>
                <w:rFonts w:hint="eastAsia" w:ascii="仿宋" w:hAnsi="仿宋" w:eastAsia="仿宋"/>
                <w:b/>
                <w:sz w:val="28"/>
              </w:rPr>
              <w:t>违约金或者损失赔偿额的计算</w:t>
            </w:r>
          </w:p>
          <w:p w14:paraId="2F4AAA2B">
            <w:pPr>
              <w:ind w:firstLine="560" w:firstLineChars="200"/>
              <w:rPr>
                <w:rFonts w:ascii="仿宋" w:hAnsi="仿宋" w:eastAsia="仿宋"/>
                <w:sz w:val="28"/>
              </w:rPr>
            </w:pPr>
            <w:r>
              <w:rPr>
                <w:rFonts w:hint="eastAsia" w:ascii="仿宋" w:hAnsi="仿宋" w:eastAsia="仿宋"/>
                <w:sz w:val="28"/>
              </w:rPr>
              <w:t>1、双方任何一方违反本合同约定的，违约方应按照《中华人民共和国民法典》有关条款的规定承担违约赔偿责任。无论有无相关约定，双方同意，任何一方不对对方的偶然的、间接的及不可预见的损失承担赔偿责任。本合同项下违约金及赔偿金累计以项目报酬总额的</w:t>
            </w:r>
            <w:r>
              <w:rPr>
                <w:rFonts w:hint="eastAsia" w:ascii="仿宋" w:hAnsi="仿宋" w:eastAsia="仿宋"/>
                <w:sz w:val="28"/>
                <w:u w:val="single"/>
              </w:rPr>
              <w:t>30%</w:t>
            </w:r>
            <w:r>
              <w:rPr>
                <w:rFonts w:hint="eastAsia" w:ascii="仿宋" w:hAnsi="仿宋" w:eastAsia="仿宋"/>
                <w:sz w:val="28"/>
              </w:rPr>
              <w:t>为限。</w:t>
            </w:r>
          </w:p>
          <w:p w14:paraId="0BBA4C8F">
            <w:pPr>
              <w:ind w:firstLine="560" w:firstLineChars="200"/>
              <w:rPr>
                <w:rFonts w:ascii="仿宋" w:hAnsi="仿宋" w:eastAsia="仿宋"/>
                <w:sz w:val="28"/>
              </w:rPr>
            </w:pPr>
            <w:r>
              <w:rPr>
                <w:rFonts w:hint="eastAsia" w:ascii="仿宋" w:hAnsi="仿宋" w:eastAsia="仿宋"/>
                <w:sz w:val="28"/>
              </w:rPr>
              <w:t>2、乙方无正当理由未按本合同约定日期向甲方提交咨询成果的，每逾期1天，应向甲方支付相当于合同报酬</w:t>
            </w:r>
            <w:r>
              <w:rPr>
                <w:rFonts w:hint="eastAsia" w:ascii="仿宋" w:hAnsi="仿宋" w:eastAsia="仿宋"/>
                <w:sz w:val="28"/>
                <w:u w:val="single"/>
              </w:rPr>
              <w:t>0.1</w:t>
            </w:r>
            <w:r>
              <w:rPr>
                <w:rFonts w:hint="eastAsia" w:ascii="仿宋" w:hAnsi="仿宋" w:eastAsia="仿宋"/>
                <w:sz w:val="28"/>
              </w:rPr>
              <w:t>%的违约金，逾期超过</w:t>
            </w:r>
            <w:r>
              <w:rPr>
                <w:rFonts w:hint="eastAsia" w:ascii="仿宋" w:hAnsi="仿宋" w:eastAsia="仿宋"/>
                <w:sz w:val="28"/>
                <w:u w:val="single"/>
              </w:rPr>
              <w:t xml:space="preserve">60 </w:t>
            </w:r>
            <w:r>
              <w:rPr>
                <w:rFonts w:hint="eastAsia" w:ascii="仿宋" w:hAnsi="仿宋" w:eastAsia="仿宋"/>
                <w:sz w:val="28"/>
              </w:rPr>
              <w:t>的，甲方有权单方解除合同。</w:t>
            </w:r>
          </w:p>
          <w:p w14:paraId="1BCB06CE">
            <w:pPr>
              <w:ind w:firstLine="560" w:firstLineChars="200"/>
              <w:rPr>
                <w:rFonts w:ascii="仿宋" w:hAnsi="仿宋" w:eastAsia="仿宋"/>
                <w:sz w:val="28"/>
              </w:rPr>
            </w:pPr>
            <w:r>
              <w:rPr>
                <w:rFonts w:hint="eastAsia" w:ascii="仿宋" w:hAnsi="仿宋" w:eastAsia="仿宋"/>
                <w:sz w:val="28"/>
              </w:rPr>
              <w:t>3、甲方无正当理由未按本合同约定日期支付合同价款，每逾期1天，应向乙方支付相当于合同报酬</w:t>
            </w:r>
            <w:r>
              <w:rPr>
                <w:rFonts w:hint="eastAsia" w:ascii="仿宋" w:hAnsi="仿宋" w:eastAsia="仿宋"/>
                <w:sz w:val="28"/>
                <w:u w:val="single"/>
              </w:rPr>
              <w:t>0.1</w:t>
            </w:r>
            <w:r>
              <w:rPr>
                <w:rFonts w:hint="eastAsia" w:ascii="仿宋" w:hAnsi="仿宋" w:eastAsia="仿宋"/>
                <w:sz w:val="28"/>
              </w:rPr>
              <w:t>%的违约金，逾期超过</w:t>
            </w:r>
            <w:r>
              <w:rPr>
                <w:rFonts w:hint="eastAsia" w:ascii="仿宋" w:hAnsi="仿宋" w:eastAsia="仿宋"/>
                <w:sz w:val="28"/>
                <w:u w:val="single"/>
              </w:rPr>
              <w:t>60</w:t>
            </w:r>
            <w:r>
              <w:rPr>
                <w:rFonts w:hint="eastAsia" w:ascii="仿宋" w:hAnsi="仿宋" w:eastAsia="仿宋"/>
                <w:sz w:val="28"/>
              </w:rPr>
              <w:t>日的，乙方有权单方解除合同，甲方应继续履行付款义务。</w:t>
            </w:r>
          </w:p>
          <w:p w14:paraId="6284F7F0">
            <w:pPr>
              <w:numPr>
                <w:ilvl w:val="0"/>
                <w:numId w:val="4"/>
              </w:numPr>
              <w:ind w:firstLine="562" w:firstLineChars="200"/>
              <w:rPr>
                <w:rFonts w:ascii="仿宋" w:hAnsi="仿宋" w:eastAsia="仿宋"/>
                <w:b/>
                <w:sz w:val="28"/>
              </w:rPr>
            </w:pPr>
            <w:r>
              <w:rPr>
                <w:rFonts w:hint="eastAsia" w:ascii="仿宋" w:hAnsi="仿宋" w:eastAsia="仿宋"/>
                <w:b/>
                <w:sz w:val="28"/>
              </w:rPr>
              <w:t>解决合同纠纷的方式</w:t>
            </w:r>
          </w:p>
          <w:p w14:paraId="4DE2AE10">
            <w:pPr>
              <w:ind w:firstLine="560" w:firstLineChars="200"/>
              <w:rPr>
                <w:rFonts w:ascii="仿宋" w:hAnsi="仿宋" w:eastAsia="仿宋"/>
                <w:bCs/>
                <w:sz w:val="28"/>
              </w:rPr>
            </w:pPr>
            <w:r>
              <w:rPr>
                <w:rFonts w:hint="eastAsia" w:ascii="仿宋" w:hAnsi="仿宋" w:eastAsia="仿宋"/>
                <w:bCs/>
                <w:sz w:val="28"/>
              </w:rPr>
              <w:t>在履行本合同的过程</w:t>
            </w:r>
            <w:r>
              <w:rPr>
                <w:rFonts w:hint="eastAsia" w:ascii="仿宋" w:hAnsi="仿宋" w:eastAsia="仿宋"/>
                <w:bCs/>
                <w:spacing w:val="20"/>
                <w:sz w:val="28"/>
                <w:szCs w:val="28"/>
              </w:rPr>
              <w:t>中发生争议，双方当事人友好协商解决，也可以进行调解，</w:t>
            </w:r>
            <w:r>
              <w:rPr>
                <w:rFonts w:hint="eastAsia" w:ascii="仿宋" w:hAnsi="仿宋" w:eastAsia="仿宋"/>
                <w:bCs/>
                <w:sz w:val="28"/>
              </w:rPr>
              <w:t>协商</w:t>
            </w:r>
            <w:r>
              <w:rPr>
                <w:rFonts w:hint="eastAsia" w:ascii="仿宋" w:hAnsi="仿宋" w:eastAsia="仿宋"/>
                <w:bCs/>
                <w:spacing w:val="20"/>
                <w:sz w:val="28"/>
                <w:szCs w:val="28"/>
              </w:rPr>
              <w:t>或调解</w:t>
            </w:r>
            <w:r>
              <w:rPr>
                <w:rFonts w:hint="eastAsia" w:ascii="仿宋" w:hAnsi="仿宋" w:eastAsia="仿宋"/>
                <w:bCs/>
                <w:sz w:val="28"/>
              </w:rPr>
              <w:t>不成的，可采取以下第</w:t>
            </w:r>
            <w:r>
              <w:rPr>
                <w:rFonts w:hint="eastAsia" w:ascii="仿宋" w:hAnsi="仿宋" w:eastAsia="仿宋"/>
                <w:bCs/>
                <w:sz w:val="28"/>
                <w:u w:val="single"/>
                <w:lang w:val="en-US" w:eastAsia="zh-CN"/>
              </w:rPr>
              <w:t>1</w:t>
            </w:r>
            <w:r>
              <w:rPr>
                <w:rFonts w:hint="eastAsia" w:ascii="仿宋" w:hAnsi="仿宋" w:eastAsia="仿宋"/>
                <w:bCs/>
                <w:sz w:val="28"/>
              </w:rPr>
              <w:t>种方式解决。</w:t>
            </w:r>
          </w:p>
          <w:p w14:paraId="0BB1059B">
            <w:pPr>
              <w:ind w:left="560"/>
              <w:rPr>
                <w:rFonts w:ascii="仿宋" w:hAnsi="仿宋" w:eastAsia="仿宋"/>
                <w:bCs/>
                <w:sz w:val="28"/>
              </w:rPr>
            </w:pPr>
            <w:r>
              <w:rPr>
                <w:rFonts w:hint="eastAsia" w:ascii="仿宋" w:hAnsi="仿宋" w:eastAsia="仿宋"/>
                <w:bCs/>
                <w:sz w:val="28"/>
              </w:rPr>
              <w:t>1、双方同意由</w:t>
            </w:r>
            <w:r>
              <w:rPr>
                <w:rFonts w:hint="eastAsia" w:ascii="仿宋" w:hAnsi="仿宋" w:eastAsia="仿宋"/>
                <w:bCs/>
                <w:sz w:val="28"/>
                <w:u w:val="single"/>
              </w:rPr>
              <w:t>北京</w:t>
            </w:r>
            <w:r>
              <w:rPr>
                <w:rFonts w:hint="eastAsia" w:ascii="仿宋" w:hAnsi="仿宋" w:eastAsia="仿宋"/>
                <w:bCs/>
                <w:sz w:val="28"/>
              </w:rPr>
              <w:t>仲裁委员会仲裁。</w:t>
            </w:r>
          </w:p>
          <w:p w14:paraId="5B31C947">
            <w:pPr>
              <w:ind w:firstLine="560" w:firstLineChars="200"/>
              <w:rPr>
                <w:rFonts w:ascii="仿宋" w:hAnsi="仿宋" w:eastAsia="仿宋"/>
                <w:bCs/>
                <w:sz w:val="28"/>
              </w:rPr>
            </w:pPr>
            <w:r>
              <w:rPr>
                <w:rFonts w:ascii="仿宋" w:hAnsi="仿宋" w:eastAsia="仿宋"/>
                <w:bCs/>
                <w:sz w:val="28"/>
              </w:rPr>
              <w:t>2</w:t>
            </w:r>
            <w:r>
              <w:rPr>
                <w:rFonts w:hint="eastAsia" w:ascii="仿宋" w:hAnsi="仿宋" w:eastAsia="仿宋"/>
                <w:bCs/>
                <w:sz w:val="28"/>
              </w:rPr>
              <w:t>、双方约定向（被告住所地</w:t>
            </w:r>
            <w:r>
              <w:rPr>
                <w:rFonts w:hint="eastAsia" w:ascii="仿宋" w:hAnsi="仿宋" w:eastAsia="仿宋"/>
                <w:bCs/>
                <w:sz w:val="28"/>
                <w:lang w:val="en-US" w:eastAsia="zh-CN"/>
              </w:rPr>
              <w:t>/</w:t>
            </w:r>
            <w:r>
              <w:rPr>
                <w:rFonts w:hint="eastAsia" w:ascii="仿宋" w:hAnsi="仿宋" w:eastAsia="仿宋"/>
                <w:bCs/>
                <w:sz w:val="28"/>
              </w:rPr>
              <w:t>合同履行地</w:t>
            </w:r>
            <w:r>
              <w:rPr>
                <w:rFonts w:hint="eastAsia" w:ascii="仿宋" w:hAnsi="仿宋" w:eastAsia="仿宋"/>
                <w:bCs/>
                <w:sz w:val="28"/>
                <w:lang w:val="en-US" w:eastAsia="zh-CN"/>
              </w:rPr>
              <w:t>/</w:t>
            </w:r>
            <w:r>
              <w:rPr>
                <w:rFonts w:hint="eastAsia" w:ascii="仿宋" w:hAnsi="仿宋" w:eastAsia="仿宋"/>
                <w:bCs/>
                <w:sz w:val="28"/>
              </w:rPr>
              <w:t>合同签订地</w:t>
            </w:r>
            <w:r>
              <w:rPr>
                <w:rFonts w:hint="eastAsia" w:ascii="仿宋" w:hAnsi="仿宋" w:eastAsia="仿宋"/>
                <w:bCs/>
                <w:sz w:val="28"/>
                <w:lang w:val="en-US" w:eastAsia="zh-CN"/>
              </w:rPr>
              <w:t>/</w:t>
            </w:r>
            <w:r>
              <w:rPr>
                <w:rFonts w:hint="eastAsia" w:ascii="仿宋" w:hAnsi="仿宋" w:eastAsia="仿宋"/>
                <w:bCs/>
                <w:sz w:val="28"/>
              </w:rPr>
              <w:t>原告住所地</w:t>
            </w:r>
            <w:r>
              <w:rPr>
                <w:rFonts w:hint="eastAsia" w:ascii="仿宋" w:hAnsi="仿宋" w:eastAsia="仿宋"/>
                <w:bCs/>
                <w:sz w:val="28"/>
                <w:lang w:val="en-US" w:eastAsia="zh-CN"/>
              </w:rPr>
              <w:t>/</w:t>
            </w:r>
            <w:r>
              <w:rPr>
                <w:rFonts w:hint="eastAsia" w:ascii="仿宋" w:hAnsi="仿宋" w:eastAsia="仿宋"/>
                <w:bCs/>
                <w:sz w:val="28"/>
              </w:rPr>
              <w:t>标的物所在地）的人民法院起诉。</w:t>
            </w:r>
          </w:p>
          <w:p w14:paraId="4782494A">
            <w:pPr>
              <w:numPr>
                <w:ilvl w:val="0"/>
                <w:numId w:val="4"/>
              </w:numPr>
              <w:ind w:firstLine="562" w:firstLineChars="200"/>
              <w:rPr>
                <w:rFonts w:ascii="仿宋" w:hAnsi="仿宋" w:eastAsia="仿宋"/>
                <w:b/>
                <w:sz w:val="28"/>
              </w:rPr>
            </w:pPr>
            <w:r>
              <w:rPr>
                <w:rFonts w:hint="eastAsia" w:ascii="仿宋" w:hAnsi="仿宋" w:eastAsia="仿宋"/>
                <w:b/>
                <w:sz w:val="28"/>
              </w:rPr>
              <w:t>送达</w:t>
            </w:r>
          </w:p>
          <w:p w14:paraId="36A7F0C2">
            <w:pPr>
              <w:ind w:firstLine="560"/>
              <w:rPr>
                <w:rFonts w:ascii="仿宋" w:hAnsi="仿宋" w:eastAsia="仿宋"/>
                <w:bCs/>
                <w:sz w:val="28"/>
              </w:rPr>
            </w:pPr>
            <w:r>
              <w:rPr>
                <w:rFonts w:hint="eastAsia" w:ascii="仿宋" w:hAnsi="仿宋" w:eastAsia="仿宋"/>
                <w:bCs/>
                <w:sz w:val="28"/>
              </w:rPr>
              <w:t>甲乙双方均应确保本合同记载的通讯地址的有效性，邮寄地址以本合同记载内容为准。通讯地址发生变更的，应当及时书面通知对方。因收件方原因导致函件无法送达的，包括但不限于退信、拒收或者无权利人代收等，函件寄出日视为送达日，不利后果由收件方承担。</w:t>
            </w:r>
          </w:p>
          <w:p w14:paraId="7F89A437">
            <w:pPr>
              <w:numPr>
                <w:ilvl w:val="0"/>
                <w:numId w:val="4"/>
              </w:numPr>
              <w:ind w:firstLine="562" w:firstLineChars="200"/>
              <w:rPr>
                <w:rFonts w:hint="eastAsia" w:ascii="仿宋" w:hAnsi="仿宋" w:eastAsia="仿宋"/>
                <w:b/>
                <w:sz w:val="28"/>
              </w:rPr>
            </w:pPr>
            <w:r>
              <w:rPr>
                <w:rFonts w:hint="eastAsia" w:ascii="仿宋" w:hAnsi="仿宋" w:eastAsia="仿宋"/>
                <w:b/>
                <w:sz w:val="28"/>
              </w:rPr>
              <w:t>其它</w:t>
            </w:r>
          </w:p>
          <w:p w14:paraId="26A25E14">
            <w:pPr>
              <w:tabs>
                <w:tab w:val="left" w:pos="822"/>
              </w:tabs>
              <w:ind w:firstLine="560" w:firstLineChars="200"/>
              <w:rPr>
                <w:rFonts w:ascii="仿宋" w:hAnsi="仿宋" w:eastAsia="仿宋"/>
                <w:sz w:val="28"/>
              </w:rPr>
            </w:pPr>
            <w:r>
              <w:rPr>
                <w:rFonts w:hint="eastAsia" w:ascii="仿宋" w:hAnsi="仿宋" w:eastAsia="仿宋"/>
                <w:sz w:val="28"/>
                <w:lang w:val="en-US" w:eastAsia="zh-CN"/>
              </w:rPr>
              <w:t>1</w:t>
            </w:r>
            <w:r>
              <w:rPr>
                <w:rFonts w:hint="eastAsia" w:ascii="仿宋" w:hAnsi="仿宋" w:eastAsia="仿宋"/>
                <w:sz w:val="28"/>
              </w:rPr>
              <w:t>、若发生乙方以外的原因导致合同终止，甲方根据乙方完成工作量支付相应合同金额及适当补偿或甲方应以乙方目前为履约已发生的累计成本加合理利润予以支付合同价款。</w:t>
            </w:r>
          </w:p>
          <w:p w14:paraId="57DE4F41">
            <w:pPr>
              <w:tabs>
                <w:tab w:val="left" w:pos="822"/>
              </w:tabs>
              <w:ind w:firstLine="560"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、双方经协商一致可变更或解除合同，并以书面形式确定。</w:t>
            </w:r>
          </w:p>
          <w:p w14:paraId="17B84998">
            <w:pPr>
              <w:tabs>
                <w:tab w:val="left" w:pos="822"/>
              </w:tabs>
              <w:ind w:firstLine="560" w:firstLineChars="200"/>
              <w:rPr>
                <w:rFonts w:ascii="仿宋" w:hAnsi="仿宋" w:eastAsia="仿宋"/>
                <w:sz w:val="28"/>
              </w:rPr>
            </w:pPr>
            <w:r>
              <w:rPr>
                <w:rFonts w:hint="eastAsia" w:ascii="仿宋" w:hAnsi="仿宋" w:eastAsia="仿宋"/>
                <w:sz w:val="28"/>
                <w:lang w:val="en-US" w:eastAsia="zh-CN"/>
              </w:rPr>
              <w:t>3</w:t>
            </w:r>
            <w:r>
              <w:rPr>
                <w:rFonts w:hint="eastAsia" w:ascii="仿宋" w:hAnsi="仿宋" w:eastAsia="仿宋"/>
                <w:sz w:val="28"/>
              </w:rPr>
              <w:t>、甲方向乙方提出的要求超出合同约定范围的，应由双方另行协商。</w:t>
            </w:r>
          </w:p>
          <w:p w14:paraId="10691D8D">
            <w:pPr>
              <w:tabs>
                <w:tab w:val="left" w:pos="822"/>
              </w:tabs>
              <w:ind w:firstLine="560" w:firstLineChars="200"/>
              <w:rPr>
                <w:rFonts w:ascii="仿宋" w:hAnsi="仿宋" w:eastAsia="仿宋"/>
                <w:sz w:val="28"/>
              </w:rPr>
            </w:pPr>
            <w:r>
              <w:rPr>
                <w:rFonts w:hint="eastAsia" w:ascii="仿宋" w:hAnsi="仿宋" w:eastAsia="仿宋"/>
                <w:sz w:val="28"/>
                <w:lang w:val="en-US" w:eastAsia="zh-CN"/>
              </w:rPr>
              <w:t>4</w:t>
            </w:r>
            <w:r>
              <w:rPr>
                <w:rFonts w:hint="eastAsia" w:ascii="仿宋" w:hAnsi="仿宋" w:eastAsia="仿宋"/>
                <w:sz w:val="28"/>
              </w:rPr>
              <w:t>、本合同一式六份，甲乙双方各执三份，具有同等法律效力。</w:t>
            </w:r>
          </w:p>
          <w:p w14:paraId="62848A4B">
            <w:pPr>
              <w:tabs>
                <w:tab w:val="left" w:pos="822"/>
              </w:tabs>
              <w:ind w:firstLine="560" w:firstLineChars="200"/>
              <w:rPr>
                <w:rFonts w:ascii="仿宋" w:hAnsi="仿宋" w:eastAsia="仿宋"/>
                <w:sz w:val="28"/>
              </w:rPr>
            </w:pPr>
            <w:r>
              <w:rPr>
                <w:rFonts w:hint="eastAsia" w:ascii="仿宋" w:hAnsi="仿宋" w:eastAsia="仿宋"/>
                <w:sz w:val="28"/>
                <w:lang w:val="en-US" w:eastAsia="zh-CN"/>
              </w:rPr>
              <w:t>5</w:t>
            </w:r>
            <w:r>
              <w:rPr>
                <w:rFonts w:hint="eastAsia" w:ascii="仿宋" w:hAnsi="仿宋" w:eastAsia="仿宋"/>
                <w:sz w:val="28"/>
              </w:rPr>
              <w:t>、本合同自双方签字盖章之日起生效。</w:t>
            </w:r>
          </w:p>
          <w:p w14:paraId="00449FDA">
            <w:pPr>
              <w:tabs>
                <w:tab w:val="left" w:pos="822"/>
              </w:tabs>
              <w:ind w:firstLine="560" w:firstLineChars="200"/>
              <w:rPr>
                <w:rFonts w:ascii="仿宋" w:hAnsi="仿宋" w:eastAsia="仿宋"/>
                <w:sz w:val="28"/>
              </w:rPr>
            </w:pPr>
            <w:r>
              <w:rPr>
                <w:rFonts w:hint="eastAsia" w:ascii="仿宋" w:hAnsi="仿宋" w:eastAsia="仿宋"/>
                <w:sz w:val="28"/>
                <w:lang w:val="en-US" w:eastAsia="zh-CN"/>
              </w:rPr>
              <w:t>6</w:t>
            </w:r>
            <w:r>
              <w:rPr>
                <w:rFonts w:hint="eastAsia" w:ascii="仿宋" w:hAnsi="仿宋" w:eastAsia="仿宋"/>
                <w:sz w:val="28"/>
              </w:rPr>
              <w:t>、合同签订人为委托代理人的，甲乙双方应提供法定代表人授权委托书。</w:t>
            </w:r>
          </w:p>
          <w:p w14:paraId="73ED007F">
            <w:pPr>
              <w:tabs>
                <w:tab w:val="left" w:pos="822"/>
              </w:tabs>
              <w:ind w:firstLine="560" w:firstLineChars="200"/>
              <w:rPr>
                <w:rFonts w:ascii="仿宋" w:hAnsi="仿宋" w:eastAsia="仿宋"/>
                <w:sz w:val="28"/>
              </w:rPr>
            </w:pPr>
            <w:r>
              <w:rPr>
                <w:rFonts w:hint="eastAsia" w:ascii="仿宋" w:hAnsi="仿宋" w:eastAsia="仿宋"/>
                <w:sz w:val="28"/>
                <w:lang w:val="en-US" w:eastAsia="zh-CN"/>
              </w:rPr>
              <w:t>7</w:t>
            </w:r>
            <w:r>
              <w:rPr>
                <w:rFonts w:hint="eastAsia" w:ascii="仿宋" w:hAnsi="仿宋" w:eastAsia="仿宋"/>
                <w:sz w:val="28"/>
              </w:rPr>
              <w:t>、</w:t>
            </w:r>
            <w:r>
              <w:rPr>
                <w:rFonts w:hint="eastAsia" w:ascii="仿宋" w:hAnsi="仿宋" w:eastAsia="仿宋"/>
                <w:sz w:val="28"/>
                <w:szCs w:val="28"/>
              </w:rPr>
              <w:t>双方经办人信息</w:t>
            </w:r>
          </w:p>
          <w:p w14:paraId="6F953AE0"/>
          <w:p w14:paraId="5485AACF"/>
          <w:p w14:paraId="15423A26"/>
          <w:p w14:paraId="1970C46F"/>
          <w:p w14:paraId="2CC5E489"/>
          <w:p w14:paraId="4FD7D192"/>
          <w:p w14:paraId="793F4EE8"/>
          <w:p w14:paraId="6EFD9E39"/>
          <w:p w14:paraId="20E3D692"/>
          <w:p w14:paraId="19B7304B"/>
          <w:p w14:paraId="36EE3A42"/>
          <w:p w14:paraId="165217F0"/>
          <w:p w14:paraId="2139F476"/>
          <w:p w14:paraId="5EA40E06"/>
          <w:p w14:paraId="239368A9"/>
          <w:p w14:paraId="3FC5D095"/>
          <w:p w14:paraId="37B7B06F"/>
          <w:p w14:paraId="3DFE87A2"/>
          <w:p w14:paraId="58D3A1F1"/>
          <w:p w14:paraId="63B9E467"/>
          <w:p w14:paraId="18C4D563"/>
          <w:p w14:paraId="0A8D6F92"/>
          <w:p w14:paraId="7FBB5A87"/>
          <w:p w14:paraId="14868B38"/>
          <w:p w14:paraId="545C3F5D"/>
          <w:p w14:paraId="4AC1BB5A"/>
          <w:p w14:paraId="71E61456"/>
          <w:p w14:paraId="54A13A3B"/>
          <w:p w14:paraId="11383C8B">
            <w:pPr>
              <w:spacing w:line="192" w:lineRule="auto"/>
              <w:ind w:firstLine="280" w:firstLineChars="100"/>
              <w:rPr>
                <w:rFonts w:ascii="仿宋" w:hAnsi="仿宋" w:eastAsia="仿宋"/>
                <w:b/>
                <w:sz w:val="28"/>
              </w:rPr>
            </w:pPr>
            <w:r>
              <w:rPr>
                <w:rFonts w:hint="eastAsia" w:ascii="仿宋" w:hAnsi="仿宋" w:eastAsia="仿宋"/>
                <w:sz w:val="28"/>
                <w:szCs w:val="28"/>
              </w:rPr>
              <w:t xml:space="preserve">                  </w:t>
            </w:r>
          </w:p>
        </w:tc>
      </w:tr>
    </w:tbl>
    <w:p w14:paraId="4EB86A63">
      <w:pPr>
        <w:rPr>
          <w:rFonts w:ascii="宋体" w:hAnsi="宋体" w:eastAsia="宋体" w:cs="宋体"/>
          <w:sz w:val="24"/>
          <w:szCs w:val="24"/>
        </w:rPr>
      </w:pPr>
    </w:p>
    <w:p w14:paraId="26BFA86D">
      <w:pPr>
        <w:spacing w:line="360" w:lineRule="auto"/>
        <w:rPr>
          <w:rFonts w:ascii="宋体" w:hAnsi="宋体" w:eastAsia="宋体" w:cs="宋体"/>
          <w:sz w:val="24"/>
          <w:szCs w:val="24"/>
        </w:rPr>
        <w:sectPr>
          <w:pgSz w:w="11920" w:h="16850"/>
          <w:pgMar w:top="1120" w:right="1020" w:bottom="1060" w:left="1580" w:header="888" w:footer="868" w:gutter="0"/>
          <w:cols w:space="720" w:num="1"/>
        </w:sectPr>
      </w:pPr>
    </w:p>
    <w:tbl>
      <w:tblPr>
        <w:tblStyle w:val="21"/>
        <w:tblW w:w="90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970"/>
        <w:gridCol w:w="1557"/>
        <w:gridCol w:w="79"/>
        <w:gridCol w:w="722"/>
        <w:gridCol w:w="180"/>
        <w:gridCol w:w="722"/>
        <w:gridCol w:w="180"/>
        <w:gridCol w:w="902"/>
        <w:gridCol w:w="2164"/>
      </w:tblGrid>
      <w:tr w14:paraId="7F9E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541" w:type="dxa"/>
            <w:vMerge w:val="restart"/>
            <w:vAlign w:val="center"/>
          </w:tcPr>
          <w:p w14:paraId="04EA74FD">
            <w:pPr>
              <w:jc w:val="center"/>
              <w:rPr>
                <w:rFonts w:ascii="仿宋" w:hAnsi="仿宋" w:eastAsia="仿宋"/>
                <w:b/>
                <w:sz w:val="24"/>
              </w:rPr>
            </w:pPr>
          </w:p>
          <w:p w14:paraId="55F8E93B">
            <w:pPr>
              <w:jc w:val="center"/>
              <w:rPr>
                <w:rFonts w:ascii="仿宋" w:hAnsi="仿宋" w:eastAsia="仿宋"/>
                <w:b/>
                <w:sz w:val="24"/>
              </w:rPr>
            </w:pPr>
          </w:p>
          <w:p w14:paraId="03755B21">
            <w:pPr>
              <w:spacing w:line="320" w:lineRule="exact"/>
              <w:jc w:val="center"/>
              <w:rPr>
                <w:rFonts w:ascii="仿宋" w:hAnsi="仿宋" w:eastAsia="仿宋"/>
                <w:b/>
                <w:sz w:val="24"/>
              </w:rPr>
            </w:pPr>
          </w:p>
          <w:p w14:paraId="0B49BF4B">
            <w:pPr>
              <w:spacing w:line="320" w:lineRule="exact"/>
              <w:jc w:val="center"/>
              <w:rPr>
                <w:rFonts w:ascii="仿宋" w:hAnsi="仿宋" w:eastAsia="仿宋"/>
                <w:b/>
                <w:sz w:val="24"/>
              </w:rPr>
            </w:pPr>
            <w:r>
              <w:rPr>
                <w:rFonts w:hint="eastAsia" w:ascii="仿宋" w:hAnsi="仿宋" w:eastAsia="仿宋"/>
                <w:b/>
                <w:sz w:val="24"/>
              </w:rPr>
              <w:t>委托人︿甲方﹀</w:t>
            </w:r>
          </w:p>
          <w:p w14:paraId="2722699E">
            <w:pPr>
              <w:jc w:val="center"/>
              <w:rPr>
                <w:rFonts w:ascii="仿宋" w:hAnsi="仿宋" w:eastAsia="仿宋"/>
                <w:b/>
                <w:sz w:val="24"/>
              </w:rPr>
            </w:pPr>
          </w:p>
        </w:tc>
        <w:tc>
          <w:tcPr>
            <w:tcW w:w="1970" w:type="dxa"/>
            <w:vAlign w:val="center"/>
          </w:tcPr>
          <w:p w14:paraId="3C07E5F7">
            <w:pPr>
              <w:jc w:val="center"/>
              <w:rPr>
                <w:rFonts w:ascii="仿宋" w:hAnsi="仿宋" w:eastAsia="仿宋"/>
                <w:b/>
                <w:sz w:val="24"/>
              </w:rPr>
            </w:pPr>
            <w:r>
              <w:rPr>
                <w:rFonts w:hint="eastAsia" w:ascii="仿宋" w:hAnsi="仿宋" w:eastAsia="仿宋"/>
                <w:b/>
                <w:sz w:val="24"/>
              </w:rPr>
              <w:t>名称（或姓名）</w:t>
            </w:r>
          </w:p>
        </w:tc>
        <w:tc>
          <w:tcPr>
            <w:tcW w:w="4342" w:type="dxa"/>
            <w:gridSpan w:val="7"/>
            <w:vAlign w:val="center"/>
          </w:tcPr>
          <w:p w14:paraId="034294D1">
            <w:pPr>
              <w:ind w:left="0" w:leftChars="0" w:firstLine="241" w:firstLineChars="100"/>
              <w:rPr>
                <w:rFonts w:ascii="仿宋" w:hAnsi="仿宋" w:eastAsia="仿宋"/>
                <w:b/>
                <w:sz w:val="24"/>
              </w:rPr>
            </w:pPr>
            <w:r>
              <w:rPr>
                <w:rFonts w:hint="eastAsia" w:ascii="仿宋" w:hAnsi="仿宋" w:eastAsia="仿宋"/>
                <w:b/>
                <w:sz w:val="24"/>
              </w:rPr>
              <w:t xml:space="preserve">                        （签章）</w:t>
            </w:r>
          </w:p>
        </w:tc>
        <w:tc>
          <w:tcPr>
            <w:tcW w:w="2164" w:type="dxa"/>
            <w:vMerge w:val="restart"/>
            <w:vAlign w:val="center"/>
          </w:tcPr>
          <w:p w14:paraId="3FFDFFD8">
            <w:pPr>
              <w:jc w:val="center"/>
              <w:rPr>
                <w:rFonts w:ascii="仿宋" w:hAnsi="仿宋" w:eastAsia="仿宋"/>
                <w:b/>
                <w:sz w:val="24"/>
              </w:rPr>
            </w:pPr>
          </w:p>
          <w:p w14:paraId="5FA538C1">
            <w:pPr>
              <w:jc w:val="center"/>
              <w:rPr>
                <w:rFonts w:ascii="仿宋" w:hAnsi="仿宋" w:eastAsia="仿宋"/>
                <w:b/>
                <w:sz w:val="24"/>
              </w:rPr>
            </w:pPr>
          </w:p>
          <w:p w14:paraId="7EE7FB6D">
            <w:pPr>
              <w:jc w:val="center"/>
              <w:rPr>
                <w:rFonts w:ascii="仿宋" w:hAnsi="仿宋" w:eastAsia="仿宋"/>
                <w:b/>
                <w:sz w:val="24"/>
              </w:rPr>
            </w:pPr>
            <w:r>
              <w:rPr>
                <w:rFonts w:hint="eastAsia" w:ascii="仿宋" w:hAnsi="仿宋" w:eastAsia="仿宋"/>
                <w:b/>
                <w:sz w:val="24"/>
              </w:rPr>
              <w:t>技术合同专用章</w:t>
            </w:r>
          </w:p>
          <w:p w14:paraId="7C112DA8">
            <w:pPr>
              <w:jc w:val="center"/>
              <w:rPr>
                <w:rFonts w:ascii="仿宋" w:hAnsi="仿宋" w:eastAsia="仿宋"/>
                <w:b/>
                <w:sz w:val="24"/>
              </w:rPr>
            </w:pPr>
            <w:r>
              <w:rPr>
                <w:rFonts w:hint="eastAsia" w:ascii="仿宋" w:hAnsi="仿宋" w:eastAsia="仿宋"/>
                <w:b/>
                <w:sz w:val="24"/>
              </w:rPr>
              <w:t>或</w:t>
            </w:r>
          </w:p>
          <w:p w14:paraId="194E55FB">
            <w:pPr>
              <w:jc w:val="center"/>
              <w:rPr>
                <w:rFonts w:ascii="仿宋" w:hAnsi="仿宋" w:eastAsia="仿宋"/>
                <w:b/>
                <w:sz w:val="24"/>
              </w:rPr>
            </w:pPr>
            <w:r>
              <w:rPr>
                <w:rFonts w:hint="eastAsia" w:ascii="仿宋" w:hAnsi="仿宋" w:eastAsia="仿宋"/>
                <w:b/>
                <w:sz w:val="24"/>
              </w:rPr>
              <w:t>单位公章</w:t>
            </w:r>
          </w:p>
          <w:p w14:paraId="4B42B282">
            <w:pPr>
              <w:jc w:val="center"/>
              <w:rPr>
                <w:rFonts w:ascii="仿宋" w:hAnsi="仿宋" w:eastAsia="仿宋"/>
                <w:b/>
                <w:sz w:val="24"/>
              </w:rPr>
            </w:pPr>
          </w:p>
          <w:p w14:paraId="37640B9B">
            <w:pPr>
              <w:jc w:val="center"/>
              <w:rPr>
                <w:rFonts w:ascii="仿宋" w:hAnsi="仿宋" w:eastAsia="仿宋"/>
                <w:b/>
                <w:sz w:val="24"/>
              </w:rPr>
            </w:pPr>
          </w:p>
          <w:p w14:paraId="08A7FA34">
            <w:pPr>
              <w:jc w:val="center"/>
              <w:rPr>
                <w:rFonts w:ascii="仿宋" w:hAnsi="仿宋" w:eastAsia="仿宋"/>
                <w:b/>
                <w:sz w:val="24"/>
              </w:rPr>
            </w:pPr>
          </w:p>
          <w:p w14:paraId="3569E2BD">
            <w:pPr>
              <w:jc w:val="center"/>
              <w:rPr>
                <w:rFonts w:ascii="仿宋" w:hAnsi="仿宋" w:eastAsia="仿宋"/>
                <w:b/>
                <w:sz w:val="24"/>
              </w:rPr>
            </w:pPr>
          </w:p>
          <w:p w14:paraId="721A4320">
            <w:pPr>
              <w:jc w:val="center"/>
              <w:rPr>
                <w:rFonts w:ascii="仿宋" w:hAnsi="仿宋" w:eastAsia="仿宋"/>
                <w:b/>
                <w:sz w:val="24"/>
              </w:rPr>
            </w:pPr>
          </w:p>
          <w:p w14:paraId="4421B427">
            <w:pPr>
              <w:jc w:val="center"/>
              <w:rPr>
                <w:rFonts w:ascii="仿宋" w:hAnsi="仿宋" w:eastAsia="仿宋"/>
                <w:b/>
                <w:sz w:val="24"/>
              </w:rPr>
            </w:pPr>
          </w:p>
          <w:p w14:paraId="55045D8D">
            <w:pPr>
              <w:jc w:val="center"/>
              <w:rPr>
                <w:rFonts w:ascii="仿宋" w:hAnsi="仿宋" w:eastAsia="仿宋"/>
                <w:b/>
                <w:sz w:val="24"/>
              </w:rPr>
            </w:pPr>
          </w:p>
          <w:p w14:paraId="7168A9A4">
            <w:pPr>
              <w:jc w:val="center"/>
              <w:rPr>
                <w:rFonts w:ascii="仿宋" w:hAnsi="仿宋" w:eastAsia="仿宋"/>
                <w:b/>
                <w:sz w:val="24"/>
              </w:rPr>
            </w:pPr>
          </w:p>
          <w:p w14:paraId="06C766B3">
            <w:pPr>
              <w:jc w:val="center"/>
              <w:rPr>
                <w:rFonts w:ascii="仿宋" w:hAnsi="仿宋" w:eastAsia="仿宋"/>
                <w:b/>
                <w:sz w:val="24"/>
              </w:rPr>
            </w:pPr>
          </w:p>
          <w:p w14:paraId="4BCFB1C1">
            <w:pPr>
              <w:jc w:val="center"/>
              <w:rPr>
                <w:rFonts w:ascii="仿宋" w:hAnsi="仿宋" w:eastAsia="仿宋"/>
                <w:b/>
                <w:sz w:val="24"/>
              </w:rPr>
            </w:pPr>
          </w:p>
          <w:p w14:paraId="00E49D9C">
            <w:pPr>
              <w:jc w:val="center"/>
              <w:rPr>
                <w:rFonts w:ascii="仿宋" w:hAnsi="仿宋" w:eastAsia="仿宋"/>
                <w:b/>
                <w:sz w:val="24"/>
              </w:rPr>
            </w:pPr>
          </w:p>
          <w:p w14:paraId="4AB69FCF">
            <w:pPr>
              <w:jc w:val="center"/>
              <w:rPr>
                <w:rFonts w:ascii="仿宋" w:hAnsi="仿宋" w:eastAsia="仿宋"/>
                <w:b/>
                <w:sz w:val="24"/>
              </w:rPr>
            </w:pPr>
          </w:p>
          <w:p w14:paraId="3B9F591A">
            <w:pPr>
              <w:ind w:firstLine="241" w:firstLineChars="100"/>
              <w:jc w:val="center"/>
              <w:rPr>
                <w:rFonts w:ascii="仿宋" w:hAnsi="仿宋" w:eastAsia="仿宋"/>
                <w:b/>
                <w:sz w:val="24"/>
              </w:rPr>
            </w:pPr>
            <w:r>
              <w:rPr>
                <w:rFonts w:hint="eastAsia" w:ascii="仿宋" w:hAnsi="仿宋" w:eastAsia="仿宋"/>
                <w:b/>
                <w:sz w:val="24"/>
              </w:rPr>
              <w:t>年  月  日</w:t>
            </w:r>
          </w:p>
        </w:tc>
      </w:tr>
      <w:tr w14:paraId="7DCA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41" w:type="dxa"/>
            <w:vMerge w:val="continue"/>
            <w:vAlign w:val="center"/>
          </w:tcPr>
          <w:p w14:paraId="09FD4BAC">
            <w:pPr>
              <w:jc w:val="center"/>
              <w:rPr>
                <w:rFonts w:ascii="仿宋" w:hAnsi="仿宋" w:eastAsia="仿宋"/>
                <w:b/>
                <w:sz w:val="24"/>
              </w:rPr>
            </w:pPr>
          </w:p>
        </w:tc>
        <w:tc>
          <w:tcPr>
            <w:tcW w:w="1970" w:type="dxa"/>
            <w:vAlign w:val="center"/>
          </w:tcPr>
          <w:p w14:paraId="674A363B">
            <w:pPr>
              <w:jc w:val="center"/>
              <w:rPr>
                <w:rFonts w:ascii="仿宋" w:hAnsi="仿宋" w:eastAsia="仿宋"/>
                <w:b/>
                <w:sz w:val="24"/>
              </w:rPr>
            </w:pPr>
            <w:r>
              <w:rPr>
                <w:rFonts w:hint="eastAsia" w:ascii="仿宋" w:hAnsi="仿宋" w:eastAsia="仿宋"/>
                <w:b/>
                <w:sz w:val="24"/>
              </w:rPr>
              <w:t>法定代表人</w:t>
            </w:r>
          </w:p>
        </w:tc>
        <w:tc>
          <w:tcPr>
            <w:tcW w:w="4342" w:type="dxa"/>
            <w:gridSpan w:val="7"/>
            <w:vAlign w:val="center"/>
          </w:tcPr>
          <w:p w14:paraId="31B58CAE">
            <w:pPr>
              <w:jc w:val="right"/>
              <w:rPr>
                <w:rFonts w:ascii="仿宋" w:hAnsi="仿宋" w:eastAsia="仿宋"/>
                <w:b/>
                <w:sz w:val="24"/>
              </w:rPr>
            </w:pP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 xml:space="preserve">       （签章）</w:t>
            </w:r>
          </w:p>
        </w:tc>
        <w:tc>
          <w:tcPr>
            <w:tcW w:w="2164" w:type="dxa"/>
            <w:vMerge w:val="continue"/>
            <w:vAlign w:val="center"/>
          </w:tcPr>
          <w:p w14:paraId="489151E1">
            <w:pPr>
              <w:jc w:val="center"/>
              <w:rPr>
                <w:rFonts w:ascii="仿宋" w:hAnsi="仿宋" w:eastAsia="仿宋"/>
                <w:b/>
                <w:sz w:val="24"/>
              </w:rPr>
            </w:pPr>
          </w:p>
        </w:tc>
      </w:tr>
      <w:tr w14:paraId="1828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41" w:type="dxa"/>
            <w:vMerge w:val="continue"/>
            <w:vAlign w:val="center"/>
          </w:tcPr>
          <w:p w14:paraId="7F82F9CA">
            <w:pPr>
              <w:jc w:val="center"/>
              <w:rPr>
                <w:rFonts w:ascii="仿宋" w:hAnsi="仿宋" w:eastAsia="仿宋"/>
                <w:b/>
                <w:sz w:val="24"/>
              </w:rPr>
            </w:pPr>
          </w:p>
        </w:tc>
        <w:tc>
          <w:tcPr>
            <w:tcW w:w="1970" w:type="dxa"/>
            <w:vAlign w:val="center"/>
          </w:tcPr>
          <w:p w14:paraId="13276CAA">
            <w:pPr>
              <w:jc w:val="center"/>
              <w:rPr>
                <w:rFonts w:ascii="仿宋" w:hAnsi="仿宋" w:eastAsia="仿宋"/>
                <w:b/>
                <w:sz w:val="24"/>
              </w:rPr>
            </w:pPr>
            <w:r>
              <w:rPr>
                <w:rFonts w:hint="eastAsia" w:ascii="仿宋" w:hAnsi="仿宋" w:eastAsia="仿宋"/>
                <w:b/>
                <w:sz w:val="24"/>
              </w:rPr>
              <w:t>委托代理人</w:t>
            </w:r>
          </w:p>
        </w:tc>
        <w:tc>
          <w:tcPr>
            <w:tcW w:w="4342" w:type="dxa"/>
            <w:gridSpan w:val="7"/>
            <w:vAlign w:val="center"/>
          </w:tcPr>
          <w:p w14:paraId="552010B5">
            <w:pPr>
              <w:jc w:val="right"/>
              <w:rPr>
                <w:rFonts w:ascii="仿宋" w:hAnsi="仿宋" w:eastAsia="仿宋"/>
                <w:b/>
                <w:sz w:val="24"/>
              </w:rPr>
            </w:pPr>
            <w:r>
              <w:rPr>
                <w:rFonts w:hint="eastAsia" w:ascii="仿宋" w:hAnsi="仿宋" w:eastAsia="仿宋"/>
                <w:b/>
                <w:sz w:val="24"/>
              </w:rPr>
              <w:t xml:space="preserve">                        （签章）</w:t>
            </w:r>
          </w:p>
        </w:tc>
        <w:tc>
          <w:tcPr>
            <w:tcW w:w="2164" w:type="dxa"/>
            <w:vMerge w:val="continue"/>
            <w:vAlign w:val="center"/>
          </w:tcPr>
          <w:p w14:paraId="203B6F10">
            <w:pPr>
              <w:jc w:val="center"/>
              <w:rPr>
                <w:rFonts w:ascii="仿宋" w:hAnsi="仿宋" w:eastAsia="仿宋"/>
                <w:b/>
                <w:sz w:val="24"/>
              </w:rPr>
            </w:pPr>
          </w:p>
        </w:tc>
      </w:tr>
      <w:tr w14:paraId="7BF7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1" w:type="dxa"/>
            <w:vMerge w:val="continue"/>
            <w:vAlign w:val="center"/>
          </w:tcPr>
          <w:p w14:paraId="35219DEA">
            <w:pPr>
              <w:jc w:val="center"/>
              <w:rPr>
                <w:rFonts w:ascii="仿宋" w:hAnsi="仿宋" w:eastAsia="仿宋"/>
                <w:b/>
                <w:sz w:val="24"/>
              </w:rPr>
            </w:pPr>
          </w:p>
        </w:tc>
        <w:tc>
          <w:tcPr>
            <w:tcW w:w="1970" w:type="dxa"/>
            <w:vAlign w:val="center"/>
          </w:tcPr>
          <w:p w14:paraId="3CB5F793">
            <w:pPr>
              <w:jc w:val="center"/>
              <w:rPr>
                <w:rFonts w:ascii="仿宋" w:hAnsi="仿宋" w:eastAsia="仿宋"/>
                <w:b/>
                <w:sz w:val="24"/>
              </w:rPr>
            </w:pPr>
            <w:r>
              <w:rPr>
                <w:rFonts w:hint="eastAsia" w:ascii="仿宋" w:hAnsi="仿宋" w:eastAsia="仿宋"/>
                <w:b/>
                <w:sz w:val="24"/>
              </w:rPr>
              <w:t>联系（经办）人</w:t>
            </w:r>
          </w:p>
        </w:tc>
        <w:tc>
          <w:tcPr>
            <w:tcW w:w="4342" w:type="dxa"/>
            <w:gridSpan w:val="7"/>
            <w:vAlign w:val="center"/>
          </w:tcPr>
          <w:p w14:paraId="1DE8E072">
            <w:pPr>
              <w:jc w:val="right"/>
              <w:rPr>
                <w:rFonts w:ascii="仿宋" w:hAnsi="仿宋" w:eastAsia="仿宋"/>
                <w:b/>
                <w:sz w:val="24"/>
              </w:rPr>
            </w:pPr>
            <w:r>
              <w:rPr>
                <w:rFonts w:hint="eastAsia" w:ascii="仿宋" w:hAnsi="仿宋" w:eastAsia="仿宋"/>
                <w:b/>
                <w:sz w:val="24"/>
              </w:rPr>
              <w:t xml:space="preserve">                        （签</w:t>
            </w:r>
            <w:r>
              <w:rPr>
                <w:rFonts w:hint="eastAsia" w:ascii="仿宋" w:hAnsi="仿宋" w:eastAsia="仿宋"/>
                <w:b/>
                <w:sz w:val="24"/>
                <w:lang w:val="en-US" w:eastAsia="zh-CN"/>
              </w:rPr>
              <w:t>字</w:t>
            </w:r>
            <w:r>
              <w:rPr>
                <w:rFonts w:hint="eastAsia" w:ascii="仿宋" w:hAnsi="仿宋" w:eastAsia="仿宋"/>
                <w:b/>
                <w:sz w:val="24"/>
              </w:rPr>
              <w:t>）</w:t>
            </w:r>
          </w:p>
        </w:tc>
        <w:tc>
          <w:tcPr>
            <w:tcW w:w="2164" w:type="dxa"/>
            <w:vMerge w:val="continue"/>
            <w:vAlign w:val="center"/>
          </w:tcPr>
          <w:p w14:paraId="36A49ED3">
            <w:pPr>
              <w:jc w:val="center"/>
              <w:rPr>
                <w:rFonts w:ascii="仿宋" w:hAnsi="仿宋" w:eastAsia="仿宋"/>
                <w:b/>
                <w:sz w:val="24"/>
              </w:rPr>
            </w:pPr>
          </w:p>
        </w:tc>
      </w:tr>
      <w:tr w14:paraId="290E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541" w:type="dxa"/>
            <w:vMerge w:val="continue"/>
            <w:vAlign w:val="center"/>
          </w:tcPr>
          <w:p w14:paraId="4D51043C">
            <w:pPr>
              <w:jc w:val="center"/>
              <w:rPr>
                <w:rFonts w:ascii="仿宋" w:hAnsi="仿宋" w:eastAsia="仿宋"/>
                <w:b/>
                <w:sz w:val="24"/>
              </w:rPr>
            </w:pPr>
          </w:p>
        </w:tc>
        <w:tc>
          <w:tcPr>
            <w:tcW w:w="1970" w:type="dxa"/>
            <w:vAlign w:val="center"/>
          </w:tcPr>
          <w:p w14:paraId="5BF999B6">
            <w:pPr>
              <w:jc w:val="center"/>
              <w:rPr>
                <w:rFonts w:ascii="仿宋" w:hAnsi="仿宋" w:eastAsia="仿宋"/>
                <w:b/>
                <w:sz w:val="24"/>
              </w:rPr>
            </w:pPr>
            <w:r>
              <w:rPr>
                <w:rFonts w:hint="eastAsia" w:ascii="仿宋" w:hAnsi="仿宋" w:eastAsia="仿宋"/>
                <w:b/>
                <w:sz w:val="24"/>
              </w:rPr>
              <w:t>住   所</w:t>
            </w:r>
          </w:p>
          <w:p w14:paraId="5E82F43A">
            <w:pPr>
              <w:jc w:val="center"/>
              <w:rPr>
                <w:rFonts w:ascii="仿宋" w:hAnsi="仿宋" w:eastAsia="仿宋"/>
                <w:b/>
                <w:sz w:val="24"/>
              </w:rPr>
            </w:pPr>
            <w:r>
              <w:rPr>
                <w:rFonts w:hint="eastAsia" w:ascii="仿宋" w:hAnsi="仿宋" w:eastAsia="仿宋"/>
                <w:b/>
                <w:sz w:val="24"/>
              </w:rPr>
              <w:t>（通讯地址）</w:t>
            </w:r>
          </w:p>
        </w:tc>
        <w:tc>
          <w:tcPr>
            <w:tcW w:w="2538" w:type="dxa"/>
            <w:gridSpan w:val="4"/>
            <w:vAlign w:val="center"/>
          </w:tcPr>
          <w:p w14:paraId="57E6C666">
            <w:pPr>
              <w:jc w:val="center"/>
              <w:rPr>
                <w:rFonts w:ascii="仿宋" w:hAnsi="仿宋" w:eastAsia="仿宋"/>
                <w:b/>
                <w:sz w:val="24"/>
              </w:rPr>
            </w:pPr>
          </w:p>
        </w:tc>
        <w:tc>
          <w:tcPr>
            <w:tcW w:w="902" w:type="dxa"/>
            <w:gridSpan w:val="2"/>
            <w:vAlign w:val="center"/>
          </w:tcPr>
          <w:p w14:paraId="2B023999">
            <w:pPr>
              <w:jc w:val="center"/>
              <w:rPr>
                <w:rFonts w:ascii="仿宋" w:hAnsi="仿宋" w:eastAsia="仿宋"/>
                <w:b/>
                <w:sz w:val="24"/>
              </w:rPr>
            </w:pPr>
            <w:r>
              <w:rPr>
                <w:rFonts w:hint="eastAsia" w:ascii="仿宋" w:hAnsi="仿宋" w:eastAsia="仿宋"/>
                <w:b/>
                <w:sz w:val="24"/>
              </w:rPr>
              <w:t>邮政</w:t>
            </w:r>
          </w:p>
          <w:p w14:paraId="0CA2A904">
            <w:pPr>
              <w:jc w:val="center"/>
              <w:rPr>
                <w:rFonts w:ascii="仿宋" w:hAnsi="仿宋" w:eastAsia="仿宋"/>
                <w:b/>
                <w:sz w:val="24"/>
              </w:rPr>
            </w:pPr>
            <w:r>
              <w:rPr>
                <w:rFonts w:hint="eastAsia" w:ascii="仿宋" w:hAnsi="仿宋" w:eastAsia="仿宋"/>
                <w:b/>
                <w:sz w:val="24"/>
              </w:rPr>
              <w:t>编码</w:t>
            </w:r>
          </w:p>
        </w:tc>
        <w:tc>
          <w:tcPr>
            <w:tcW w:w="902" w:type="dxa"/>
            <w:vAlign w:val="center"/>
          </w:tcPr>
          <w:p w14:paraId="05E2F364">
            <w:pPr>
              <w:jc w:val="center"/>
              <w:rPr>
                <w:rFonts w:ascii="仿宋" w:hAnsi="仿宋" w:eastAsia="仿宋"/>
                <w:b/>
                <w:sz w:val="24"/>
              </w:rPr>
            </w:pPr>
          </w:p>
        </w:tc>
        <w:tc>
          <w:tcPr>
            <w:tcW w:w="2164" w:type="dxa"/>
            <w:vMerge w:val="continue"/>
            <w:vAlign w:val="center"/>
          </w:tcPr>
          <w:p w14:paraId="3096AA80">
            <w:pPr>
              <w:jc w:val="center"/>
              <w:rPr>
                <w:rFonts w:ascii="仿宋" w:hAnsi="仿宋" w:eastAsia="仿宋"/>
                <w:b/>
                <w:sz w:val="24"/>
              </w:rPr>
            </w:pPr>
          </w:p>
        </w:tc>
      </w:tr>
      <w:tr w14:paraId="324E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41" w:type="dxa"/>
            <w:vMerge w:val="continue"/>
            <w:vAlign w:val="center"/>
          </w:tcPr>
          <w:p w14:paraId="0CE43C9A">
            <w:pPr>
              <w:jc w:val="center"/>
              <w:rPr>
                <w:rFonts w:ascii="仿宋" w:hAnsi="仿宋" w:eastAsia="仿宋"/>
                <w:b/>
                <w:sz w:val="24"/>
              </w:rPr>
            </w:pPr>
          </w:p>
        </w:tc>
        <w:tc>
          <w:tcPr>
            <w:tcW w:w="1970" w:type="dxa"/>
            <w:vAlign w:val="center"/>
          </w:tcPr>
          <w:p w14:paraId="1BEB7025">
            <w:pPr>
              <w:jc w:val="center"/>
              <w:rPr>
                <w:rFonts w:ascii="仿宋" w:hAnsi="仿宋" w:eastAsia="仿宋"/>
                <w:b/>
                <w:sz w:val="24"/>
              </w:rPr>
            </w:pPr>
            <w:r>
              <w:rPr>
                <w:rFonts w:hint="eastAsia" w:ascii="仿宋" w:hAnsi="仿宋" w:eastAsia="仿宋"/>
                <w:b/>
                <w:sz w:val="24"/>
              </w:rPr>
              <w:t>电   话</w:t>
            </w:r>
          </w:p>
        </w:tc>
        <w:tc>
          <w:tcPr>
            <w:tcW w:w="1636" w:type="dxa"/>
            <w:gridSpan w:val="2"/>
            <w:vAlign w:val="center"/>
          </w:tcPr>
          <w:p w14:paraId="664D0F34">
            <w:pPr>
              <w:jc w:val="center"/>
              <w:rPr>
                <w:rFonts w:ascii="仿宋" w:hAnsi="仿宋" w:eastAsia="仿宋"/>
                <w:b/>
                <w:sz w:val="24"/>
              </w:rPr>
            </w:pPr>
          </w:p>
        </w:tc>
        <w:tc>
          <w:tcPr>
            <w:tcW w:w="902" w:type="dxa"/>
            <w:gridSpan w:val="2"/>
            <w:vAlign w:val="center"/>
          </w:tcPr>
          <w:p w14:paraId="6620BD14">
            <w:pPr>
              <w:jc w:val="center"/>
              <w:rPr>
                <w:rFonts w:ascii="仿宋" w:hAnsi="仿宋" w:eastAsia="仿宋"/>
                <w:b/>
                <w:sz w:val="24"/>
              </w:rPr>
            </w:pPr>
            <w:r>
              <w:rPr>
                <w:rFonts w:hint="eastAsia" w:ascii="仿宋" w:hAnsi="仿宋" w:eastAsia="仿宋"/>
                <w:b/>
                <w:sz w:val="24"/>
              </w:rPr>
              <w:t>传真</w:t>
            </w:r>
          </w:p>
        </w:tc>
        <w:tc>
          <w:tcPr>
            <w:tcW w:w="1804" w:type="dxa"/>
            <w:gridSpan w:val="3"/>
            <w:vAlign w:val="center"/>
          </w:tcPr>
          <w:p w14:paraId="2485AFBD">
            <w:pPr>
              <w:jc w:val="center"/>
              <w:rPr>
                <w:rFonts w:ascii="仿宋" w:hAnsi="仿宋" w:eastAsia="仿宋"/>
                <w:b/>
                <w:sz w:val="24"/>
              </w:rPr>
            </w:pPr>
          </w:p>
        </w:tc>
        <w:tc>
          <w:tcPr>
            <w:tcW w:w="2164" w:type="dxa"/>
            <w:vMerge w:val="continue"/>
            <w:vAlign w:val="center"/>
          </w:tcPr>
          <w:p w14:paraId="3BFD0C7D">
            <w:pPr>
              <w:jc w:val="center"/>
              <w:rPr>
                <w:rFonts w:ascii="仿宋" w:hAnsi="仿宋" w:eastAsia="仿宋"/>
                <w:b/>
                <w:sz w:val="24"/>
              </w:rPr>
            </w:pPr>
          </w:p>
        </w:tc>
      </w:tr>
      <w:tr w14:paraId="2F53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41" w:type="dxa"/>
            <w:vMerge w:val="continue"/>
            <w:vAlign w:val="center"/>
          </w:tcPr>
          <w:p w14:paraId="142C66B9">
            <w:pPr>
              <w:jc w:val="center"/>
              <w:rPr>
                <w:rFonts w:ascii="仿宋" w:hAnsi="仿宋" w:eastAsia="仿宋"/>
                <w:b/>
                <w:sz w:val="24"/>
              </w:rPr>
            </w:pPr>
          </w:p>
        </w:tc>
        <w:tc>
          <w:tcPr>
            <w:tcW w:w="1970" w:type="dxa"/>
            <w:vAlign w:val="center"/>
          </w:tcPr>
          <w:p w14:paraId="0042ED83">
            <w:pPr>
              <w:jc w:val="center"/>
              <w:rPr>
                <w:rFonts w:ascii="仿宋" w:hAnsi="仿宋" w:eastAsia="仿宋"/>
                <w:b/>
                <w:sz w:val="24"/>
              </w:rPr>
            </w:pPr>
            <w:r>
              <w:rPr>
                <w:rFonts w:hint="eastAsia" w:ascii="仿宋" w:hAnsi="仿宋" w:eastAsia="仿宋"/>
                <w:b/>
                <w:sz w:val="24"/>
              </w:rPr>
              <w:t>开户银行</w:t>
            </w:r>
          </w:p>
        </w:tc>
        <w:tc>
          <w:tcPr>
            <w:tcW w:w="4342" w:type="dxa"/>
            <w:gridSpan w:val="7"/>
            <w:vAlign w:val="center"/>
          </w:tcPr>
          <w:p w14:paraId="1E965288">
            <w:pPr>
              <w:jc w:val="center"/>
              <w:rPr>
                <w:rFonts w:ascii="仿宋" w:hAnsi="仿宋" w:eastAsia="仿宋"/>
                <w:b/>
                <w:sz w:val="24"/>
              </w:rPr>
            </w:pPr>
          </w:p>
        </w:tc>
        <w:tc>
          <w:tcPr>
            <w:tcW w:w="2164" w:type="dxa"/>
            <w:vMerge w:val="continue"/>
            <w:vAlign w:val="center"/>
          </w:tcPr>
          <w:p w14:paraId="14036477">
            <w:pPr>
              <w:jc w:val="center"/>
              <w:rPr>
                <w:rFonts w:ascii="仿宋" w:hAnsi="仿宋" w:eastAsia="仿宋"/>
                <w:b/>
                <w:sz w:val="24"/>
              </w:rPr>
            </w:pPr>
          </w:p>
        </w:tc>
      </w:tr>
      <w:tr w14:paraId="32AE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1" w:type="dxa"/>
            <w:vMerge w:val="continue"/>
            <w:vAlign w:val="center"/>
          </w:tcPr>
          <w:p w14:paraId="085FB5AD">
            <w:pPr>
              <w:jc w:val="center"/>
              <w:rPr>
                <w:rFonts w:ascii="仿宋" w:hAnsi="仿宋" w:eastAsia="仿宋"/>
                <w:b/>
                <w:sz w:val="24"/>
              </w:rPr>
            </w:pPr>
          </w:p>
        </w:tc>
        <w:tc>
          <w:tcPr>
            <w:tcW w:w="1970" w:type="dxa"/>
            <w:vAlign w:val="center"/>
          </w:tcPr>
          <w:p w14:paraId="3AEDC2F8">
            <w:pPr>
              <w:jc w:val="center"/>
              <w:rPr>
                <w:rFonts w:ascii="仿宋" w:hAnsi="仿宋" w:eastAsia="仿宋"/>
                <w:b/>
                <w:sz w:val="24"/>
              </w:rPr>
            </w:pPr>
            <w:r>
              <w:rPr>
                <w:rFonts w:hint="eastAsia" w:ascii="仿宋" w:hAnsi="仿宋" w:eastAsia="仿宋"/>
                <w:b/>
                <w:sz w:val="24"/>
              </w:rPr>
              <w:t>账  号</w:t>
            </w:r>
          </w:p>
        </w:tc>
        <w:tc>
          <w:tcPr>
            <w:tcW w:w="4342" w:type="dxa"/>
            <w:gridSpan w:val="7"/>
            <w:vAlign w:val="center"/>
          </w:tcPr>
          <w:p w14:paraId="5232FC35">
            <w:pPr>
              <w:jc w:val="center"/>
              <w:rPr>
                <w:rFonts w:ascii="仿宋" w:hAnsi="仿宋" w:eastAsia="仿宋"/>
                <w:b/>
                <w:sz w:val="24"/>
              </w:rPr>
            </w:pPr>
          </w:p>
        </w:tc>
        <w:tc>
          <w:tcPr>
            <w:tcW w:w="2164" w:type="dxa"/>
            <w:vMerge w:val="continue"/>
            <w:vAlign w:val="center"/>
          </w:tcPr>
          <w:p w14:paraId="5246D839">
            <w:pPr>
              <w:jc w:val="center"/>
              <w:rPr>
                <w:rFonts w:ascii="仿宋" w:hAnsi="仿宋" w:eastAsia="仿宋"/>
                <w:b/>
                <w:sz w:val="24"/>
              </w:rPr>
            </w:pPr>
          </w:p>
        </w:tc>
      </w:tr>
      <w:tr w14:paraId="0E96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541" w:type="dxa"/>
            <w:vMerge w:val="restart"/>
            <w:vAlign w:val="center"/>
          </w:tcPr>
          <w:p w14:paraId="45A0C8EF">
            <w:pPr>
              <w:jc w:val="center"/>
              <w:rPr>
                <w:rFonts w:ascii="仿宋" w:hAnsi="仿宋" w:eastAsia="仿宋"/>
                <w:b/>
                <w:sz w:val="24"/>
              </w:rPr>
            </w:pPr>
          </w:p>
          <w:p w14:paraId="2B5C55BC">
            <w:pPr>
              <w:spacing w:line="300" w:lineRule="exact"/>
              <w:jc w:val="center"/>
              <w:rPr>
                <w:rFonts w:ascii="仿宋" w:hAnsi="仿宋" w:eastAsia="仿宋"/>
                <w:b/>
                <w:sz w:val="24"/>
              </w:rPr>
            </w:pPr>
          </w:p>
          <w:p w14:paraId="545606E7">
            <w:pPr>
              <w:spacing w:line="300" w:lineRule="exact"/>
              <w:jc w:val="center"/>
              <w:rPr>
                <w:rFonts w:ascii="仿宋" w:hAnsi="仿宋" w:eastAsia="仿宋"/>
                <w:b/>
                <w:sz w:val="24"/>
              </w:rPr>
            </w:pPr>
          </w:p>
          <w:p w14:paraId="39EB4C49">
            <w:pPr>
              <w:spacing w:line="300" w:lineRule="exact"/>
              <w:jc w:val="center"/>
              <w:rPr>
                <w:rFonts w:ascii="仿宋" w:hAnsi="仿宋" w:eastAsia="仿宋"/>
                <w:b/>
                <w:sz w:val="24"/>
              </w:rPr>
            </w:pPr>
          </w:p>
          <w:p w14:paraId="04E0BAB2">
            <w:pPr>
              <w:spacing w:line="300" w:lineRule="exact"/>
              <w:jc w:val="center"/>
              <w:rPr>
                <w:rFonts w:ascii="仿宋" w:hAnsi="仿宋" w:eastAsia="仿宋"/>
                <w:b/>
                <w:sz w:val="24"/>
              </w:rPr>
            </w:pPr>
            <w:r>
              <w:rPr>
                <w:rFonts w:hint="eastAsia" w:ascii="仿宋" w:hAnsi="仿宋" w:eastAsia="仿宋"/>
                <w:b/>
                <w:sz w:val="24"/>
              </w:rPr>
              <w:t>受托人︿乙方﹀</w:t>
            </w:r>
          </w:p>
        </w:tc>
        <w:tc>
          <w:tcPr>
            <w:tcW w:w="1970" w:type="dxa"/>
            <w:vAlign w:val="center"/>
          </w:tcPr>
          <w:p w14:paraId="472559EC">
            <w:pPr>
              <w:jc w:val="center"/>
              <w:rPr>
                <w:rFonts w:ascii="仿宋" w:hAnsi="仿宋" w:eastAsia="仿宋"/>
                <w:b/>
                <w:sz w:val="24"/>
              </w:rPr>
            </w:pPr>
            <w:r>
              <w:rPr>
                <w:rFonts w:hint="eastAsia" w:ascii="仿宋" w:hAnsi="仿宋" w:eastAsia="仿宋"/>
                <w:b/>
                <w:sz w:val="24"/>
              </w:rPr>
              <w:t>名称（或姓名）</w:t>
            </w:r>
          </w:p>
        </w:tc>
        <w:tc>
          <w:tcPr>
            <w:tcW w:w="4342" w:type="dxa"/>
            <w:gridSpan w:val="7"/>
            <w:vAlign w:val="center"/>
          </w:tcPr>
          <w:p w14:paraId="34B539A0">
            <w:pPr>
              <w:ind w:firstLine="0" w:firstLineChars="0"/>
              <w:rPr>
                <w:rFonts w:ascii="仿宋" w:hAnsi="仿宋" w:eastAsia="仿宋"/>
                <w:b/>
                <w:sz w:val="24"/>
              </w:rPr>
            </w:pP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 xml:space="preserve">      （签章）</w:t>
            </w:r>
          </w:p>
        </w:tc>
        <w:tc>
          <w:tcPr>
            <w:tcW w:w="2164" w:type="dxa"/>
            <w:vMerge w:val="restart"/>
            <w:vAlign w:val="center"/>
          </w:tcPr>
          <w:p w14:paraId="2B944AA9">
            <w:pPr>
              <w:jc w:val="center"/>
              <w:rPr>
                <w:rFonts w:ascii="仿宋" w:hAnsi="仿宋" w:eastAsia="仿宋"/>
                <w:b/>
                <w:sz w:val="24"/>
              </w:rPr>
            </w:pPr>
          </w:p>
          <w:p w14:paraId="32022CC7">
            <w:pPr>
              <w:jc w:val="center"/>
              <w:rPr>
                <w:rFonts w:ascii="仿宋" w:hAnsi="仿宋" w:eastAsia="仿宋"/>
                <w:b/>
                <w:sz w:val="24"/>
              </w:rPr>
            </w:pPr>
          </w:p>
          <w:p w14:paraId="0AD7DF86">
            <w:pPr>
              <w:jc w:val="center"/>
              <w:rPr>
                <w:rFonts w:ascii="仿宋" w:hAnsi="仿宋" w:eastAsia="仿宋"/>
                <w:b/>
                <w:sz w:val="24"/>
              </w:rPr>
            </w:pPr>
            <w:r>
              <w:rPr>
                <w:rFonts w:hint="eastAsia" w:ascii="仿宋" w:hAnsi="仿宋" w:eastAsia="仿宋"/>
                <w:b/>
                <w:sz w:val="24"/>
              </w:rPr>
              <w:t>技术合同专用章</w:t>
            </w:r>
          </w:p>
          <w:p w14:paraId="32F86233">
            <w:pPr>
              <w:jc w:val="center"/>
              <w:rPr>
                <w:rFonts w:ascii="仿宋" w:hAnsi="仿宋" w:eastAsia="仿宋"/>
                <w:b/>
                <w:sz w:val="24"/>
              </w:rPr>
            </w:pPr>
            <w:r>
              <w:rPr>
                <w:rFonts w:hint="eastAsia" w:ascii="仿宋" w:hAnsi="仿宋" w:eastAsia="仿宋"/>
                <w:b/>
                <w:sz w:val="24"/>
              </w:rPr>
              <w:t>或</w:t>
            </w:r>
          </w:p>
          <w:p w14:paraId="2F8643EF">
            <w:pPr>
              <w:jc w:val="center"/>
              <w:rPr>
                <w:rFonts w:ascii="仿宋" w:hAnsi="仿宋" w:eastAsia="仿宋"/>
                <w:b/>
                <w:sz w:val="24"/>
              </w:rPr>
            </w:pPr>
            <w:r>
              <w:rPr>
                <w:rFonts w:hint="eastAsia" w:ascii="仿宋" w:hAnsi="仿宋" w:eastAsia="仿宋"/>
                <w:b/>
                <w:sz w:val="24"/>
              </w:rPr>
              <w:t>单位公章</w:t>
            </w:r>
          </w:p>
          <w:p w14:paraId="74DBBF6F">
            <w:pPr>
              <w:jc w:val="center"/>
              <w:rPr>
                <w:rFonts w:ascii="仿宋" w:hAnsi="仿宋" w:eastAsia="仿宋"/>
                <w:b/>
                <w:sz w:val="24"/>
              </w:rPr>
            </w:pPr>
          </w:p>
          <w:p w14:paraId="5D9628D2">
            <w:pPr>
              <w:jc w:val="center"/>
              <w:rPr>
                <w:rFonts w:ascii="仿宋" w:hAnsi="仿宋" w:eastAsia="仿宋"/>
                <w:b/>
                <w:sz w:val="24"/>
              </w:rPr>
            </w:pPr>
          </w:p>
          <w:p w14:paraId="0EABCA43">
            <w:pPr>
              <w:jc w:val="center"/>
              <w:rPr>
                <w:rFonts w:ascii="仿宋" w:hAnsi="仿宋" w:eastAsia="仿宋"/>
                <w:b/>
                <w:sz w:val="24"/>
              </w:rPr>
            </w:pPr>
          </w:p>
          <w:p w14:paraId="6A7534A7">
            <w:pPr>
              <w:jc w:val="center"/>
              <w:rPr>
                <w:rFonts w:ascii="仿宋" w:hAnsi="仿宋" w:eastAsia="仿宋"/>
                <w:b/>
                <w:sz w:val="24"/>
              </w:rPr>
            </w:pPr>
          </w:p>
          <w:p w14:paraId="69653E20">
            <w:pPr>
              <w:jc w:val="center"/>
              <w:rPr>
                <w:rFonts w:ascii="仿宋" w:hAnsi="仿宋" w:eastAsia="仿宋"/>
                <w:b/>
                <w:sz w:val="24"/>
              </w:rPr>
            </w:pPr>
          </w:p>
          <w:p w14:paraId="7F67CEA4">
            <w:pPr>
              <w:jc w:val="center"/>
              <w:rPr>
                <w:rFonts w:ascii="仿宋" w:hAnsi="仿宋" w:eastAsia="仿宋"/>
                <w:b/>
                <w:sz w:val="24"/>
              </w:rPr>
            </w:pPr>
          </w:p>
          <w:p w14:paraId="22FC13FF">
            <w:pPr>
              <w:jc w:val="center"/>
              <w:rPr>
                <w:rFonts w:ascii="仿宋" w:hAnsi="仿宋" w:eastAsia="仿宋"/>
                <w:b/>
                <w:sz w:val="24"/>
              </w:rPr>
            </w:pPr>
          </w:p>
          <w:p w14:paraId="525A781F">
            <w:pPr>
              <w:jc w:val="center"/>
              <w:rPr>
                <w:rFonts w:ascii="仿宋" w:hAnsi="仿宋" w:eastAsia="仿宋"/>
                <w:b/>
                <w:sz w:val="24"/>
              </w:rPr>
            </w:pPr>
          </w:p>
          <w:p w14:paraId="7EB020E9">
            <w:pPr>
              <w:jc w:val="center"/>
              <w:rPr>
                <w:rFonts w:ascii="仿宋" w:hAnsi="仿宋" w:eastAsia="仿宋"/>
                <w:b/>
                <w:sz w:val="24"/>
              </w:rPr>
            </w:pPr>
          </w:p>
          <w:p w14:paraId="3FFDA7D5">
            <w:pPr>
              <w:jc w:val="center"/>
              <w:rPr>
                <w:rFonts w:ascii="仿宋" w:hAnsi="仿宋" w:eastAsia="仿宋"/>
                <w:b/>
                <w:sz w:val="24"/>
              </w:rPr>
            </w:pPr>
          </w:p>
          <w:p w14:paraId="1C831824">
            <w:pPr>
              <w:jc w:val="center"/>
              <w:rPr>
                <w:rFonts w:ascii="仿宋" w:hAnsi="仿宋" w:eastAsia="仿宋"/>
                <w:b/>
                <w:sz w:val="24"/>
              </w:rPr>
            </w:pPr>
          </w:p>
          <w:p w14:paraId="1D723E50">
            <w:pPr>
              <w:jc w:val="center"/>
              <w:rPr>
                <w:rFonts w:ascii="仿宋" w:hAnsi="仿宋" w:eastAsia="仿宋"/>
                <w:b/>
                <w:sz w:val="24"/>
              </w:rPr>
            </w:pPr>
          </w:p>
          <w:p w14:paraId="1474E7F3">
            <w:pPr>
              <w:jc w:val="center"/>
              <w:rPr>
                <w:rFonts w:ascii="仿宋" w:hAnsi="仿宋" w:eastAsia="仿宋"/>
                <w:b/>
                <w:sz w:val="24"/>
              </w:rPr>
            </w:pPr>
          </w:p>
          <w:p w14:paraId="50674D89">
            <w:pPr>
              <w:ind w:firstLine="241" w:firstLineChars="100"/>
              <w:jc w:val="center"/>
              <w:rPr>
                <w:rFonts w:ascii="仿宋" w:hAnsi="仿宋" w:eastAsia="仿宋"/>
                <w:b/>
                <w:sz w:val="24"/>
              </w:rPr>
            </w:pPr>
            <w:r>
              <w:rPr>
                <w:rFonts w:hint="eastAsia" w:ascii="仿宋" w:hAnsi="仿宋" w:eastAsia="仿宋"/>
                <w:b/>
                <w:sz w:val="24"/>
              </w:rPr>
              <w:t>年  月  日</w:t>
            </w:r>
          </w:p>
        </w:tc>
      </w:tr>
      <w:tr w14:paraId="6E58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541" w:type="dxa"/>
            <w:vMerge w:val="continue"/>
            <w:vAlign w:val="center"/>
          </w:tcPr>
          <w:p w14:paraId="1626AF69">
            <w:pPr>
              <w:jc w:val="center"/>
              <w:rPr>
                <w:rFonts w:ascii="仿宋" w:hAnsi="仿宋" w:eastAsia="仿宋"/>
                <w:b/>
                <w:sz w:val="24"/>
              </w:rPr>
            </w:pPr>
          </w:p>
        </w:tc>
        <w:tc>
          <w:tcPr>
            <w:tcW w:w="1970" w:type="dxa"/>
            <w:vAlign w:val="center"/>
          </w:tcPr>
          <w:p w14:paraId="60C24E35">
            <w:pPr>
              <w:jc w:val="center"/>
              <w:rPr>
                <w:rFonts w:ascii="仿宋" w:hAnsi="仿宋" w:eastAsia="仿宋"/>
                <w:b/>
                <w:sz w:val="24"/>
              </w:rPr>
            </w:pPr>
            <w:r>
              <w:rPr>
                <w:rFonts w:hint="eastAsia" w:ascii="仿宋" w:hAnsi="仿宋" w:eastAsia="仿宋"/>
                <w:b/>
                <w:sz w:val="24"/>
              </w:rPr>
              <w:t>法定代表人</w:t>
            </w:r>
          </w:p>
        </w:tc>
        <w:tc>
          <w:tcPr>
            <w:tcW w:w="4342" w:type="dxa"/>
            <w:gridSpan w:val="7"/>
            <w:vAlign w:val="center"/>
          </w:tcPr>
          <w:p w14:paraId="22E79170">
            <w:pPr>
              <w:tabs>
                <w:tab w:val="left" w:pos="3657"/>
              </w:tabs>
              <w:ind w:firstLine="0" w:firstLineChars="0"/>
              <w:rPr>
                <w:rFonts w:ascii="仿宋" w:hAnsi="仿宋" w:eastAsia="仿宋"/>
                <w:b/>
                <w:sz w:val="24"/>
              </w:rPr>
            </w:pP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 xml:space="preserve">     （签章）</w:t>
            </w:r>
          </w:p>
        </w:tc>
        <w:tc>
          <w:tcPr>
            <w:tcW w:w="2164" w:type="dxa"/>
            <w:vMerge w:val="continue"/>
            <w:vAlign w:val="center"/>
          </w:tcPr>
          <w:p w14:paraId="7D49FE6F">
            <w:pPr>
              <w:jc w:val="center"/>
              <w:rPr>
                <w:rFonts w:ascii="仿宋" w:hAnsi="仿宋" w:eastAsia="仿宋"/>
                <w:sz w:val="24"/>
              </w:rPr>
            </w:pPr>
          </w:p>
        </w:tc>
      </w:tr>
      <w:tr w14:paraId="0116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541" w:type="dxa"/>
            <w:vMerge w:val="continue"/>
            <w:vAlign w:val="center"/>
          </w:tcPr>
          <w:p w14:paraId="344C2D30">
            <w:pPr>
              <w:jc w:val="center"/>
              <w:rPr>
                <w:rFonts w:ascii="仿宋" w:hAnsi="仿宋" w:eastAsia="仿宋"/>
                <w:b/>
                <w:sz w:val="24"/>
              </w:rPr>
            </w:pPr>
          </w:p>
        </w:tc>
        <w:tc>
          <w:tcPr>
            <w:tcW w:w="1970" w:type="dxa"/>
            <w:vAlign w:val="center"/>
          </w:tcPr>
          <w:p w14:paraId="17D950F8">
            <w:pPr>
              <w:jc w:val="center"/>
              <w:rPr>
                <w:rFonts w:ascii="仿宋" w:hAnsi="仿宋" w:eastAsia="仿宋"/>
                <w:b/>
                <w:sz w:val="24"/>
              </w:rPr>
            </w:pPr>
            <w:r>
              <w:rPr>
                <w:rFonts w:hint="eastAsia" w:ascii="仿宋" w:hAnsi="仿宋" w:eastAsia="仿宋"/>
                <w:b/>
                <w:sz w:val="24"/>
              </w:rPr>
              <w:t>委托代理人</w:t>
            </w:r>
          </w:p>
        </w:tc>
        <w:tc>
          <w:tcPr>
            <w:tcW w:w="4342" w:type="dxa"/>
            <w:gridSpan w:val="7"/>
            <w:vAlign w:val="center"/>
          </w:tcPr>
          <w:p w14:paraId="39C7667A">
            <w:pPr>
              <w:jc w:val="center"/>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（签章）</w:t>
            </w:r>
          </w:p>
        </w:tc>
        <w:tc>
          <w:tcPr>
            <w:tcW w:w="2164" w:type="dxa"/>
            <w:vMerge w:val="continue"/>
            <w:vAlign w:val="center"/>
          </w:tcPr>
          <w:p w14:paraId="110D1470">
            <w:pPr>
              <w:jc w:val="center"/>
              <w:rPr>
                <w:rFonts w:ascii="仿宋" w:hAnsi="仿宋" w:eastAsia="仿宋"/>
                <w:sz w:val="24"/>
              </w:rPr>
            </w:pPr>
          </w:p>
        </w:tc>
      </w:tr>
      <w:tr w14:paraId="6C16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41" w:type="dxa"/>
            <w:vMerge w:val="continue"/>
            <w:vAlign w:val="center"/>
          </w:tcPr>
          <w:p w14:paraId="3BBA27D9">
            <w:pPr>
              <w:jc w:val="center"/>
              <w:rPr>
                <w:rFonts w:ascii="仿宋" w:hAnsi="仿宋" w:eastAsia="仿宋"/>
                <w:b/>
                <w:sz w:val="24"/>
              </w:rPr>
            </w:pPr>
          </w:p>
        </w:tc>
        <w:tc>
          <w:tcPr>
            <w:tcW w:w="1970" w:type="dxa"/>
            <w:vAlign w:val="center"/>
          </w:tcPr>
          <w:p w14:paraId="490B9AD5">
            <w:pPr>
              <w:jc w:val="center"/>
              <w:rPr>
                <w:rFonts w:ascii="仿宋" w:hAnsi="仿宋" w:eastAsia="仿宋"/>
                <w:b/>
                <w:sz w:val="24"/>
              </w:rPr>
            </w:pPr>
            <w:r>
              <w:rPr>
                <w:rFonts w:hint="eastAsia" w:ascii="仿宋" w:hAnsi="仿宋" w:eastAsia="仿宋"/>
                <w:b/>
                <w:sz w:val="24"/>
              </w:rPr>
              <w:t>联系（经办）人</w:t>
            </w:r>
          </w:p>
        </w:tc>
        <w:tc>
          <w:tcPr>
            <w:tcW w:w="4342" w:type="dxa"/>
            <w:gridSpan w:val="7"/>
            <w:vAlign w:val="center"/>
          </w:tcPr>
          <w:p w14:paraId="5C6C7C95">
            <w:pPr>
              <w:tabs>
                <w:tab w:val="left" w:pos="3717"/>
              </w:tabs>
              <w:jc w:val="center"/>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（签</w:t>
            </w:r>
            <w:r>
              <w:rPr>
                <w:rFonts w:hint="eastAsia" w:ascii="仿宋" w:hAnsi="仿宋" w:eastAsia="仿宋"/>
                <w:b/>
                <w:sz w:val="24"/>
                <w:lang w:val="en-US" w:eastAsia="zh-CN"/>
              </w:rPr>
              <w:t>字</w:t>
            </w:r>
            <w:r>
              <w:rPr>
                <w:rFonts w:hint="eastAsia" w:ascii="仿宋" w:hAnsi="仿宋" w:eastAsia="仿宋"/>
                <w:b/>
                <w:sz w:val="24"/>
              </w:rPr>
              <w:t>）</w:t>
            </w:r>
          </w:p>
        </w:tc>
        <w:tc>
          <w:tcPr>
            <w:tcW w:w="2164" w:type="dxa"/>
            <w:vMerge w:val="continue"/>
            <w:vAlign w:val="center"/>
          </w:tcPr>
          <w:p w14:paraId="42B7F86A">
            <w:pPr>
              <w:jc w:val="center"/>
              <w:rPr>
                <w:rFonts w:ascii="仿宋" w:hAnsi="仿宋" w:eastAsia="仿宋"/>
                <w:sz w:val="24"/>
              </w:rPr>
            </w:pPr>
          </w:p>
        </w:tc>
      </w:tr>
      <w:tr w14:paraId="4038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541" w:type="dxa"/>
            <w:vMerge w:val="continue"/>
            <w:vAlign w:val="center"/>
          </w:tcPr>
          <w:p w14:paraId="7AFE17A4">
            <w:pPr>
              <w:jc w:val="center"/>
              <w:rPr>
                <w:rFonts w:ascii="仿宋" w:hAnsi="仿宋" w:eastAsia="仿宋"/>
                <w:b/>
                <w:sz w:val="24"/>
              </w:rPr>
            </w:pPr>
          </w:p>
        </w:tc>
        <w:tc>
          <w:tcPr>
            <w:tcW w:w="1970" w:type="dxa"/>
            <w:vAlign w:val="center"/>
          </w:tcPr>
          <w:p w14:paraId="1A3C95CF">
            <w:pPr>
              <w:jc w:val="center"/>
              <w:rPr>
                <w:rFonts w:ascii="仿宋" w:hAnsi="仿宋" w:eastAsia="仿宋"/>
                <w:b/>
                <w:sz w:val="24"/>
              </w:rPr>
            </w:pPr>
            <w:r>
              <w:rPr>
                <w:rFonts w:hint="eastAsia" w:ascii="仿宋" w:hAnsi="仿宋" w:eastAsia="仿宋"/>
                <w:b/>
                <w:sz w:val="24"/>
              </w:rPr>
              <w:t>住   所</w:t>
            </w:r>
          </w:p>
          <w:p w14:paraId="3C9C9B95">
            <w:pPr>
              <w:jc w:val="center"/>
              <w:rPr>
                <w:rFonts w:ascii="仿宋" w:hAnsi="仿宋" w:eastAsia="仿宋"/>
                <w:b/>
                <w:sz w:val="24"/>
              </w:rPr>
            </w:pPr>
            <w:r>
              <w:rPr>
                <w:rFonts w:hint="eastAsia" w:ascii="仿宋" w:hAnsi="仿宋" w:eastAsia="仿宋"/>
                <w:b/>
                <w:sz w:val="24"/>
              </w:rPr>
              <w:t>（通讯地址）</w:t>
            </w:r>
          </w:p>
        </w:tc>
        <w:tc>
          <w:tcPr>
            <w:tcW w:w="2358" w:type="dxa"/>
            <w:gridSpan w:val="3"/>
            <w:vAlign w:val="center"/>
          </w:tcPr>
          <w:p w14:paraId="610029AD">
            <w:pPr>
              <w:jc w:val="center"/>
              <w:rPr>
                <w:rFonts w:ascii="仿宋" w:hAnsi="仿宋" w:eastAsia="仿宋"/>
                <w:color w:val="003366"/>
                <w:sz w:val="24"/>
              </w:rPr>
            </w:pPr>
          </w:p>
        </w:tc>
        <w:tc>
          <w:tcPr>
            <w:tcW w:w="902" w:type="dxa"/>
            <w:gridSpan w:val="2"/>
            <w:vAlign w:val="center"/>
          </w:tcPr>
          <w:p w14:paraId="475090A4">
            <w:pPr>
              <w:jc w:val="center"/>
              <w:rPr>
                <w:rFonts w:ascii="仿宋" w:hAnsi="仿宋" w:eastAsia="仿宋"/>
                <w:b/>
                <w:sz w:val="24"/>
              </w:rPr>
            </w:pPr>
            <w:r>
              <w:rPr>
                <w:rFonts w:hint="eastAsia" w:ascii="仿宋" w:hAnsi="仿宋" w:eastAsia="仿宋"/>
                <w:b/>
                <w:sz w:val="24"/>
              </w:rPr>
              <w:t>邮政</w:t>
            </w:r>
          </w:p>
          <w:p w14:paraId="7BEE9F44">
            <w:pPr>
              <w:jc w:val="center"/>
              <w:rPr>
                <w:rFonts w:ascii="仿宋" w:hAnsi="仿宋" w:eastAsia="仿宋"/>
                <w:b/>
                <w:sz w:val="24"/>
              </w:rPr>
            </w:pPr>
            <w:r>
              <w:rPr>
                <w:rFonts w:hint="eastAsia" w:ascii="仿宋" w:hAnsi="仿宋" w:eastAsia="仿宋"/>
                <w:b/>
                <w:sz w:val="24"/>
              </w:rPr>
              <w:t>编码</w:t>
            </w:r>
          </w:p>
        </w:tc>
        <w:tc>
          <w:tcPr>
            <w:tcW w:w="1082" w:type="dxa"/>
            <w:gridSpan w:val="2"/>
            <w:vAlign w:val="center"/>
          </w:tcPr>
          <w:p w14:paraId="6EEC60F4">
            <w:pPr>
              <w:jc w:val="center"/>
              <w:rPr>
                <w:rFonts w:ascii="仿宋" w:hAnsi="仿宋" w:eastAsia="仿宋"/>
                <w:color w:val="003366"/>
                <w:sz w:val="24"/>
              </w:rPr>
            </w:pPr>
          </w:p>
        </w:tc>
        <w:tc>
          <w:tcPr>
            <w:tcW w:w="2164" w:type="dxa"/>
            <w:vMerge w:val="continue"/>
            <w:vAlign w:val="center"/>
          </w:tcPr>
          <w:p w14:paraId="38818B84">
            <w:pPr>
              <w:jc w:val="center"/>
              <w:rPr>
                <w:rFonts w:ascii="仿宋" w:hAnsi="仿宋" w:eastAsia="仿宋"/>
                <w:sz w:val="24"/>
              </w:rPr>
            </w:pPr>
          </w:p>
        </w:tc>
      </w:tr>
      <w:tr w14:paraId="568E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541" w:type="dxa"/>
            <w:vMerge w:val="continue"/>
            <w:vAlign w:val="center"/>
          </w:tcPr>
          <w:p w14:paraId="35D17CD9">
            <w:pPr>
              <w:jc w:val="center"/>
              <w:rPr>
                <w:rFonts w:ascii="仿宋" w:hAnsi="仿宋" w:eastAsia="仿宋"/>
                <w:b/>
                <w:sz w:val="24"/>
              </w:rPr>
            </w:pPr>
          </w:p>
        </w:tc>
        <w:tc>
          <w:tcPr>
            <w:tcW w:w="1970" w:type="dxa"/>
            <w:vAlign w:val="center"/>
          </w:tcPr>
          <w:p w14:paraId="18158577">
            <w:pPr>
              <w:jc w:val="center"/>
              <w:rPr>
                <w:rFonts w:ascii="仿宋" w:hAnsi="仿宋" w:eastAsia="仿宋"/>
                <w:b/>
                <w:sz w:val="24"/>
              </w:rPr>
            </w:pPr>
            <w:r>
              <w:rPr>
                <w:rFonts w:hint="eastAsia" w:ascii="仿宋" w:hAnsi="仿宋" w:eastAsia="仿宋"/>
                <w:b/>
                <w:sz w:val="24"/>
              </w:rPr>
              <w:t>电   话</w:t>
            </w:r>
          </w:p>
        </w:tc>
        <w:tc>
          <w:tcPr>
            <w:tcW w:w="1557" w:type="dxa"/>
            <w:vAlign w:val="center"/>
          </w:tcPr>
          <w:p w14:paraId="43F4C8D4">
            <w:pPr>
              <w:jc w:val="center"/>
              <w:rPr>
                <w:rFonts w:ascii="仿宋" w:hAnsi="仿宋" w:eastAsia="仿宋"/>
                <w:color w:val="003366"/>
                <w:sz w:val="24"/>
              </w:rPr>
            </w:pPr>
          </w:p>
        </w:tc>
        <w:tc>
          <w:tcPr>
            <w:tcW w:w="801" w:type="dxa"/>
            <w:gridSpan w:val="2"/>
            <w:vAlign w:val="center"/>
          </w:tcPr>
          <w:p w14:paraId="3C246DBF">
            <w:pPr>
              <w:jc w:val="center"/>
              <w:rPr>
                <w:rFonts w:ascii="仿宋" w:hAnsi="仿宋" w:eastAsia="仿宋"/>
                <w:b/>
                <w:sz w:val="24"/>
              </w:rPr>
            </w:pPr>
            <w:r>
              <w:rPr>
                <w:rFonts w:hint="eastAsia" w:ascii="仿宋" w:hAnsi="仿宋" w:eastAsia="仿宋"/>
                <w:b/>
                <w:sz w:val="24"/>
              </w:rPr>
              <w:t>传真</w:t>
            </w:r>
          </w:p>
        </w:tc>
        <w:tc>
          <w:tcPr>
            <w:tcW w:w="1984" w:type="dxa"/>
            <w:gridSpan w:val="4"/>
            <w:vAlign w:val="center"/>
          </w:tcPr>
          <w:p w14:paraId="5527FBBC">
            <w:pPr>
              <w:jc w:val="center"/>
              <w:rPr>
                <w:rFonts w:ascii="仿宋" w:hAnsi="仿宋" w:eastAsia="仿宋"/>
                <w:sz w:val="24"/>
              </w:rPr>
            </w:pPr>
          </w:p>
        </w:tc>
        <w:tc>
          <w:tcPr>
            <w:tcW w:w="2164" w:type="dxa"/>
            <w:vMerge w:val="continue"/>
            <w:vAlign w:val="center"/>
          </w:tcPr>
          <w:p w14:paraId="6F682F15">
            <w:pPr>
              <w:jc w:val="center"/>
              <w:rPr>
                <w:rFonts w:ascii="仿宋" w:hAnsi="仿宋" w:eastAsia="仿宋"/>
                <w:sz w:val="24"/>
              </w:rPr>
            </w:pPr>
          </w:p>
        </w:tc>
      </w:tr>
      <w:tr w14:paraId="4AF4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1" w:type="dxa"/>
            <w:vMerge w:val="continue"/>
            <w:vAlign w:val="center"/>
          </w:tcPr>
          <w:p w14:paraId="6B23AB11">
            <w:pPr>
              <w:jc w:val="center"/>
              <w:rPr>
                <w:rFonts w:ascii="仿宋" w:hAnsi="仿宋" w:eastAsia="仿宋"/>
                <w:b/>
                <w:sz w:val="24"/>
              </w:rPr>
            </w:pPr>
          </w:p>
        </w:tc>
        <w:tc>
          <w:tcPr>
            <w:tcW w:w="1970" w:type="dxa"/>
            <w:vAlign w:val="center"/>
          </w:tcPr>
          <w:p w14:paraId="6B00F18B">
            <w:pPr>
              <w:jc w:val="center"/>
              <w:rPr>
                <w:rFonts w:ascii="仿宋" w:hAnsi="仿宋" w:eastAsia="仿宋"/>
                <w:b/>
                <w:sz w:val="24"/>
              </w:rPr>
            </w:pPr>
            <w:r>
              <w:rPr>
                <w:rFonts w:hint="eastAsia" w:ascii="仿宋" w:hAnsi="仿宋" w:eastAsia="仿宋"/>
                <w:b/>
                <w:sz w:val="24"/>
              </w:rPr>
              <w:t>开户银行</w:t>
            </w:r>
          </w:p>
        </w:tc>
        <w:tc>
          <w:tcPr>
            <w:tcW w:w="4342" w:type="dxa"/>
            <w:gridSpan w:val="7"/>
            <w:vAlign w:val="center"/>
          </w:tcPr>
          <w:p w14:paraId="64F019B5">
            <w:pPr>
              <w:jc w:val="center"/>
              <w:rPr>
                <w:rFonts w:ascii="仿宋" w:hAnsi="仿宋" w:eastAsia="仿宋"/>
                <w:b/>
                <w:sz w:val="24"/>
              </w:rPr>
            </w:pPr>
          </w:p>
        </w:tc>
        <w:tc>
          <w:tcPr>
            <w:tcW w:w="2164" w:type="dxa"/>
            <w:vMerge w:val="continue"/>
            <w:vAlign w:val="center"/>
          </w:tcPr>
          <w:p w14:paraId="629CC54A">
            <w:pPr>
              <w:jc w:val="center"/>
              <w:rPr>
                <w:rFonts w:ascii="仿宋" w:hAnsi="仿宋" w:eastAsia="仿宋"/>
                <w:sz w:val="24"/>
              </w:rPr>
            </w:pPr>
          </w:p>
        </w:tc>
      </w:tr>
      <w:tr w14:paraId="3576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541" w:type="dxa"/>
            <w:vMerge w:val="continue"/>
            <w:vAlign w:val="center"/>
          </w:tcPr>
          <w:p w14:paraId="6C1374F5">
            <w:pPr>
              <w:jc w:val="center"/>
              <w:rPr>
                <w:rFonts w:ascii="仿宋" w:hAnsi="仿宋" w:eastAsia="仿宋"/>
                <w:b/>
                <w:sz w:val="24"/>
              </w:rPr>
            </w:pPr>
          </w:p>
        </w:tc>
        <w:tc>
          <w:tcPr>
            <w:tcW w:w="1970" w:type="dxa"/>
            <w:vAlign w:val="center"/>
          </w:tcPr>
          <w:p w14:paraId="46DBFE52">
            <w:pPr>
              <w:jc w:val="center"/>
              <w:rPr>
                <w:rFonts w:ascii="仿宋" w:hAnsi="仿宋" w:eastAsia="仿宋"/>
                <w:b/>
                <w:sz w:val="24"/>
              </w:rPr>
            </w:pPr>
            <w:r>
              <w:rPr>
                <w:rFonts w:hint="eastAsia" w:ascii="仿宋" w:hAnsi="仿宋" w:eastAsia="仿宋"/>
                <w:b/>
                <w:sz w:val="24"/>
              </w:rPr>
              <w:t>帐    号</w:t>
            </w:r>
          </w:p>
        </w:tc>
        <w:tc>
          <w:tcPr>
            <w:tcW w:w="4342" w:type="dxa"/>
            <w:gridSpan w:val="7"/>
            <w:vAlign w:val="center"/>
          </w:tcPr>
          <w:p w14:paraId="52D530F0">
            <w:pPr>
              <w:jc w:val="center"/>
              <w:rPr>
                <w:rFonts w:ascii="仿宋" w:hAnsi="仿宋" w:eastAsia="仿宋"/>
                <w:b/>
                <w:sz w:val="24"/>
              </w:rPr>
            </w:pPr>
          </w:p>
        </w:tc>
        <w:tc>
          <w:tcPr>
            <w:tcW w:w="2164" w:type="dxa"/>
            <w:vMerge w:val="continue"/>
            <w:vAlign w:val="center"/>
          </w:tcPr>
          <w:p w14:paraId="1015A7F2">
            <w:pPr>
              <w:jc w:val="center"/>
              <w:rPr>
                <w:rFonts w:ascii="仿宋" w:hAnsi="仿宋" w:eastAsia="仿宋"/>
                <w:sz w:val="24"/>
              </w:rPr>
            </w:pPr>
          </w:p>
        </w:tc>
      </w:tr>
    </w:tbl>
    <w:p w14:paraId="6DF319EA">
      <w:pPr>
        <w:jc w:val="left"/>
        <w:rPr>
          <w:rFonts w:ascii="仿宋" w:hAnsi="仿宋" w:eastAsia="仿宋"/>
          <w:sz w:val="24"/>
        </w:rPr>
      </w:pPr>
    </w:p>
    <w:p w14:paraId="4FDC458A">
      <w:pPr>
        <w:jc w:val="left"/>
        <w:rPr>
          <w:rFonts w:ascii="仿宋" w:hAnsi="仿宋" w:eastAsia="仿宋"/>
          <w:sz w:val="24"/>
        </w:rPr>
      </w:pPr>
    </w:p>
    <w:p w14:paraId="2AAB5773">
      <w:pPr>
        <w:jc w:val="left"/>
        <w:rPr>
          <w:rFonts w:ascii="仿宋" w:hAnsi="仿宋" w:eastAsia="仿宋"/>
          <w:sz w:val="24"/>
        </w:rPr>
      </w:pPr>
    </w:p>
    <w:p w14:paraId="5B221F2E">
      <w:pPr>
        <w:jc w:val="left"/>
        <w:rPr>
          <w:rFonts w:ascii="仿宋" w:hAnsi="仿宋" w:eastAsia="仿宋"/>
          <w:sz w:val="24"/>
        </w:rPr>
      </w:pPr>
    </w:p>
    <w:p w14:paraId="5A91A081">
      <w:pPr>
        <w:jc w:val="left"/>
        <w:rPr>
          <w:rFonts w:ascii="仿宋" w:hAnsi="仿宋" w:eastAsia="仿宋"/>
          <w:sz w:val="24"/>
        </w:rPr>
      </w:pPr>
    </w:p>
    <w:p w14:paraId="23DF15C4">
      <w:pPr>
        <w:jc w:val="center"/>
        <w:outlineLvl w:val="0"/>
        <w:rPr>
          <w:rFonts w:ascii="仿宋" w:hAnsi="仿宋" w:eastAsia="仿宋"/>
          <w:b/>
          <w:sz w:val="44"/>
          <w:u w:val="dash"/>
        </w:rPr>
      </w:pPr>
      <w:r>
        <w:rPr>
          <w:rFonts w:hint="eastAsia" w:ascii="仿宋" w:hAnsi="仿宋" w:eastAsia="仿宋"/>
          <w:b/>
          <w:sz w:val="44"/>
          <w:u w:val="dash"/>
        </w:rPr>
        <w:t>印  花  税  票  粘  贴  处</w:t>
      </w:r>
    </w:p>
    <w:p w14:paraId="2B075C1D">
      <w:pPr>
        <w:jc w:val="center"/>
        <w:rPr>
          <w:rFonts w:ascii="仿宋" w:hAnsi="仿宋" w:eastAsia="仿宋"/>
          <w:b/>
          <w:sz w:val="44"/>
        </w:rPr>
      </w:pPr>
    </w:p>
    <w:p w14:paraId="1B657A5F">
      <w:pPr>
        <w:jc w:val="center"/>
        <w:rPr>
          <w:rFonts w:ascii="仿宋" w:hAnsi="仿宋" w:eastAsia="仿宋"/>
          <w:b/>
          <w:sz w:val="32"/>
        </w:rPr>
      </w:pPr>
    </w:p>
    <w:p w14:paraId="602B3C56">
      <w:pPr>
        <w:jc w:val="center"/>
        <w:rPr>
          <w:rFonts w:ascii="仿宋" w:hAnsi="仿宋" w:eastAsia="仿宋"/>
          <w:b/>
          <w:sz w:val="32"/>
        </w:rPr>
      </w:pPr>
    </w:p>
    <w:p w14:paraId="24B185B8">
      <w:pPr>
        <w:jc w:val="center"/>
        <w:rPr>
          <w:rFonts w:ascii="仿宋" w:hAnsi="仿宋" w:eastAsia="仿宋"/>
          <w:b/>
          <w:sz w:val="32"/>
        </w:rPr>
      </w:pPr>
    </w:p>
    <w:p w14:paraId="12BB9015">
      <w:pPr>
        <w:jc w:val="center"/>
        <w:rPr>
          <w:rFonts w:ascii="仿宋" w:hAnsi="仿宋" w:eastAsia="仿宋"/>
          <w:b/>
          <w:sz w:val="32"/>
        </w:rPr>
      </w:pPr>
    </w:p>
    <w:p w14:paraId="43F4B7A7">
      <w:pPr>
        <w:jc w:val="center"/>
        <w:rPr>
          <w:rFonts w:ascii="仿宋" w:hAnsi="仿宋" w:eastAsia="仿宋"/>
          <w:b/>
          <w:sz w:val="32"/>
        </w:rPr>
      </w:pPr>
    </w:p>
    <w:p w14:paraId="08B35BD8">
      <w:pPr>
        <w:jc w:val="center"/>
        <w:rPr>
          <w:rFonts w:ascii="仿宋" w:hAnsi="仿宋" w:eastAsia="仿宋"/>
          <w:b/>
          <w:sz w:val="32"/>
        </w:rPr>
      </w:pPr>
    </w:p>
    <w:p w14:paraId="5D188AA2">
      <w:pPr>
        <w:jc w:val="center"/>
        <w:rPr>
          <w:rFonts w:ascii="仿宋" w:hAnsi="仿宋" w:eastAsia="仿宋"/>
          <w:b/>
          <w:sz w:val="32"/>
        </w:rPr>
      </w:pPr>
    </w:p>
    <w:p w14:paraId="1F7B4E39">
      <w:pPr>
        <w:jc w:val="center"/>
        <w:rPr>
          <w:rFonts w:ascii="仿宋" w:hAnsi="仿宋" w:eastAsia="仿宋"/>
          <w:b/>
          <w:sz w:val="32"/>
        </w:rPr>
      </w:pPr>
    </w:p>
    <w:p w14:paraId="7606ADE1">
      <w:pPr>
        <w:jc w:val="center"/>
        <w:rPr>
          <w:rFonts w:ascii="仿宋" w:hAnsi="仿宋" w:eastAsia="仿宋"/>
          <w:b/>
          <w:sz w:val="32"/>
        </w:rPr>
      </w:pPr>
    </w:p>
    <w:p w14:paraId="7B54AE38">
      <w:pPr>
        <w:jc w:val="center"/>
        <w:rPr>
          <w:rFonts w:ascii="仿宋" w:hAnsi="仿宋" w:eastAsia="仿宋"/>
          <w:b/>
          <w:sz w:val="32"/>
        </w:rPr>
      </w:pPr>
    </w:p>
    <w:p w14:paraId="72662BFC">
      <w:pPr>
        <w:jc w:val="center"/>
        <w:rPr>
          <w:rFonts w:ascii="仿宋" w:hAnsi="仿宋" w:eastAsia="仿宋"/>
          <w:b/>
          <w:sz w:val="32"/>
        </w:rPr>
      </w:pPr>
    </w:p>
    <w:p w14:paraId="29B64FD1">
      <w:pPr>
        <w:rPr>
          <w:rFonts w:ascii="仿宋" w:hAnsi="仿宋" w:eastAsia="仿宋"/>
          <w:b/>
          <w:sz w:val="32"/>
        </w:rPr>
      </w:pPr>
    </w:p>
    <w:p w14:paraId="588E6B54">
      <w:pPr>
        <w:jc w:val="center"/>
        <w:rPr>
          <w:rFonts w:ascii="仿宋" w:hAnsi="仿宋" w:eastAsia="仿宋"/>
          <w:b/>
          <w:sz w:val="32"/>
        </w:rPr>
      </w:pPr>
    </w:p>
    <w:p w14:paraId="500F6AD3">
      <w:pPr>
        <w:jc w:val="center"/>
        <w:rPr>
          <w:rFonts w:ascii="仿宋" w:hAnsi="仿宋" w:eastAsia="仿宋"/>
          <w:b/>
          <w:sz w:val="32"/>
        </w:rPr>
      </w:pPr>
    </w:p>
    <w:p w14:paraId="08A16292">
      <w:pPr>
        <w:jc w:val="center"/>
        <w:rPr>
          <w:rFonts w:ascii="仿宋" w:hAnsi="仿宋" w:eastAsia="仿宋"/>
          <w:b/>
          <w:sz w:val="32"/>
        </w:rPr>
      </w:pPr>
    </w:p>
    <w:p w14:paraId="2C940BD9">
      <w:pPr>
        <w:jc w:val="center"/>
        <w:rPr>
          <w:rFonts w:ascii="仿宋" w:hAnsi="仿宋" w:eastAsia="仿宋"/>
          <w:b/>
          <w:sz w:val="32"/>
        </w:rPr>
      </w:pPr>
    </w:p>
    <w:p w14:paraId="314911A6">
      <w:pPr>
        <w:jc w:val="center"/>
        <w:rPr>
          <w:rFonts w:ascii="仿宋" w:hAnsi="仿宋" w:eastAsia="仿宋"/>
          <w:b/>
          <w:sz w:val="32"/>
        </w:rPr>
      </w:pPr>
    </w:p>
    <w:p w14:paraId="396722C3">
      <w:pPr>
        <w:jc w:val="center"/>
        <w:rPr>
          <w:rFonts w:ascii="仿宋" w:hAnsi="仿宋" w:eastAsia="仿宋"/>
          <w:b/>
          <w:sz w:val="32"/>
        </w:rPr>
      </w:pPr>
    </w:p>
    <w:p w14:paraId="11474800">
      <w:pPr>
        <w:jc w:val="center"/>
        <w:rPr>
          <w:rFonts w:ascii="仿宋" w:hAnsi="仿宋" w:eastAsia="仿宋"/>
          <w:b/>
          <w:sz w:val="32"/>
        </w:rPr>
      </w:pPr>
    </w:p>
    <w:tbl>
      <w:tblPr>
        <w:tblStyle w:val="21"/>
        <w:tblpPr w:leftFromText="180" w:rightFromText="180" w:vertAnchor="text" w:horzAnchor="page" w:tblpX="1909" w:tblpY="46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4AD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8460" w:type="dxa"/>
          </w:tcPr>
          <w:p w14:paraId="5AC3AA07">
            <w:pPr>
              <w:rPr>
                <w:rFonts w:ascii="仿宋" w:hAnsi="仿宋" w:eastAsia="仿宋"/>
                <w:b/>
                <w:sz w:val="28"/>
              </w:rPr>
            </w:pPr>
            <w:r>
              <w:rPr>
                <w:rFonts w:hint="eastAsia" w:ascii="仿宋" w:hAnsi="仿宋" w:eastAsia="仿宋"/>
                <w:b/>
                <w:sz w:val="28"/>
              </w:rPr>
              <w:t>登记机关审查记栏：</w:t>
            </w:r>
          </w:p>
          <w:p w14:paraId="03B8C128">
            <w:pPr>
              <w:rPr>
                <w:rFonts w:ascii="仿宋" w:hAnsi="仿宋" w:eastAsia="仿宋"/>
                <w:b/>
                <w:sz w:val="28"/>
              </w:rPr>
            </w:pPr>
          </w:p>
          <w:p w14:paraId="406ED00B">
            <w:pPr>
              <w:rPr>
                <w:rFonts w:ascii="仿宋" w:hAnsi="仿宋" w:eastAsia="仿宋"/>
                <w:b/>
                <w:sz w:val="28"/>
              </w:rPr>
            </w:pPr>
          </w:p>
          <w:p w14:paraId="6DB1DDA4">
            <w:pPr>
              <w:rPr>
                <w:rFonts w:ascii="仿宋" w:hAnsi="仿宋" w:eastAsia="仿宋"/>
                <w:b/>
                <w:sz w:val="28"/>
              </w:rPr>
            </w:pPr>
          </w:p>
          <w:p w14:paraId="13319284">
            <w:pPr>
              <w:rPr>
                <w:rFonts w:ascii="仿宋" w:hAnsi="仿宋" w:eastAsia="仿宋"/>
                <w:b/>
                <w:sz w:val="28"/>
              </w:rPr>
            </w:pPr>
          </w:p>
          <w:p w14:paraId="308D6426">
            <w:pPr>
              <w:rPr>
                <w:rFonts w:ascii="仿宋" w:hAnsi="仿宋" w:eastAsia="仿宋"/>
                <w:b/>
                <w:sz w:val="28"/>
              </w:rPr>
            </w:pPr>
            <w:r>
              <w:rPr>
                <w:rFonts w:hint="eastAsia" w:ascii="仿宋" w:hAnsi="仿宋" w:eastAsia="仿宋"/>
                <w:b/>
                <w:sz w:val="28"/>
              </w:rPr>
              <w:t>经办人：                      技术合同登记机关（专用章）</w:t>
            </w:r>
          </w:p>
          <w:p w14:paraId="1B9511A9">
            <w:pPr>
              <w:rPr>
                <w:rFonts w:ascii="仿宋" w:hAnsi="仿宋" w:eastAsia="仿宋"/>
                <w:b/>
                <w:sz w:val="28"/>
              </w:rPr>
            </w:pPr>
            <w:r>
              <w:rPr>
                <w:rFonts w:hint="eastAsia" w:ascii="仿宋" w:hAnsi="仿宋" w:eastAsia="仿宋"/>
                <w:b/>
                <w:sz w:val="28"/>
              </w:rPr>
              <w:t xml:space="preserve">                                       年      月     日</w:t>
            </w:r>
          </w:p>
        </w:tc>
      </w:tr>
    </w:tbl>
    <w:p w14:paraId="1D436087">
      <w:pPr>
        <w:spacing w:before="4"/>
        <w:rPr>
          <w:rFonts w:ascii="宋体" w:hAnsi="宋体" w:eastAsia="宋体" w:cs="宋体"/>
          <w:sz w:val="19"/>
          <w:szCs w:val="19"/>
          <w:lang w:eastAsia="zh-CN"/>
        </w:rPr>
        <w:sectPr>
          <w:footerReference r:id="rId16" w:type="default"/>
          <w:pgSz w:w="11920" w:h="16850"/>
          <w:pgMar w:top="1120" w:right="1020" w:bottom="1060" w:left="1580" w:header="888" w:footer="868" w:gutter="0"/>
          <w:cols w:space="720" w:num="1"/>
        </w:sectPr>
      </w:pPr>
    </w:p>
    <w:p w14:paraId="6BD660B8">
      <w:pPr>
        <w:spacing w:before="4"/>
        <w:rPr>
          <w:rFonts w:ascii="宋体" w:hAnsi="宋体" w:eastAsia="宋体" w:cs="宋体"/>
          <w:sz w:val="19"/>
          <w:szCs w:val="19"/>
          <w:lang w:eastAsia="zh-CN"/>
        </w:rPr>
      </w:pPr>
    </w:p>
    <w:p w14:paraId="55F2D0BC">
      <w:pPr>
        <w:pStyle w:val="2"/>
        <w:tabs>
          <w:tab w:val="left" w:pos="4386"/>
        </w:tabs>
        <w:spacing w:line="460" w:lineRule="exact"/>
        <w:ind w:left="2761"/>
        <w:rPr>
          <w:b/>
          <w:bCs/>
          <w:lang w:eastAsia="zh-CN"/>
        </w:rPr>
      </w:pPr>
      <w:bookmarkStart w:id="215" w:name="_Toc22534"/>
      <w:bookmarkStart w:id="216" w:name="_Toc4658"/>
      <w:bookmarkStart w:id="217" w:name="_Toc5650"/>
      <w:r>
        <w:rPr>
          <w:b/>
          <w:bCs/>
          <w:lang w:eastAsia="zh-CN"/>
        </w:rPr>
        <w:t>第七章</w:t>
      </w:r>
      <w:r>
        <w:rPr>
          <w:b/>
          <w:bCs/>
          <w:lang w:eastAsia="zh-CN"/>
        </w:rPr>
        <w:tab/>
      </w:r>
      <w:r>
        <w:rPr>
          <w:b/>
          <w:bCs/>
          <w:lang w:eastAsia="zh-CN"/>
        </w:rPr>
        <w:t>投标文件格式</w:t>
      </w:r>
      <w:bookmarkEnd w:id="215"/>
      <w:bookmarkEnd w:id="216"/>
      <w:bookmarkEnd w:id="217"/>
    </w:p>
    <w:p w14:paraId="57DE1AA5">
      <w:pPr>
        <w:rPr>
          <w:rFonts w:ascii="宋体" w:hAnsi="宋体" w:eastAsia="宋体" w:cs="宋体"/>
          <w:sz w:val="36"/>
          <w:szCs w:val="36"/>
          <w:lang w:eastAsia="zh-CN"/>
        </w:rPr>
      </w:pPr>
    </w:p>
    <w:p w14:paraId="08983600">
      <w:pPr>
        <w:spacing w:before="1"/>
        <w:rPr>
          <w:rFonts w:ascii="宋体" w:hAnsi="宋体" w:eastAsia="宋体" w:cs="宋体"/>
          <w:sz w:val="47"/>
          <w:szCs w:val="47"/>
          <w:lang w:eastAsia="zh-CN"/>
        </w:rPr>
      </w:pPr>
    </w:p>
    <w:p w14:paraId="431741DE">
      <w:pPr>
        <w:pStyle w:val="10"/>
        <w:spacing w:before="0" w:line="350" w:lineRule="auto"/>
        <w:ind w:left="263"/>
        <w:rPr>
          <w:b/>
          <w:bCs/>
          <w:spacing w:val="-115"/>
          <w:lang w:eastAsia="zh-CN"/>
        </w:rPr>
      </w:pPr>
      <w:r>
        <w:rPr>
          <w:b/>
          <w:bCs/>
          <w:lang w:eastAsia="zh-CN"/>
        </w:rPr>
        <w:t>投标人编制文件须知</w:t>
      </w:r>
    </w:p>
    <w:p w14:paraId="0D1D0328">
      <w:pPr>
        <w:pStyle w:val="10"/>
        <w:spacing w:before="0" w:line="351" w:lineRule="auto"/>
        <w:ind w:left="263"/>
        <w:rPr>
          <w:rFonts w:cs="宋体"/>
          <w:lang w:eastAsia="zh-CN"/>
        </w:rPr>
      </w:pPr>
      <w:r>
        <w:rPr>
          <w:rFonts w:hint="eastAsia" w:cs="宋体"/>
          <w:spacing w:val="-3"/>
          <w:lang w:eastAsia="zh-CN"/>
        </w:rPr>
        <w:t>1、投标人按照本部分的顺序编制投标文件（资格证明文件）、投标文件（商务技术文</w:t>
      </w:r>
      <w:r>
        <w:rPr>
          <w:rFonts w:hint="eastAsia" w:cs="宋体"/>
          <w:spacing w:val="-5"/>
          <w:lang w:eastAsia="zh-CN"/>
        </w:rPr>
        <w:t>件），编制中涉及格式资料的，应按照本部分提供的内容和格式（所有表格的格式可扩</w:t>
      </w:r>
      <w:r>
        <w:rPr>
          <w:rFonts w:hint="eastAsia" w:cs="宋体"/>
          <w:lang w:eastAsia="zh-CN"/>
        </w:rPr>
        <w:t xml:space="preserve"> 展）填写提交。 </w:t>
      </w:r>
    </w:p>
    <w:p w14:paraId="34A59FCE">
      <w:pPr>
        <w:pStyle w:val="10"/>
        <w:spacing w:before="0" w:line="351" w:lineRule="auto"/>
        <w:ind w:left="263"/>
        <w:rPr>
          <w:rFonts w:cs="宋体"/>
          <w:spacing w:val="-67"/>
          <w:lang w:eastAsia="zh-CN"/>
        </w:rPr>
      </w:pPr>
      <w:r>
        <w:rPr>
          <w:rFonts w:hint="eastAsia" w:cs="宋体"/>
          <w:spacing w:val="-3"/>
          <w:lang w:eastAsia="zh-CN"/>
        </w:rPr>
        <w:t>2、对于招标文件中标记了“实质性格式”文件的，投标人不得改变格式中给定的文字所</w:t>
      </w:r>
      <w:r>
        <w:rPr>
          <w:rFonts w:hint="eastAsia" w:cs="宋体"/>
          <w:lang w:eastAsia="zh-CN"/>
        </w:rPr>
        <w:t>表达的含义，不得删减格式中的实质性内容，不得自行添加与格式中给定的文字内容相矛盾的内容，不得对应当填写的空格不填写或不实质性响应，否则</w:t>
      </w:r>
      <w:r>
        <w:rPr>
          <w:rFonts w:hint="eastAsia" w:cs="宋体"/>
          <w:b/>
          <w:bCs/>
          <w:lang w:eastAsia="zh-CN"/>
        </w:rPr>
        <w:t>投标无效</w:t>
      </w:r>
      <w:r>
        <w:rPr>
          <w:rFonts w:hint="eastAsia" w:cs="宋体"/>
          <w:lang w:eastAsia="zh-CN"/>
        </w:rPr>
        <w:t>。未标记“实质性格式”的文件和招标文件未提供格式的内容，可由投标人自行编写。</w:t>
      </w:r>
    </w:p>
    <w:p w14:paraId="63F5F74D">
      <w:pPr>
        <w:pStyle w:val="10"/>
        <w:spacing w:before="0" w:line="351" w:lineRule="auto"/>
        <w:ind w:left="263"/>
        <w:rPr>
          <w:rFonts w:cs="宋体"/>
          <w:lang w:eastAsia="zh-CN"/>
        </w:rPr>
      </w:pPr>
      <w:r>
        <w:rPr>
          <w:rFonts w:hint="eastAsia" w:cs="宋体"/>
          <w:lang w:eastAsia="zh-CN"/>
        </w:rPr>
        <w:t>3、全部声明和问题的回答及所附材料必须是真实的、准确的和完整的。</w:t>
      </w:r>
    </w:p>
    <w:p w14:paraId="3DB5E89B">
      <w:pPr>
        <w:spacing w:line="351" w:lineRule="auto"/>
        <w:rPr>
          <w:rFonts w:ascii="宋体" w:hAnsi="宋体" w:eastAsia="宋体" w:cs="宋体"/>
          <w:sz w:val="24"/>
          <w:szCs w:val="24"/>
          <w:lang w:eastAsia="zh-CN"/>
        </w:rPr>
        <w:sectPr>
          <w:pgSz w:w="11920" w:h="16850"/>
          <w:pgMar w:top="1120" w:right="1020" w:bottom="1060" w:left="1580" w:header="888" w:footer="868" w:gutter="0"/>
          <w:cols w:space="720" w:num="1"/>
        </w:sectPr>
      </w:pPr>
    </w:p>
    <w:p w14:paraId="268FEA78">
      <w:pPr>
        <w:spacing w:before="26"/>
        <w:ind w:left="121"/>
        <w:outlineLvl w:val="1"/>
        <w:rPr>
          <w:rFonts w:ascii="宋体" w:hAnsi="宋体" w:eastAsia="宋体"/>
          <w:b/>
          <w:bCs/>
          <w:sz w:val="24"/>
          <w:szCs w:val="24"/>
          <w:lang w:eastAsia="zh-CN"/>
        </w:rPr>
      </w:pPr>
      <w:r>
        <w:rPr>
          <w:rFonts w:ascii="宋体" w:hAnsi="宋体" w:eastAsia="宋体"/>
          <w:b/>
          <w:bCs/>
          <w:sz w:val="24"/>
          <w:szCs w:val="24"/>
          <w:lang w:eastAsia="zh-CN"/>
        </w:rPr>
        <w:t>一、资格证明文件格式</w:t>
      </w:r>
    </w:p>
    <w:p w14:paraId="3ED75DF2">
      <w:pPr>
        <w:spacing w:before="5"/>
        <w:rPr>
          <w:rFonts w:ascii="宋体" w:hAnsi="宋体" w:eastAsia="宋体" w:cs="宋体"/>
          <w:b/>
          <w:bCs/>
          <w:sz w:val="24"/>
          <w:szCs w:val="24"/>
          <w:lang w:eastAsia="zh-CN"/>
        </w:rPr>
      </w:pPr>
    </w:p>
    <w:p w14:paraId="3F4EE5FC">
      <w:pPr>
        <w:ind w:left="121"/>
        <w:rPr>
          <w:rFonts w:ascii="宋体" w:hAnsi="宋体" w:eastAsia="宋体"/>
          <w:b/>
          <w:bCs/>
          <w:sz w:val="24"/>
          <w:szCs w:val="24"/>
          <w:lang w:eastAsia="zh-CN"/>
        </w:rPr>
      </w:pPr>
      <w:r>
        <w:rPr>
          <w:rFonts w:ascii="宋体" w:hAnsi="宋体" w:eastAsia="宋体"/>
          <w:b/>
          <w:bCs/>
          <w:sz w:val="24"/>
          <w:szCs w:val="24"/>
          <w:lang w:eastAsia="zh-CN"/>
        </w:rPr>
        <w:t>投标文件（资格证明文件）封面（非实质性格式）</w:t>
      </w:r>
    </w:p>
    <w:p w14:paraId="57E03892">
      <w:pPr>
        <w:tabs>
          <w:tab w:val="left" w:pos="1502"/>
          <w:tab w:val="left" w:pos="3005"/>
          <w:tab w:val="left" w:pos="4508"/>
        </w:tabs>
        <w:spacing w:before="146"/>
        <w:ind w:right="123"/>
        <w:jc w:val="center"/>
        <w:rPr>
          <w:rFonts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101AFBEB">
      <w:pPr>
        <w:spacing w:before="40"/>
        <w:ind w:right="118"/>
        <w:jc w:val="center"/>
        <w:rPr>
          <w:rFonts w:ascii="宋体" w:hAnsi="宋体" w:eastAsia="宋体" w:cs="宋体"/>
          <w:b/>
          <w:bCs/>
          <w:sz w:val="52"/>
          <w:szCs w:val="52"/>
          <w:lang w:eastAsia="zh-CN"/>
        </w:rPr>
      </w:pPr>
      <w:r>
        <w:rPr>
          <w:rFonts w:ascii="宋体" w:hAnsi="宋体" w:eastAsia="宋体" w:cs="宋体"/>
          <w:b/>
          <w:bCs/>
          <w:sz w:val="52"/>
          <w:szCs w:val="52"/>
          <w:lang w:eastAsia="zh-CN"/>
        </w:rPr>
        <w:t>（资格证明文件）</w:t>
      </w:r>
    </w:p>
    <w:p w14:paraId="483EE304">
      <w:pPr>
        <w:spacing w:before="11"/>
        <w:rPr>
          <w:rFonts w:ascii="宋体" w:hAnsi="宋体" w:eastAsia="宋体" w:cs="宋体"/>
          <w:b/>
          <w:bCs/>
          <w:sz w:val="58"/>
          <w:szCs w:val="58"/>
          <w:lang w:eastAsia="zh-CN"/>
        </w:rPr>
      </w:pPr>
    </w:p>
    <w:p w14:paraId="00658320">
      <w:pPr>
        <w:spacing w:line="428" w:lineRule="exact"/>
        <w:ind w:left="661"/>
        <w:outlineLvl w:val="1"/>
        <w:rPr>
          <w:rFonts w:ascii="Arial" w:hAnsi="Arial" w:eastAsia="Arial" w:cs="Arial"/>
          <w:b/>
          <w:bCs/>
          <w:sz w:val="32"/>
          <w:szCs w:val="32"/>
          <w:lang w:eastAsia="zh-CN"/>
        </w:rPr>
      </w:pPr>
      <w:r>
        <w:rPr>
          <w:rFonts w:ascii="宋体" w:hAnsi="宋体" w:eastAsia="宋体"/>
          <w:b/>
          <w:bCs/>
          <w:sz w:val="32"/>
          <w:szCs w:val="32"/>
          <w:lang w:eastAsia="zh-CN"/>
        </w:rPr>
        <w:t>项目名称</w:t>
      </w:r>
      <w:r>
        <w:rPr>
          <w:rFonts w:ascii="Arial" w:hAnsi="Arial" w:eastAsia="Arial" w:cs="Arial"/>
          <w:b/>
          <w:bCs/>
          <w:sz w:val="32"/>
          <w:szCs w:val="32"/>
          <w:lang w:eastAsia="zh-CN"/>
        </w:rPr>
        <w:t>:</w:t>
      </w:r>
    </w:p>
    <w:p w14:paraId="3CB96665">
      <w:pPr>
        <w:spacing w:line="428" w:lineRule="exact"/>
        <w:ind w:left="661"/>
        <w:outlineLvl w:val="1"/>
        <w:rPr>
          <w:rFonts w:ascii="宋体" w:hAnsi="宋体" w:eastAsia="宋体"/>
          <w:b/>
          <w:bCs/>
          <w:sz w:val="32"/>
          <w:szCs w:val="32"/>
          <w:lang w:eastAsia="zh-CN"/>
        </w:rPr>
      </w:pPr>
      <w:r>
        <w:rPr>
          <w:rFonts w:ascii="宋体" w:hAnsi="宋体" w:eastAsia="宋体"/>
          <w:b/>
          <w:bCs/>
          <w:sz w:val="32"/>
          <w:szCs w:val="32"/>
          <w:lang w:eastAsia="zh-CN"/>
        </w:rPr>
        <w:t>项目编号</w:t>
      </w:r>
      <w:r>
        <w:rPr>
          <w:rFonts w:ascii="Arial" w:hAnsi="Arial" w:eastAsia="Arial" w:cs="Arial"/>
          <w:b/>
          <w:bCs/>
          <w:spacing w:val="6"/>
          <w:sz w:val="32"/>
          <w:szCs w:val="32"/>
          <w:lang w:eastAsia="zh-CN"/>
        </w:rPr>
        <w:t>/</w:t>
      </w:r>
      <w:r>
        <w:rPr>
          <w:rFonts w:ascii="宋体" w:hAnsi="宋体" w:eastAsia="宋体"/>
          <w:b/>
          <w:bCs/>
          <w:spacing w:val="6"/>
          <w:sz w:val="32"/>
          <w:szCs w:val="32"/>
          <w:lang w:eastAsia="zh-CN"/>
        </w:rPr>
        <w:t>包</w:t>
      </w:r>
      <w:r>
        <w:rPr>
          <w:rFonts w:ascii="宋体" w:hAnsi="宋体" w:eastAsia="宋体"/>
          <w:b/>
          <w:bCs/>
          <w:sz w:val="32"/>
          <w:szCs w:val="32"/>
          <w:lang w:eastAsia="zh-CN"/>
        </w:rPr>
        <w:t>号：</w:t>
      </w:r>
    </w:p>
    <w:p w14:paraId="5ED2996F">
      <w:pPr>
        <w:rPr>
          <w:rFonts w:ascii="宋体" w:hAnsi="宋体" w:eastAsia="宋体" w:cs="宋体"/>
          <w:b/>
          <w:bCs/>
          <w:sz w:val="34"/>
          <w:szCs w:val="34"/>
          <w:lang w:eastAsia="zh-CN"/>
        </w:rPr>
      </w:pPr>
    </w:p>
    <w:p w14:paraId="6A8BF448">
      <w:pPr>
        <w:rPr>
          <w:rFonts w:ascii="宋体" w:hAnsi="宋体" w:eastAsia="宋体" w:cs="宋体"/>
          <w:b/>
          <w:bCs/>
          <w:sz w:val="34"/>
          <w:szCs w:val="34"/>
          <w:lang w:eastAsia="zh-CN"/>
        </w:rPr>
      </w:pPr>
    </w:p>
    <w:p w14:paraId="4F22E2F1">
      <w:pPr>
        <w:rPr>
          <w:rFonts w:ascii="宋体" w:hAnsi="宋体" w:eastAsia="宋体" w:cs="宋体"/>
          <w:b/>
          <w:bCs/>
          <w:sz w:val="34"/>
          <w:szCs w:val="34"/>
          <w:lang w:eastAsia="zh-CN"/>
        </w:rPr>
      </w:pPr>
    </w:p>
    <w:p w14:paraId="01D82231">
      <w:pPr>
        <w:rPr>
          <w:rFonts w:ascii="宋体" w:hAnsi="宋体" w:eastAsia="宋体" w:cs="宋体"/>
          <w:b/>
          <w:bCs/>
          <w:sz w:val="34"/>
          <w:szCs w:val="34"/>
          <w:lang w:eastAsia="zh-CN"/>
        </w:rPr>
      </w:pPr>
    </w:p>
    <w:p w14:paraId="21995272">
      <w:pPr>
        <w:rPr>
          <w:rFonts w:ascii="宋体" w:hAnsi="宋体" w:eastAsia="宋体" w:cs="宋体"/>
          <w:b/>
          <w:bCs/>
          <w:sz w:val="34"/>
          <w:szCs w:val="34"/>
          <w:lang w:eastAsia="zh-CN"/>
        </w:rPr>
      </w:pPr>
    </w:p>
    <w:p w14:paraId="6500A8D1">
      <w:pPr>
        <w:rPr>
          <w:rFonts w:ascii="宋体" w:hAnsi="宋体" w:eastAsia="宋体" w:cs="宋体"/>
          <w:b/>
          <w:bCs/>
          <w:sz w:val="34"/>
          <w:szCs w:val="34"/>
          <w:lang w:eastAsia="zh-CN"/>
        </w:rPr>
      </w:pPr>
    </w:p>
    <w:p w14:paraId="13DA7D20">
      <w:pPr>
        <w:spacing w:before="285"/>
        <w:ind w:left="1561"/>
        <w:outlineLvl w:val="1"/>
        <w:rPr>
          <w:rFonts w:ascii="宋体" w:hAnsi="宋体" w:eastAsia="宋体"/>
          <w:b/>
          <w:bCs/>
          <w:sz w:val="32"/>
          <w:szCs w:val="32"/>
          <w:lang w:eastAsia="zh-CN"/>
        </w:rPr>
      </w:pPr>
      <w:r>
        <w:rPr>
          <w:rFonts w:ascii="宋体" w:hAnsi="宋体" w:eastAsia="宋体"/>
          <w:b/>
          <w:bCs/>
          <w:sz w:val="32"/>
          <w:szCs w:val="32"/>
          <w:lang w:eastAsia="zh-CN"/>
        </w:rPr>
        <w:t>投标人名称：</w:t>
      </w:r>
    </w:p>
    <w:p w14:paraId="13CCD950">
      <w:pPr>
        <w:rPr>
          <w:b/>
          <w:bCs/>
          <w:lang w:eastAsia="zh-CN"/>
        </w:rPr>
        <w:sectPr>
          <w:pgSz w:w="11920" w:h="16850"/>
          <w:pgMar w:top="1120" w:right="1020" w:bottom="1060" w:left="1580" w:header="888" w:footer="868" w:gutter="0"/>
          <w:cols w:space="720" w:num="1"/>
        </w:sectPr>
      </w:pPr>
    </w:p>
    <w:p w14:paraId="144DBD58">
      <w:pPr>
        <w:rPr>
          <w:rFonts w:ascii="宋体" w:hAnsi="宋体" w:eastAsia="宋体" w:cs="宋体"/>
          <w:sz w:val="18"/>
          <w:szCs w:val="18"/>
          <w:lang w:eastAsia="zh-CN"/>
        </w:rPr>
      </w:pPr>
    </w:p>
    <w:p w14:paraId="1B24D45A">
      <w:pPr>
        <w:tabs>
          <w:tab w:val="left" w:pos="481"/>
        </w:tabs>
        <w:spacing w:before="26"/>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eastAsia="zh-CN"/>
        </w:rPr>
        <w:tab/>
      </w:r>
      <w:r>
        <w:rPr>
          <w:rFonts w:hint="eastAsia" w:ascii="宋体" w:hAnsi="宋体" w:eastAsia="宋体" w:cs="宋体"/>
          <w:sz w:val="24"/>
          <w:szCs w:val="24"/>
          <w:lang w:eastAsia="zh-CN"/>
        </w:rPr>
        <w:t>满足《中华人民共和国政府采购法》第二十二条规定</w:t>
      </w:r>
    </w:p>
    <w:p w14:paraId="3BF5405E">
      <w:pPr>
        <w:spacing w:before="135"/>
        <w:ind w:left="121"/>
        <w:rPr>
          <w:rFonts w:ascii="宋体" w:hAnsi="宋体" w:eastAsia="宋体" w:cs="宋体"/>
          <w:sz w:val="24"/>
          <w:szCs w:val="24"/>
          <w:lang w:eastAsia="zh-CN"/>
        </w:rPr>
      </w:pPr>
      <w:r>
        <w:rPr>
          <w:rFonts w:hint="eastAsia" w:ascii="宋体" w:hAnsi="宋体" w:eastAsia="宋体" w:cs="宋体"/>
          <w:sz w:val="24"/>
          <w:szCs w:val="24"/>
          <w:lang w:eastAsia="zh-CN"/>
        </w:rPr>
        <w:t>1-1 营业执照等证明文件</w:t>
      </w:r>
    </w:p>
    <w:p w14:paraId="324922BE">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1FDC44AF">
      <w:pPr>
        <w:rPr>
          <w:rFonts w:ascii="宋体" w:hAnsi="宋体" w:eastAsia="宋体" w:cs="宋体"/>
          <w:sz w:val="18"/>
          <w:szCs w:val="18"/>
          <w:lang w:eastAsia="zh-CN"/>
        </w:rPr>
      </w:pPr>
    </w:p>
    <w:p w14:paraId="166DD372">
      <w:pPr>
        <w:rPr>
          <w:rFonts w:ascii="宋体" w:hAnsi="宋体" w:eastAsia="宋体" w:cs="宋体"/>
          <w:sz w:val="18"/>
          <w:szCs w:val="18"/>
          <w:lang w:eastAsia="zh-CN"/>
        </w:rPr>
        <w:sectPr>
          <w:pgSz w:w="11920" w:h="16850"/>
          <w:pgMar w:top="1120" w:right="1020" w:bottom="1060" w:left="1580" w:header="888" w:footer="868" w:gutter="0"/>
          <w:cols w:space="720" w:num="1"/>
        </w:sectPr>
      </w:pPr>
    </w:p>
    <w:p w14:paraId="3B7665B8">
      <w:pPr>
        <w:spacing w:before="26"/>
        <w:ind w:left="121"/>
        <w:rPr>
          <w:rFonts w:ascii="宋体" w:hAnsi="宋体" w:eastAsia="宋体" w:cs="宋体"/>
          <w:sz w:val="24"/>
          <w:szCs w:val="24"/>
          <w:lang w:eastAsia="zh-CN"/>
        </w:rPr>
      </w:pPr>
      <w:r>
        <w:rPr>
          <w:rFonts w:hint="eastAsia" w:ascii="宋体" w:hAnsi="宋体" w:eastAsia="宋体" w:cs="宋体"/>
          <w:sz w:val="24"/>
          <w:szCs w:val="24"/>
          <w:lang w:eastAsia="zh-CN"/>
        </w:rPr>
        <w:t>1-2投标人资格声明书</w:t>
      </w:r>
    </w:p>
    <w:p w14:paraId="0FF8B107">
      <w:pPr>
        <w:spacing w:before="6"/>
        <w:rPr>
          <w:rFonts w:ascii="宋体" w:hAnsi="宋体" w:eastAsia="宋体" w:cs="宋体"/>
          <w:sz w:val="33"/>
          <w:szCs w:val="33"/>
          <w:lang w:eastAsia="zh-CN"/>
        </w:rPr>
      </w:pPr>
      <w:r>
        <w:rPr>
          <w:lang w:eastAsia="zh-CN"/>
        </w:rPr>
        <w:br w:type="column"/>
      </w:r>
    </w:p>
    <w:p w14:paraId="4C6C8077">
      <w:pPr>
        <w:ind w:left="121"/>
        <w:rPr>
          <w:rFonts w:ascii="宋体" w:hAnsi="宋体" w:eastAsia="宋体" w:cs="宋体"/>
          <w:sz w:val="36"/>
          <w:szCs w:val="36"/>
          <w:lang w:eastAsia="zh-CN"/>
        </w:rPr>
      </w:pPr>
      <w:r>
        <w:rPr>
          <w:rFonts w:ascii="宋体" w:hAnsi="宋体" w:eastAsia="宋体" w:cs="宋体"/>
          <w:b/>
          <w:bCs/>
          <w:sz w:val="36"/>
          <w:szCs w:val="36"/>
          <w:lang w:eastAsia="zh-CN"/>
        </w:rPr>
        <w:t>投标人资格声明书</w:t>
      </w:r>
    </w:p>
    <w:p w14:paraId="15A041CB">
      <w:pPr>
        <w:rPr>
          <w:rFonts w:ascii="宋体" w:hAnsi="宋体" w:eastAsia="宋体" w:cs="宋体"/>
          <w:sz w:val="36"/>
          <w:szCs w:val="36"/>
          <w:lang w:eastAsia="zh-CN"/>
        </w:rPr>
        <w:sectPr>
          <w:type w:val="continuous"/>
          <w:pgSz w:w="11920" w:h="16850"/>
          <w:pgMar w:top="1420" w:right="1020" w:bottom="280" w:left="1580" w:header="720" w:footer="720" w:gutter="0"/>
          <w:cols w:equalWidth="0" w:num="2">
            <w:col w:w="2553" w:space="538"/>
            <w:col w:w="6229"/>
          </w:cols>
        </w:sectPr>
      </w:pPr>
    </w:p>
    <w:p w14:paraId="6E27DBCD">
      <w:pPr>
        <w:rPr>
          <w:rFonts w:ascii="宋体" w:hAnsi="宋体" w:eastAsia="宋体" w:cs="宋体"/>
          <w:sz w:val="20"/>
          <w:szCs w:val="20"/>
          <w:lang w:eastAsia="zh-CN"/>
        </w:rPr>
      </w:pPr>
    </w:p>
    <w:p w14:paraId="12C4F2FE">
      <w:pPr>
        <w:spacing w:before="173" w:line="357" w:lineRule="auto"/>
        <w:ind w:left="601" w:right="4454" w:hanging="480"/>
        <w:rPr>
          <w:rFonts w:ascii="宋体" w:hAnsi="宋体" w:eastAsia="宋体"/>
          <w:sz w:val="24"/>
          <w:szCs w:val="24"/>
          <w:lang w:eastAsia="zh-CN"/>
        </w:rPr>
      </w:pPr>
      <w:r>
        <w:rPr>
          <w:rFonts w:ascii="宋体" w:hAnsi="宋体" w:eastAsia="宋体"/>
          <w:sz w:val="24"/>
          <w:szCs w:val="24"/>
          <w:lang w:eastAsia="zh-CN"/>
        </w:rPr>
        <w:t>致：</w:t>
      </w:r>
      <w:r>
        <w:rPr>
          <w:rFonts w:ascii="宋体" w:hAnsi="宋体" w:eastAsia="宋体"/>
          <w:sz w:val="24"/>
          <w:szCs w:val="24"/>
          <w:u w:val="single"/>
          <w:lang w:eastAsia="zh-CN"/>
        </w:rPr>
        <w:t>采购人或采购代理机构</w:t>
      </w:r>
    </w:p>
    <w:p w14:paraId="0EDD0349">
      <w:pPr>
        <w:spacing w:before="173" w:line="357" w:lineRule="auto"/>
        <w:ind w:left="121" w:right="4454"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在参与本次项目投标中，我单位承诺：</w:t>
      </w:r>
    </w:p>
    <w:p w14:paraId="2AEEE531">
      <w:pPr>
        <w:spacing w:before="34"/>
        <w:ind w:left="121"/>
        <w:rPr>
          <w:rFonts w:ascii="宋体" w:hAnsi="宋体" w:eastAsia="宋体" w:cs="宋体"/>
          <w:sz w:val="24"/>
          <w:szCs w:val="24"/>
          <w:lang w:eastAsia="zh-CN"/>
        </w:rPr>
      </w:pPr>
      <w:r>
        <w:rPr>
          <w:rFonts w:hint="eastAsia" w:ascii="宋体" w:hAnsi="宋体" w:eastAsia="宋体" w:cs="宋体"/>
          <w:sz w:val="24"/>
          <w:szCs w:val="24"/>
          <w:lang w:eastAsia="zh-CN"/>
        </w:rPr>
        <w:t>（一）具有良好的商业信誉和健全的财务会计制度；</w:t>
      </w:r>
    </w:p>
    <w:p w14:paraId="6A2F22F8">
      <w:pPr>
        <w:spacing w:before="151"/>
        <w:ind w:left="121"/>
        <w:rPr>
          <w:rFonts w:ascii="宋体" w:hAnsi="宋体" w:eastAsia="宋体" w:cs="宋体"/>
          <w:sz w:val="24"/>
          <w:szCs w:val="24"/>
          <w:lang w:eastAsia="zh-CN"/>
        </w:rPr>
      </w:pPr>
      <w:r>
        <w:rPr>
          <w:rFonts w:hint="eastAsia" w:ascii="宋体" w:hAnsi="宋体" w:eastAsia="宋体" w:cs="宋体"/>
          <w:sz w:val="24"/>
          <w:szCs w:val="24"/>
          <w:lang w:eastAsia="zh-CN"/>
        </w:rPr>
        <w:t>（二）具有履行合同所必需的设备和专业技术能力；</w:t>
      </w:r>
    </w:p>
    <w:p w14:paraId="304F7B20">
      <w:pPr>
        <w:spacing w:before="154"/>
        <w:ind w:left="121"/>
        <w:rPr>
          <w:rFonts w:ascii="宋体" w:hAnsi="宋体" w:eastAsia="宋体" w:cs="宋体"/>
          <w:sz w:val="24"/>
          <w:szCs w:val="24"/>
          <w:lang w:eastAsia="zh-CN"/>
        </w:rPr>
      </w:pPr>
      <w:r>
        <w:rPr>
          <w:rFonts w:hint="eastAsia" w:ascii="宋体" w:hAnsi="宋体" w:eastAsia="宋体" w:cs="宋体"/>
          <w:sz w:val="24"/>
          <w:szCs w:val="24"/>
          <w:lang w:eastAsia="zh-CN"/>
        </w:rPr>
        <w:t>（三）有依法缴纳税收和社会保障资金的良好记录；</w:t>
      </w:r>
    </w:p>
    <w:p w14:paraId="5D73304E">
      <w:pPr>
        <w:spacing w:before="151" w:line="357" w:lineRule="auto"/>
        <w:ind w:left="841" w:right="123" w:hanging="72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（四）参加政府采购活动前三年内，在经营活动中没有重大违法记录（重大违法记录指因违法经营受到刑事处罚或者责令停产停业、吊销许可证或者执照、较 大数额罚款等行政处罚，不包括因违法经营被禁止在一定期限内参加政府采 </w:t>
      </w:r>
      <w:r>
        <w:rPr>
          <w:rFonts w:hint="eastAsia" w:ascii="宋体" w:hAnsi="宋体" w:eastAsia="宋体" w:cs="宋体"/>
          <w:spacing w:val="-8"/>
          <w:sz w:val="24"/>
          <w:szCs w:val="24"/>
          <w:lang w:eastAsia="zh-CN"/>
        </w:rPr>
        <w:t>购活动，但期限已经届满的情形）；</w:t>
      </w:r>
    </w:p>
    <w:p w14:paraId="1C83A335">
      <w:pPr>
        <w:spacing w:before="36" w:line="355" w:lineRule="auto"/>
        <w:ind w:left="841" w:right="123" w:hanging="720"/>
        <w:jc w:val="both"/>
        <w:rPr>
          <w:rFonts w:ascii="宋体" w:hAnsi="宋体" w:eastAsia="宋体" w:cs="宋体"/>
          <w:sz w:val="24"/>
          <w:szCs w:val="24"/>
          <w:lang w:eastAsia="zh-CN"/>
        </w:rPr>
      </w:pPr>
      <w:r>
        <w:rPr>
          <w:rFonts w:hint="eastAsia" w:ascii="宋体" w:hAnsi="宋体" w:eastAsia="宋体" w:cs="宋体"/>
          <w:sz w:val="24"/>
          <w:szCs w:val="24"/>
          <w:lang w:eastAsia="zh-CN"/>
        </w:rPr>
        <w:t>（五）我单位不属于政府采购法律、行政法规规定的公益一类事业单位、或使用事</w:t>
      </w:r>
      <w:r>
        <w:rPr>
          <w:rFonts w:hint="eastAsia" w:ascii="宋体" w:hAnsi="宋体" w:eastAsia="宋体" w:cs="宋体"/>
          <w:spacing w:val="-4"/>
          <w:sz w:val="24"/>
          <w:szCs w:val="24"/>
          <w:lang w:eastAsia="zh-CN"/>
        </w:rPr>
        <w:t>业编制且由财政拨款保障的群团组织（仅适用于政府购买服务项目）；</w:t>
      </w:r>
    </w:p>
    <w:p w14:paraId="5A718E7C">
      <w:pPr>
        <w:spacing w:before="38" w:line="357" w:lineRule="auto"/>
        <w:ind w:left="841" w:right="123" w:hanging="72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（六）我单位不存在为采购项目提供整体设计、规范编制或者项目管理、监理、检测等服务后，再参加该采购项目的其他采购活动的情形（单一来源采购项目 </w:t>
      </w:r>
      <w:r>
        <w:rPr>
          <w:rFonts w:hint="eastAsia" w:ascii="宋体" w:hAnsi="宋体" w:eastAsia="宋体" w:cs="宋体"/>
          <w:spacing w:val="-30"/>
          <w:sz w:val="24"/>
          <w:szCs w:val="24"/>
          <w:lang w:eastAsia="zh-CN"/>
        </w:rPr>
        <w:t>除外）；</w:t>
      </w:r>
    </w:p>
    <w:p w14:paraId="666A55AD">
      <w:pPr>
        <w:spacing w:before="34" w:line="348" w:lineRule="auto"/>
        <w:ind w:left="841" w:right="123" w:hanging="720"/>
        <w:jc w:val="both"/>
        <w:rPr>
          <w:rFonts w:ascii="宋体" w:hAnsi="宋体" w:eastAsia="宋体" w:cs="宋体"/>
          <w:sz w:val="24"/>
          <w:szCs w:val="24"/>
          <w:lang w:eastAsia="zh-CN"/>
        </w:rPr>
      </w:pPr>
      <w:r>
        <w:rPr>
          <w:rFonts w:hint="eastAsia" w:ascii="宋体" w:hAnsi="宋体" w:eastAsia="宋体" w:cs="宋体"/>
          <w:sz w:val="24"/>
          <w:szCs w:val="24"/>
          <w:lang w:eastAsia="zh-CN"/>
        </w:rPr>
        <w:t>（七）与我单位存在“单位负责人为同一人或者存在直接控股、管理关系”的其他法人单位信息如下（如有，不论其是否参加同一合同项下的政府采购活动均须</w:t>
      </w:r>
      <w:r>
        <w:rPr>
          <w:rFonts w:hint="eastAsia" w:ascii="宋体" w:hAnsi="宋体" w:eastAsia="宋体" w:cs="宋体"/>
          <w:spacing w:val="-30"/>
          <w:sz w:val="24"/>
          <w:szCs w:val="24"/>
          <w:lang w:eastAsia="zh-CN"/>
        </w:rPr>
        <w:t>填写）：</w:t>
      </w:r>
    </w:p>
    <w:p w14:paraId="3ACF3F8E">
      <w:pPr>
        <w:spacing w:before="5"/>
        <w:rPr>
          <w:rFonts w:ascii="宋体" w:hAnsi="宋体" w:eastAsia="宋体" w:cs="宋体"/>
          <w:sz w:val="6"/>
          <w:szCs w:val="6"/>
          <w:lang w:eastAsia="zh-CN"/>
        </w:rPr>
      </w:pPr>
    </w:p>
    <w:tbl>
      <w:tblPr>
        <w:tblStyle w:val="21"/>
        <w:tblW w:w="0" w:type="auto"/>
        <w:tblInd w:w="402" w:type="dxa"/>
        <w:tblLayout w:type="fixed"/>
        <w:tblCellMar>
          <w:top w:w="0" w:type="dxa"/>
          <w:left w:w="0" w:type="dxa"/>
          <w:bottom w:w="0" w:type="dxa"/>
          <w:right w:w="0" w:type="dxa"/>
        </w:tblCellMar>
      </w:tblPr>
      <w:tblGrid>
        <w:gridCol w:w="950"/>
        <w:gridCol w:w="4574"/>
        <w:gridCol w:w="2976"/>
      </w:tblGrid>
      <w:tr w14:paraId="06D9DE2E">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31003744">
            <w:pPr>
              <w:spacing w:before="102"/>
              <w:jc w:val="center"/>
            </w:pPr>
            <w:r>
              <w:rPr>
                <w:rFonts w:hint="eastAsia"/>
              </w:rPr>
              <w:t>序号</w:t>
            </w:r>
          </w:p>
        </w:tc>
        <w:tc>
          <w:tcPr>
            <w:tcW w:w="4574" w:type="dxa"/>
            <w:tcBorders>
              <w:top w:val="single" w:color="000000" w:sz="4" w:space="0"/>
              <w:left w:val="single" w:color="000000" w:sz="4" w:space="0"/>
              <w:bottom w:val="single" w:color="000000" w:sz="4" w:space="0"/>
              <w:right w:val="single" w:color="000000" w:sz="4" w:space="0"/>
            </w:tcBorders>
          </w:tcPr>
          <w:p w14:paraId="0A9CDC4E">
            <w:pPr>
              <w:spacing w:before="102"/>
              <w:jc w:val="center"/>
            </w:pPr>
            <w:r>
              <w:rPr>
                <w:rFonts w:hint="eastAsia"/>
              </w:rPr>
              <w:t>单位名称</w:t>
            </w:r>
          </w:p>
        </w:tc>
        <w:tc>
          <w:tcPr>
            <w:tcW w:w="2976" w:type="dxa"/>
            <w:tcBorders>
              <w:top w:val="single" w:color="000000" w:sz="4" w:space="0"/>
              <w:left w:val="single" w:color="000000" w:sz="4" w:space="0"/>
              <w:bottom w:val="single" w:color="000000" w:sz="4" w:space="0"/>
              <w:right w:val="single" w:color="000000" w:sz="4" w:space="0"/>
            </w:tcBorders>
          </w:tcPr>
          <w:p w14:paraId="6D6250C7">
            <w:pPr>
              <w:spacing w:before="102"/>
              <w:jc w:val="center"/>
            </w:pPr>
            <w:r>
              <w:rPr>
                <w:rFonts w:hint="eastAsia"/>
              </w:rPr>
              <w:t>相互关系</w:t>
            </w:r>
          </w:p>
        </w:tc>
      </w:tr>
      <w:tr w14:paraId="0467AF25">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171F7B81">
            <w:pPr>
              <w:spacing w:before="102"/>
              <w:jc w:val="center"/>
            </w:pPr>
            <w:r>
              <w:rPr>
                <w:rFonts w:hint="eastAsia"/>
              </w:rPr>
              <w:t>1</w:t>
            </w:r>
          </w:p>
        </w:tc>
        <w:tc>
          <w:tcPr>
            <w:tcW w:w="4574" w:type="dxa"/>
            <w:tcBorders>
              <w:top w:val="single" w:color="000000" w:sz="4" w:space="0"/>
              <w:left w:val="single" w:color="000000" w:sz="4" w:space="0"/>
              <w:bottom w:val="single" w:color="000000" w:sz="4" w:space="0"/>
              <w:right w:val="single" w:color="000000" w:sz="4" w:space="0"/>
            </w:tcBorders>
          </w:tcPr>
          <w:p w14:paraId="5F99776D">
            <w:pPr>
              <w:rPr>
                <w:rFonts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608161D5">
            <w:pPr>
              <w:rPr>
                <w:rFonts w:ascii="宋体" w:hAnsi="宋体" w:eastAsia="宋体" w:cs="宋体"/>
                <w:sz w:val="24"/>
                <w:szCs w:val="24"/>
              </w:rPr>
            </w:pPr>
          </w:p>
        </w:tc>
      </w:tr>
      <w:tr w14:paraId="383C560E">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3908FEEB">
            <w:pPr>
              <w:spacing w:before="102"/>
              <w:jc w:val="center"/>
            </w:pPr>
            <w:r>
              <w:rPr>
                <w:rFonts w:hint="eastAsia"/>
              </w:rPr>
              <w:t>2</w:t>
            </w:r>
          </w:p>
        </w:tc>
        <w:tc>
          <w:tcPr>
            <w:tcW w:w="4574" w:type="dxa"/>
            <w:tcBorders>
              <w:top w:val="single" w:color="000000" w:sz="4" w:space="0"/>
              <w:left w:val="single" w:color="000000" w:sz="4" w:space="0"/>
              <w:bottom w:val="single" w:color="000000" w:sz="4" w:space="0"/>
              <w:right w:val="single" w:color="000000" w:sz="4" w:space="0"/>
            </w:tcBorders>
          </w:tcPr>
          <w:p w14:paraId="7B0B414F">
            <w:pPr>
              <w:rPr>
                <w:rFonts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16AEE91A">
            <w:pPr>
              <w:rPr>
                <w:rFonts w:ascii="宋体" w:hAnsi="宋体" w:eastAsia="宋体" w:cs="宋体"/>
                <w:sz w:val="24"/>
                <w:szCs w:val="24"/>
              </w:rPr>
            </w:pPr>
          </w:p>
        </w:tc>
      </w:tr>
      <w:tr w14:paraId="76076147">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3C94625D">
            <w:pPr>
              <w:rPr>
                <w:rFonts w:ascii="宋体" w:hAnsi="宋体" w:eastAsia="宋体" w:cs="宋体"/>
                <w:sz w:val="24"/>
                <w:szCs w:val="24"/>
              </w:rPr>
            </w:pPr>
          </w:p>
        </w:tc>
        <w:tc>
          <w:tcPr>
            <w:tcW w:w="4574" w:type="dxa"/>
            <w:tcBorders>
              <w:top w:val="single" w:color="000000" w:sz="4" w:space="0"/>
              <w:left w:val="single" w:color="000000" w:sz="4" w:space="0"/>
              <w:bottom w:val="single" w:color="000000" w:sz="4" w:space="0"/>
              <w:right w:val="single" w:color="000000" w:sz="4" w:space="0"/>
            </w:tcBorders>
          </w:tcPr>
          <w:p w14:paraId="4776D9E3">
            <w:pPr>
              <w:rPr>
                <w:rFonts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073FE99C">
            <w:pPr>
              <w:rPr>
                <w:rFonts w:ascii="宋体" w:hAnsi="宋体" w:eastAsia="宋体" w:cs="宋体"/>
                <w:sz w:val="24"/>
                <w:szCs w:val="24"/>
              </w:rPr>
            </w:pPr>
          </w:p>
        </w:tc>
      </w:tr>
    </w:tbl>
    <w:p w14:paraId="4801BE6D">
      <w:pPr>
        <w:spacing w:before="10"/>
        <w:rPr>
          <w:rFonts w:ascii="宋体" w:hAnsi="宋体" w:eastAsia="宋体" w:cs="宋体"/>
          <w:sz w:val="13"/>
          <w:szCs w:val="13"/>
        </w:rPr>
      </w:pPr>
    </w:p>
    <w:p w14:paraId="26F99CA7">
      <w:pPr>
        <w:spacing w:before="26"/>
        <w:ind w:left="121"/>
        <w:rPr>
          <w:rFonts w:ascii="宋体" w:hAnsi="宋体" w:eastAsia="宋体"/>
          <w:sz w:val="24"/>
          <w:szCs w:val="24"/>
          <w:lang w:eastAsia="zh-CN"/>
        </w:rPr>
      </w:pPr>
      <w:r>
        <w:rPr>
          <w:rFonts w:ascii="宋体" w:hAnsi="宋体" w:eastAsia="宋体"/>
          <w:sz w:val="24"/>
          <w:szCs w:val="24"/>
          <w:lang w:eastAsia="zh-CN"/>
        </w:rPr>
        <w:t>上述声明真实有效，否则我方负全部责任。</w:t>
      </w:r>
    </w:p>
    <w:p w14:paraId="04DB2420">
      <w:pPr>
        <w:spacing w:before="10"/>
        <w:rPr>
          <w:rFonts w:ascii="宋体" w:hAnsi="宋体" w:eastAsia="宋体" w:cs="宋体"/>
          <w:sz w:val="33"/>
          <w:szCs w:val="33"/>
          <w:lang w:eastAsia="zh-CN"/>
        </w:rPr>
      </w:pPr>
    </w:p>
    <w:p w14:paraId="16B95766">
      <w:pPr>
        <w:ind w:left="121" w:leftChars="55" w:firstLine="5060" w:firstLineChars="2300"/>
        <w:rPr>
          <w:rFonts w:ascii="宋体" w:hAnsi="宋体" w:eastAsia="宋体"/>
          <w:sz w:val="24"/>
          <w:szCs w:val="24"/>
          <w:u w:val="single"/>
          <w:lang w:eastAsia="zh-CN"/>
        </w:rPr>
      </w:pPr>
      <w:r>
        <w:rPr>
          <w:rFonts w:ascii="宋体" w:hAnsi="宋体" w:eastAsia="宋体"/>
          <w:spacing w:val="-10"/>
          <w:sz w:val="24"/>
          <w:szCs w:val="24"/>
          <w:lang w:eastAsia="zh-CN"/>
        </w:rPr>
        <w:t>投标人名称（加盖公章）：</w:t>
      </w:r>
    </w:p>
    <w:p w14:paraId="7B7D0BD9">
      <w:pPr>
        <w:tabs>
          <w:tab w:val="left" w:pos="6673"/>
          <w:tab w:val="left" w:pos="7633"/>
          <w:tab w:val="left" w:pos="8593"/>
        </w:tabs>
        <w:spacing w:before="178" w:line="348" w:lineRule="auto"/>
        <w:ind w:left="121" w:right="123" w:firstLine="5232"/>
        <w:rPr>
          <w:rFonts w:ascii="宋体" w:hAnsi="宋体" w:eastAsia="宋体"/>
          <w:sz w:val="24"/>
          <w:szCs w:val="24"/>
          <w:lang w:eastAsia="zh-CN"/>
        </w:rPr>
      </w:pPr>
      <w:r>
        <w:rPr>
          <w:rFonts w:ascii="宋体" w:hAnsi="宋体" w:eastAsia="宋体"/>
          <w:sz w:val="24"/>
          <w:szCs w:val="24"/>
          <w:lang w:eastAsia="zh-CN"/>
        </w:rPr>
        <w:t>日期：</w:t>
      </w:r>
      <w:r>
        <w:rPr>
          <w:rFonts w:ascii="宋体" w:hAnsi="宋体" w:eastAsia="宋体"/>
          <w:sz w:val="24"/>
          <w:szCs w:val="24"/>
          <w:u w:val="single"/>
          <w:lang w:eastAsia="zh-CN"/>
        </w:rPr>
        <w:tab/>
      </w:r>
      <w:r>
        <w:rPr>
          <w:rFonts w:ascii="宋体" w:hAnsi="宋体" w:eastAsia="宋体"/>
          <w:sz w:val="24"/>
          <w:szCs w:val="24"/>
          <w:lang w:eastAsia="zh-CN"/>
        </w:rPr>
        <w:t>年</w:t>
      </w:r>
      <w:r>
        <w:rPr>
          <w:rFonts w:ascii="宋体" w:hAnsi="宋体" w:eastAsia="宋体"/>
          <w:sz w:val="24"/>
          <w:szCs w:val="24"/>
          <w:u w:val="single"/>
          <w:lang w:eastAsia="zh-CN"/>
        </w:rPr>
        <w:tab/>
      </w:r>
      <w:r>
        <w:rPr>
          <w:rFonts w:ascii="宋体" w:hAnsi="宋体" w:eastAsia="宋体"/>
          <w:sz w:val="24"/>
          <w:szCs w:val="24"/>
          <w:lang w:eastAsia="zh-CN"/>
        </w:rPr>
        <w:t>月</w:t>
      </w:r>
      <w:r>
        <w:rPr>
          <w:rFonts w:ascii="宋体" w:hAnsi="宋体" w:eastAsia="宋体"/>
          <w:sz w:val="24"/>
          <w:szCs w:val="24"/>
          <w:u w:val="single"/>
          <w:lang w:eastAsia="zh-CN"/>
        </w:rPr>
        <w:tab/>
      </w:r>
      <w:r>
        <w:rPr>
          <w:rFonts w:ascii="宋体" w:hAnsi="宋体" w:eastAsia="宋体"/>
          <w:sz w:val="24"/>
          <w:szCs w:val="24"/>
          <w:lang w:eastAsia="zh-CN"/>
        </w:rPr>
        <w:t xml:space="preserve">日 </w:t>
      </w:r>
    </w:p>
    <w:p w14:paraId="38AF94EF">
      <w:pPr>
        <w:tabs>
          <w:tab w:val="left" w:pos="6673"/>
          <w:tab w:val="left" w:pos="7633"/>
          <w:tab w:val="left" w:pos="8593"/>
        </w:tabs>
        <w:spacing w:before="178" w:line="348" w:lineRule="auto"/>
        <w:ind w:left="121" w:right="123"/>
        <w:rPr>
          <w:rFonts w:ascii="宋体" w:hAnsi="宋体" w:eastAsia="宋体" w:cs="宋体"/>
          <w:sz w:val="24"/>
          <w:szCs w:val="24"/>
          <w:lang w:eastAsia="zh-CN"/>
        </w:rPr>
      </w:pPr>
      <w:r>
        <w:rPr>
          <w:rFonts w:hint="eastAsia" w:ascii="宋体" w:hAnsi="宋体" w:eastAsia="宋体" w:cs="宋体"/>
          <w:sz w:val="24"/>
          <w:szCs w:val="24"/>
          <w:lang w:eastAsia="zh-CN"/>
        </w:rPr>
        <w:t>说明：供应商承诺不实的，依据《政府采购法》第七十七条“提供虚假材料谋取中标、成交的”有关规定予以处理。</w:t>
      </w:r>
    </w:p>
    <w:p w14:paraId="3E796ADA">
      <w:pPr>
        <w:spacing w:line="348" w:lineRule="auto"/>
        <w:rPr>
          <w:rFonts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1F395220">
      <w:pPr>
        <w:rPr>
          <w:rFonts w:ascii="宋体" w:hAnsi="宋体" w:eastAsia="宋体" w:cs="宋体"/>
          <w:sz w:val="18"/>
          <w:szCs w:val="18"/>
          <w:lang w:eastAsia="zh-CN"/>
        </w:rPr>
      </w:pPr>
    </w:p>
    <w:p w14:paraId="640C0CAA">
      <w:pPr>
        <w:spacing w:before="26"/>
        <w:ind w:left="121"/>
        <w:jc w:val="both"/>
        <w:outlineLvl w:val="2"/>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w:t>
      </w:r>
    </w:p>
    <w:p w14:paraId="3093D7C7">
      <w:pPr>
        <w:spacing w:line="360" w:lineRule="auto"/>
        <w:ind w:firstLine="240" w:firstLineChars="100"/>
        <w:outlineLvl w:val="2"/>
        <w:rPr>
          <w:rFonts w:ascii="宋体" w:hAnsi="宋体" w:eastAsia="宋体" w:cs="宋体"/>
          <w:color w:val="000000"/>
          <w:sz w:val="24"/>
          <w:szCs w:val="20"/>
          <w:lang w:eastAsia="zh-CN"/>
        </w:rPr>
      </w:pPr>
      <w:r>
        <w:rPr>
          <w:rFonts w:hint="eastAsia" w:ascii="宋体" w:hAnsi="宋体" w:eastAsia="宋体" w:cs="宋体"/>
          <w:color w:val="000000"/>
          <w:sz w:val="24"/>
          <w:szCs w:val="20"/>
          <w:lang w:eastAsia="zh-CN"/>
        </w:rPr>
        <w:t>2-1中小企业声明函</w:t>
      </w:r>
    </w:p>
    <w:p w14:paraId="57BAA82F">
      <w:pPr>
        <w:tabs>
          <w:tab w:val="left" w:pos="5580"/>
        </w:tabs>
        <w:spacing w:line="360" w:lineRule="auto"/>
        <w:rPr>
          <w:rFonts w:ascii="宋体" w:hAnsi="宋体" w:eastAsia="宋体" w:cs="宋体"/>
          <w:sz w:val="24"/>
          <w:lang w:eastAsia="zh-CN"/>
        </w:rPr>
      </w:pPr>
    </w:p>
    <w:p w14:paraId="164F5BB0">
      <w:pPr>
        <w:tabs>
          <w:tab w:val="left" w:pos="5580"/>
        </w:tabs>
        <w:spacing w:line="360" w:lineRule="auto"/>
        <w:rPr>
          <w:rFonts w:ascii="宋体" w:hAnsi="宋体" w:eastAsia="宋体" w:cs="宋体"/>
          <w:sz w:val="24"/>
          <w:lang w:eastAsia="zh-CN"/>
        </w:rPr>
      </w:pPr>
      <w:r>
        <w:rPr>
          <w:rFonts w:hint="eastAsia" w:ascii="宋体" w:hAnsi="宋体" w:eastAsia="宋体" w:cs="宋体"/>
          <w:sz w:val="24"/>
          <w:lang w:eastAsia="zh-CN"/>
        </w:rPr>
        <w:t>说明：</w:t>
      </w:r>
    </w:p>
    <w:p w14:paraId="402C5E7C">
      <w:pPr>
        <w:spacing w:before="53"/>
        <w:ind w:left="121"/>
        <w:jc w:val="both"/>
        <w:rPr>
          <w:rFonts w:ascii="宋体" w:hAnsi="宋体" w:eastAsia="宋体" w:cs="宋体"/>
          <w:sz w:val="24"/>
          <w:szCs w:val="24"/>
          <w:lang w:eastAsia="zh-CN"/>
        </w:rPr>
      </w:pPr>
      <w:r>
        <w:rPr>
          <w:rFonts w:hint="eastAsia" w:ascii="宋体" w:hAnsi="宋体" w:eastAsia="宋体" w:cs="宋体"/>
          <w:sz w:val="24"/>
          <w:szCs w:val="24"/>
          <w:lang w:eastAsia="zh-CN"/>
        </w:rPr>
        <w:t>（1）如本项目（包）不专门面向中小企业预留采购份额，资格证明文件部分无需提供</w:t>
      </w:r>
    </w:p>
    <w:p w14:paraId="1FDCD189">
      <w:pPr>
        <w:spacing w:before="135" w:line="357" w:lineRule="auto"/>
        <w:ind w:left="121" w:right="159"/>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《中小企业声明函》或《残疾人福利性单位声明函》或由省级以上监狱管理局、戒毒管理局（含新疆生产建设兵团）出具的属于监狱企业的证明文件；供应商如具有上述证明</w:t>
      </w:r>
      <w:r>
        <w:rPr>
          <w:rFonts w:hint="eastAsia" w:ascii="宋体" w:hAnsi="宋体" w:eastAsia="宋体" w:cs="宋体"/>
          <w:sz w:val="24"/>
          <w:szCs w:val="24"/>
          <w:lang w:eastAsia="zh-CN"/>
        </w:rPr>
        <w:t>文件，建议在商务技术文件中提供。</w:t>
      </w:r>
    </w:p>
    <w:p w14:paraId="35C0FA5F">
      <w:pPr>
        <w:spacing w:before="36" w:line="348" w:lineRule="auto"/>
        <w:ind w:left="121" w:right="160"/>
        <w:jc w:val="both"/>
        <w:rPr>
          <w:rFonts w:ascii="宋体" w:hAnsi="宋体" w:eastAsia="宋体" w:cs="宋体"/>
          <w:sz w:val="24"/>
          <w:szCs w:val="24"/>
          <w:lang w:eastAsia="zh-CN"/>
        </w:rPr>
      </w:pPr>
      <w:r>
        <w:rPr>
          <w:rFonts w:hint="eastAsia" w:ascii="宋体" w:hAnsi="宋体" w:eastAsia="宋体" w:cs="宋体"/>
          <w:sz w:val="24"/>
          <w:szCs w:val="24"/>
          <w:lang w:eastAsia="zh-CN"/>
        </w:rPr>
        <w:t>（2）如本项目（包）专门面向中小企业采购，投标文件中须提供《中小企业声明函》</w:t>
      </w:r>
      <w:r>
        <w:rPr>
          <w:rFonts w:hint="eastAsia" w:ascii="宋体" w:hAnsi="宋体" w:eastAsia="宋体" w:cs="宋体"/>
          <w:spacing w:val="-2"/>
          <w:sz w:val="24"/>
          <w:szCs w:val="24"/>
          <w:lang w:eastAsia="zh-CN"/>
        </w:rPr>
        <w:t>或《残疾人福利性单位声明函》或由省级以上监狱管理局、戒毒管理局（含新疆生产建</w:t>
      </w:r>
      <w:r>
        <w:rPr>
          <w:rFonts w:hint="eastAsia" w:ascii="宋体" w:hAnsi="宋体" w:eastAsia="宋体" w:cs="宋体"/>
          <w:sz w:val="24"/>
          <w:szCs w:val="24"/>
          <w:lang w:eastAsia="zh-CN"/>
        </w:rPr>
        <w:t>设兵团）出具的属于监狱企业的证明文件，且建议在资格证明文件部分提供。</w:t>
      </w:r>
    </w:p>
    <w:p w14:paraId="206769F2">
      <w:pPr>
        <w:spacing w:before="43" w:line="352" w:lineRule="auto"/>
        <w:ind w:left="121" w:right="111"/>
        <w:jc w:val="both"/>
        <w:rPr>
          <w:rFonts w:ascii="宋体" w:hAnsi="宋体" w:eastAsia="宋体" w:cs="宋体"/>
          <w:sz w:val="24"/>
          <w:szCs w:val="24"/>
          <w:lang w:eastAsia="zh-CN"/>
        </w:rPr>
      </w:pPr>
      <w:r>
        <w:rPr>
          <w:rFonts w:hint="eastAsia" w:ascii="宋体" w:hAnsi="宋体" w:eastAsia="宋体" w:cs="宋体"/>
          <w:sz w:val="24"/>
          <w:szCs w:val="24"/>
          <w:lang w:eastAsia="zh-CN"/>
        </w:rPr>
        <w:t>（3）如本项目（包）预留部分采购项目预算专门面向中小企业采购，且要求获得采购</w:t>
      </w:r>
      <w:r>
        <w:rPr>
          <w:rFonts w:hint="eastAsia" w:ascii="宋体" w:hAnsi="宋体" w:eastAsia="宋体" w:cs="宋体"/>
          <w:spacing w:val="-2"/>
          <w:sz w:val="24"/>
          <w:szCs w:val="24"/>
          <w:lang w:eastAsia="zh-CN"/>
        </w:rPr>
        <w:t>合同的供应商将采购项目中的一定比例分包给一家或者多家中小企业的，投标文件中除</w:t>
      </w:r>
      <w:r>
        <w:rPr>
          <w:rFonts w:hint="eastAsia" w:ascii="宋体" w:hAnsi="宋体" w:eastAsia="宋体" w:cs="宋体"/>
          <w:sz w:val="24"/>
          <w:szCs w:val="24"/>
          <w:lang w:eastAsia="zh-CN"/>
        </w:rPr>
        <w:t xml:space="preserve">须提供《中小企业声明函》或《残疾人福利性单位声明函》或由省级以上监狱管理局、 </w:t>
      </w:r>
      <w:r>
        <w:rPr>
          <w:rFonts w:hint="eastAsia" w:ascii="宋体" w:hAnsi="宋体" w:eastAsia="宋体" w:cs="宋体"/>
          <w:spacing w:val="-8"/>
          <w:sz w:val="24"/>
          <w:szCs w:val="24"/>
          <w:lang w:eastAsia="zh-CN"/>
        </w:rPr>
        <w:t>戒毒管理局（含新疆生产建设兵团）出具的属于监狱企业的证明文件，还须同时提供《拟</w:t>
      </w:r>
      <w:r>
        <w:rPr>
          <w:rFonts w:hint="eastAsia" w:ascii="宋体" w:hAnsi="宋体" w:eastAsia="宋体" w:cs="宋体"/>
          <w:spacing w:val="-4"/>
          <w:sz w:val="24"/>
          <w:szCs w:val="24"/>
          <w:lang w:eastAsia="zh-CN"/>
        </w:rPr>
        <w:t>分包情况说明》及《分包意向协议》，且建议在资格证明文件部分提供。</w:t>
      </w:r>
    </w:p>
    <w:p w14:paraId="3D964997">
      <w:pPr>
        <w:spacing w:before="38" w:line="352" w:lineRule="auto"/>
        <w:ind w:left="121" w:right="16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（4）如本项目（包）预留部分采购项目预算专门面向中小企业采购，且要求供应商以联合体形式参加采购活动投标文件中除须提供《中小企业声明函》或《残疾人福利性 </w:t>
      </w:r>
      <w:r>
        <w:rPr>
          <w:rFonts w:hint="eastAsia" w:ascii="宋体" w:hAnsi="宋体" w:eastAsia="宋体" w:cs="宋体"/>
          <w:spacing w:val="-2"/>
          <w:sz w:val="24"/>
          <w:szCs w:val="24"/>
          <w:lang w:eastAsia="zh-CN"/>
        </w:rPr>
        <w:t>单位声明函》或由省级以上监狱管理局、戒毒管理局（含新疆生产建设兵团）出具的属于监狱企业的证明文件，还须同时提供《联合协议》；上述文件建议在资格证明文件部</w:t>
      </w:r>
      <w:r>
        <w:rPr>
          <w:rFonts w:hint="eastAsia" w:ascii="宋体" w:hAnsi="宋体" w:eastAsia="宋体" w:cs="宋体"/>
          <w:sz w:val="24"/>
          <w:szCs w:val="24"/>
          <w:lang w:eastAsia="zh-CN"/>
        </w:rPr>
        <w:t>分提供。</w:t>
      </w:r>
    </w:p>
    <w:p w14:paraId="0DCC50A1">
      <w:pPr>
        <w:spacing w:before="41" w:line="343" w:lineRule="auto"/>
        <w:ind w:left="121" w:right="160"/>
        <w:rPr>
          <w:rFonts w:ascii="宋体" w:hAnsi="宋体" w:eastAsia="宋体" w:cs="宋体"/>
          <w:sz w:val="24"/>
          <w:szCs w:val="24"/>
          <w:lang w:eastAsia="zh-CN"/>
        </w:rPr>
      </w:pPr>
      <w:r>
        <w:rPr>
          <w:rFonts w:hint="eastAsia" w:ascii="宋体" w:hAnsi="宋体" w:eastAsia="宋体" w:cs="宋体"/>
          <w:sz w:val="24"/>
          <w:szCs w:val="24"/>
          <w:lang w:eastAsia="zh-CN"/>
        </w:rPr>
        <w:t>（5）中小企业声明函填写注意事项</w:t>
      </w:r>
    </w:p>
    <w:p w14:paraId="78B9FD7D">
      <w:pPr>
        <w:spacing w:before="41" w:line="343" w:lineRule="auto"/>
        <w:ind w:left="121" w:right="160"/>
        <w:rPr>
          <w:rFonts w:ascii="宋体" w:hAnsi="宋体" w:eastAsia="宋体" w:cs="宋体"/>
          <w:sz w:val="24"/>
          <w:szCs w:val="24"/>
          <w:lang w:eastAsia="zh-CN"/>
        </w:rPr>
      </w:pPr>
      <w:r>
        <w:rPr>
          <w:rFonts w:hint="eastAsia" w:ascii="宋体" w:hAnsi="宋体" w:eastAsia="宋体" w:cs="宋体"/>
          <w:spacing w:val="-6"/>
          <w:sz w:val="24"/>
          <w:szCs w:val="24"/>
          <w:lang w:eastAsia="zh-CN"/>
        </w:rPr>
        <w:t>1）《中小企业声明函》由参加政府采购活动的投标人出具。联合体投标的，《中小企业</w:t>
      </w:r>
      <w:r>
        <w:rPr>
          <w:rFonts w:hint="eastAsia" w:ascii="宋体" w:hAnsi="宋体" w:eastAsia="宋体" w:cs="宋体"/>
          <w:sz w:val="24"/>
          <w:szCs w:val="24"/>
          <w:lang w:eastAsia="zh-CN"/>
        </w:rPr>
        <w:t>声明函》可由牵头人出具。</w:t>
      </w:r>
    </w:p>
    <w:p w14:paraId="469D3FD5">
      <w:pPr>
        <w:spacing w:before="41" w:line="343" w:lineRule="auto"/>
        <w:ind w:left="121" w:right="160"/>
        <w:rPr>
          <w:rFonts w:ascii="宋体" w:hAnsi="宋体" w:eastAsia="宋体" w:cs="宋体"/>
          <w:sz w:val="24"/>
          <w:szCs w:val="24"/>
          <w:lang w:eastAsia="zh-CN"/>
        </w:rPr>
      </w:pPr>
      <w:r>
        <w:rPr>
          <w:rFonts w:hint="eastAsia" w:ascii="宋体" w:hAnsi="宋体" w:eastAsia="宋体" w:cs="宋体"/>
          <w:sz w:val="24"/>
          <w:szCs w:val="24"/>
          <w:lang w:eastAsia="zh-CN"/>
        </w:rPr>
        <w:t>2）对于联合体中由中小企业承担的部分，或者分包给中小企业的部分，必须全部由中</w:t>
      </w:r>
      <w:r>
        <w:rPr>
          <w:rFonts w:hint="eastAsia" w:ascii="宋体" w:hAnsi="宋体" w:eastAsia="宋体" w:cs="宋体"/>
          <w:spacing w:val="-2"/>
          <w:sz w:val="24"/>
          <w:szCs w:val="24"/>
          <w:lang w:eastAsia="zh-CN"/>
        </w:rPr>
        <w:t>小企业制造、承建或者承接。供应商应当在声明函“标的名称”部分标明联合体中中小企</w:t>
      </w:r>
      <w:r>
        <w:rPr>
          <w:rFonts w:hint="eastAsia" w:ascii="宋体" w:hAnsi="宋体" w:eastAsia="宋体" w:cs="宋体"/>
          <w:sz w:val="24"/>
          <w:szCs w:val="24"/>
          <w:lang w:eastAsia="zh-CN"/>
        </w:rPr>
        <w:t xml:space="preserve">业承担的具体内容或者中小企业的具体分包内容。 </w:t>
      </w:r>
    </w:p>
    <w:p w14:paraId="47513598">
      <w:pPr>
        <w:spacing w:before="41" w:line="343" w:lineRule="auto"/>
        <w:ind w:left="121" w:right="160"/>
        <w:rPr>
          <w:rFonts w:ascii="宋体" w:hAnsi="宋体" w:eastAsia="宋体" w:cs="宋体"/>
          <w:sz w:val="24"/>
          <w:szCs w:val="24"/>
          <w:lang w:eastAsia="zh-CN"/>
        </w:rPr>
      </w:pPr>
      <w:r>
        <w:rPr>
          <w:rFonts w:hint="eastAsia" w:ascii="宋体" w:hAnsi="宋体" w:eastAsia="宋体" w:cs="宋体"/>
          <w:sz w:val="24"/>
          <w:szCs w:val="24"/>
          <w:lang w:eastAsia="zh-CN"/>
        </w:rPr>
        <w:t>3）对于多标的采购项目，投标人应充分、准确地了解所提供货物的制造企业、提供服务的承接企业信息。对相关情况了解不清楚的，不建议填报本声明函。</w:t>
      </w:r>
    </w:p>
    <w:p w14:paraId="3FC57EC8">
      <w:pPr>
        <w:spacing w:before="50" w:line="338" w:lineRule="auto"/>
        <w:ind w:left="121" w:right="160"/>
        <w:jc w:val="both"/>
        <w:rPr>
          <w:rFonts w:ascii="宋体" w:hAnsi="宋体" w:eastAsia="宋体" w:cs="宋体"/>
          <w:sz w:val="24"/>
          <w:szCs w:val="24"/>
          <w:lang w:eastAsia="zh-CN"/>
        </w:rPr>
      </w:pPr>
      <w:r>
        <w:rPr>
          <w:rFonts w:hint="eastAsia" w:ascii="宋体" w:hAnsi="宋体" w:eastAsia="宋体" w:cs="宋体"/>
          <w:sz w:val="24"/>
          <w:szCs w:val="24"/>
          <w:lang w:eastAsia="zh-CN"/>
        </w:rPr>
        <w:t>（6）温馨提示：为方便广大中小企业识别企业规模类型，工业和信息化部组织开发了</w:t>
      </w:r>
      <w:r>
        <w:rPr>
          <w:rFonts w:hint="eastAsia" w:ascii="宋体" w:hAnsi="宋体" w:eastAsia="宋体" w:cs="宋体"/>
          <w:spacing w:val="-2"/>
          <w:sz w:val="24"/>
          <w:szCs w:val="24"/>
          <w:lang w:eastAsia="zh-CN"/>
        </w:rPr>
        <w:t>中小企业规模类型自测小程序，在国务院客户端和工业和信息化部网站上均有链接，投</w:t>
      </w:r>
      <w:r>
        <w:rPr>
          <w:rFonts w:hint="eastAsia" w:ascii="宋体" w:hAnsi="宋体" w:eastAsia="宋体" w:cs="宋体"/>
          <w:sz w:val="24"/>
          <w:szCs w:val="24"/>
          <w:lang w:eastAsia="zh-CN"/>
        </w:rPr>
        <w:t xml:space="preserve">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w:t>
      </w:r>
      <w:r>
        <w:rPr>
          <w:rFonts w:hint="eastAsia" w:ascii="宋体" w:hAnsi="宋体" w:eastAsia="宋体" w:cs="宋体"/>
          <w:spacing w:val="-1"/>
          <w:sz w:val="24"/>
          <w:szCs w:val="24"/>
          <w:lang w:eastAsia="zh-CN"/>
        </w:rPr>
        <w:t>信部联企业﹝2011﹞300</w:t>
      </w:r>
      <w:r>
        <w:rPr>
          <w:rFonts w:hint="eastAsia" w:ascii="宋体" w:hAnsi="宋体" w:eastAsia="宋体" w:cs="宋体"/>
          <w:spacing w:val="-5"/>
          <w:sz w:val="24"/>
          <w:szCs w:val="24"/>
          <w:lang w:eastAsia="zh-CN"/>
        </w:rPr>
        <w:t>号）》及本项目文件规定的中小企业划分标准所属行业执行。</w:t>
      </w:r>
    </w:p>
    <w:p w14:paraId="61ADFA33">
      <w:pPr>
        <w:spacing w:line="357" w:lineRule="auto"/>
        <w:jc w:val="both"/>
        <w:rPr>
          <w:rFonts w:ascii="宋体" w:hAnsi="宋体" w:eastAsia="宋体" w:cs="宋体"/>
          <w:sz w:val="24"/>
          <w:szCs w:val="24"/>
          <w:lang w:eastAsia="zh-CN"/>
        </w:rPr>
        <w:sectPr>
          <w:pgSz w:w="11920" w:h="16850"/>
          <w:pgMar w:top="1120" w:right="940" w:bottom="1060" w:left="1580" w:header="888" w:footer="868" w:gutter="0"/>
          <w:cols w:space="720" w:num="1"/>
        </w:sectPr>
      </w:pPr>
    </w:p>
    <w:p w14:paraId="0B68D9EB">
      <w:pPr>
        <w:spacing w:before="13"/>
        <w:rPr>
          <w:rFonts w:ascii="宋体" w:hAnsi="宋体" w:eastAsia="宋体" w:cs="宋体"/>
          <w:lang w:eastAsia="zh-CN"/>
        </w:rPr>
      </w:pPr>
    </w:p>
    <w:p w14:paraId="15F7045D">
      <w:pPr>
        <w:spacing w:before="26"/>
        <w:ind w:left="121"/>
        <w:rPr>
          <w:rFonts w:ascii="宋体" w:hAnsi="宋体" w:eastAsia="宋体" w:cs="宋体"/>
          <w:sz w:val="24"/>
          <w:szCs w:val="24"/>
          <w:lang w:eastAsia="zh-CN"/>
        </w:rPr>
      </w:pPr>
      <w:r>
        <w:rPr>
          <w:rFonts w:hint="eastAsia" w:ascii="宋体" w:hAnsi="宋体" w:eastAsia="宋体" w:cs="宋体"/>
          <w:sz w:val="24"/>
          <w:szCs w:val="24"/>
          <w:lang w:eastAsia="zh-CN"/>
        </w:rPr>
        <w:t>2-1-1 中小企业声明函及残疾人福利性单位声明函格式</w:t>
      </w:r>
    </w:p>
    <w:p w14:paraId="11A5AB31">
      <w:pPr>
        <w:spacing w:before="4"/>
        <w:rPr>
          <w:rFonts w:ascii="宋体" w:hAnsi="宋体" w:eastAsia="宋体" w:cs="宋体"/>
          <w:sz w:val="24"/>
          <w:szCs w:val="24"/>
          <w:lang w:eastAsia="zh-CN"/>
        </w:rPr>
      </w:pPr>
    </w:p>
    <w:p w14:paraId="20B2CD02">
      <w:pPr>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中小企业声明函（货物）格式</w:t>
      </w:r>
    </w:p>
    <w:p w14:paraId="2B933C14">
      <w:pPr>
        <w:spacing w:before="3"/>
        <w:rPr>
          <w:rFonts w:ascii="宋体" w:hAnsi="宋体" w:eastAsia="宋体" w:cs="宋体"/>
          <w:sz w:val="24"/>
          <w:szCs w:val="24"/>
          <w:lang w:eastAsia="zh-CN"/>
        </w:rPr>
      </w:pPr>
    </w:p>
    <w:p w14:paraId="36AE8376">
      <w:pPr>
        <w:spacing w:line="350" w:lineRule="auto"/>
        <w:ind w:left="121" w:right="109" w:firstLine="504"/>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本公司（联合体）郑重声明，根据《政府采购促进中小企业发展管理办法》（财</w:t>
      </w:r>
      <w:r>
        <w:rPr>
          <w:rFonts w:hint="eastAsia" w:ascii="宋体" w:hAnsi="宋体" w:eastAsia="宋体" w:cs="宋体"/>
          <w:spacing w:val="6"/>
          <w:sz w:val="24"/>
          <w:szCs w:val="24"/>
          <w:lang w:eastAsia="zh-CN"/>
        </w:rPr>
        <w:t>库﹝2020﹞46</w:t>
      </w:r>
      <w:r>
        <w:rPr>
          <w:rFonts w:hint="eastAsia" w:ascii="宋体" w:hAnsi="宋体" w:eastAsia="宋体" w:cs="宋体"/>
          <w:spacing w:val="11"/>
          <w:sz w:val="24"/>
          <w:szCs w:val="24"/>
          <w:lang w:eastAsia="zh-CN"/>
        </w:rPr>
        <w:t>号）的规定，本公司（联合体）参加（单位名称）的（项目名称）采购活动，提供的货物全部由符合政策要求的中小企业制造。相关企业（含联合体中的中小企业、签订分包意向协议的中小企业）的具体情况如下：</w:t>
      </w:r>
    </w:p>
    <w:p w14:paraId="4D3A0A08">
      <w:pPr>
        <w:spacing w:before="41" w:line="340" w:lineRule="auto"/>
        <w:ind w:left="121" w:right="187" w:firstLine="504"/>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1.</w:t>
      </w:r>
      <w:r>
        <w:rPr>
          <w:rFonts w:hint="eastAsia" w:ascii="宋体" w:hAnsi="宋体" w:eastAsia="宋体" w:cs="宋体"/>
          <w:spacing w:val="4"/>
          <w:sz w:val="24"/>
          <w:szCs w:val="24"/>
          <w:u w:val="single" w:color="000000"/>
          <w:lang w:eastAsia="zh-CN"/>
        </w:rPr>
        <w:t>（标的名称）</w:t>
      </w:r>
      <w:r>
        <w:rPr>
          <w:rFonts w:hint="eastAsia" w:ascii="宋体" w:hAnsi="宋体" w:eastAsia="宋体" w:cs="宋体"/>
          <w:spacing w:val="4"/>
          <w:sz w:val="24"/>
          <w:szCs w:val="24"/>
          <w:lang w:eastAsia="zh-CN"/>
        </w:rPr>
        <w:t>，属于</w:t>
      </w:r>
      <w:r>
        <w:rPr>
          <w:rFonts w:hint="eastAsia" w:ascii="宋体" w:hAnsi="宋体" w:eastAsia="宋体" w:cs="宋体"/>
          <w:spacing w:val="4"/>
          <w:sz w:val="24"/>
          <w:szCs w:val="24"/>
          <w:u w:val="single" w:color="000000"/>
          <w:lang w:eastAsia="zh-CN"/>
        </w:rPr>
        <w:t>（采购文件中明确的所属行业）</w:t>
      </w:r>
      <w:r>
        <w:rPr>
          <w:rFonts w:hint="eastAsia" w:ascii="宋体" w:hAnsi="宋体" w:eastAsia="宋体" w:cs="宋体"/>
          <w:spacing w:val="4"/>
          <w:sz w:val="24"/>
          <w:szCs w:val="24"/>
          <w:lang w:eastAsia="zh-CN"/>
        </w:rPr>
        <w:t>行业；制造商为</w:t>
      </w:r>
      <w:r>
        <w:rPr>
          <w:rFonts w:hint="eastAsia" w:ascii="宋体" w:hAnsi="宋体" w:eastAsia="宋体" w:cs="宋体"/>
          <w:spacing w:val="4"/>
          <w:sz w:val="24"/>
          <w:szCs w:val="24"/>
          <w:u w:val="single" w:color="000000"/>
          <w:lang w:eastAsia="zh-CN"/>
        </w:rPr>
        <w:t>（企业名</w:t>
      </w:r>
      <w:r>
        <w:rPr>
          <w:rFonts w:hint="eastAsia" w:ascii="宋体" w:hAnsi="宋体" w:eastAsia="宋体" w:cs="宋体"/>
          <w:spacing w:val="-10"/>
          <w:sz w:val="24"/>
          <w:szCs w:val="24"/>
          <w:u w:val="single" w:color="000000"/>
          <w:lang w:eastAsia="zh-CN"/>
        </w:rPr>
        <w:t>称）</w:t>
      </w:r>
      <w:r>
        <w:rPr>
          <w:rFonts w:hint="eastAsia" w:ascii="宋体" w:hAnsi="宋体" w:eastAsia="宋体" w:cs="宋体"/>
          <w:spacing w:val="-10"/>
          <w:sz w:val="24"/>
          <w:szCs w:val="24"/>
          <w:lang w:eastAsia="zh-CN"/>
        </w:rPr>
        <w:t>，从业人员</w:t>
      </w:r>
      <w:r>
        <w:rPr>
          <w:rFonts w:hint="eastAsia" w:ascii="宋体" w:hAnsi="宋体" w:eastAsia="宋体" w:cs="宋体"/>
          <w:spacing w:val="8"/>
          <w:sz w:val="24"/>
          <w:szCs w:val="24"/>
          <w:lang w:eastAsia="zh-CN"/>
        </w:rPr>
        <w:t>人，营业收入为万元，资产总额为</w:t>
      </w:r>
      <w:r>
        <w:rPr>
          <w:rFonts w:hint="eastAsia" w:ascii="宋体" w:hAnsi="宋体" w:eastAsia="宋体" w:cs="宋体"/>
          <w:spacing w:val="6"/>
          <w:sz w:val="24"/>
          <w:szCs w:val="24"/>
          <w:lang w:eastAsia="zh-CN"/>
        </w:rPr>
        <w:t>万元</w:t>
      </w:r>
      <w:r>
        <w:rPr>
          <w:rFonts w:hint="eastAsia" w:ascii="宋体" w:hAnsi="宋体" w:eastAsia="宋体" w:cs="宋体"/>
          <w:spacing w:val="4"/>
          <w:position w:val="7"/>
          <w:sz w:val="24"/>
          <w:szCs w:val="24"/>
          <w:lang w:eastAsia="zh-CN"/>
        </w:rPr>
        <w:t>1</w:t>
      </w:r>
      <w:r>
        <w:rPr>
          <w:rFonts w:hint="eastAsia" w:ascii="宋体" w:hAnsi="宋体" w:eastAsia="宋体" w:cs="宋体"/>
          <w:spacing w:val="4"/>
          <w:sz w:val="24"/>
          <w:szCs w:val="24"/>
          <w:lang w:eastAsia="zh-CN"/>
        </w:rPr>
        <w:t>，属于</w:t>
      </w:r>
      <w:r>
        <w:rPr>
          <w:rFonts w:hint="eastAsia" w:ascii="宋体" w:hAnsi="宋体" w:eastAsia="宋体" w:cs="宋体"/>
          <w:spacing w:val="11"/>
          <w:sz w:val="24"/>
          <w:szCs w:val="24"/>
          <w:u w:val="single" w:color="000000"/>
          <w:lang w:eastAsia="zh-CN"/>
        </w:rPr>
        <w:t>（中型企业、小型企业、微型企业）</w:t>
      </w:r>
      <w:r>
        <w:rPr>
          <w:rFonts w:hint="eastAsia" w:ascii="宋体" w:hAnsi="宋体" w:eastAsia="宋体" w:cs="宋体"/>
          <w:spacing w:val="11"/>
          <w:sz w:val="24"/>
          <w:szCs w:val="24"/>
          <w:lang w:eastAsia="zh-CN"/>
        </w:rPr>
        <w:t>；</w:t>
      </w:r>
    </w:p>
    <w:p w14:paraId="0B50BABB">
      <w:pPr>
        <w:spacing w:before="154" w:line="348" w:lineRule="auto"/>
        <w:ind w:left="121" w:right="187" w:firstLine="504"/>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2.</w:t>
      </w:r>
      <w:r>
        <w:rPr>
          <w:rFonts w:hint="eastAsia" w:ascii="宋体" w:hAnsi="宋体" w:eastAsia="宋体" w:cs="宋体"/>
          <w:spacing w:val="4"/>
          <w:sz w:val="24"/>
          <w:szCs w:val="24"/>
          <w:u w:val="single" w:color="000000"/>
          <w:lang w:eastAsia="zh-CN"/>
        </w:rPr>
        <w:t>（标的名称）</w:t>
      </w:r>
      <w:r>
        <w:rPr>
          <w:rFonts w:hint="eastAsia" w:ascii="宋体" w:hAnsi="宋体" w:eastAsia="宋体" w:cs="宋体"/>
          <w:spacing w:val="4"/>
          <w:sz w:val="24"/>
          <w:szCs w:val="24"/>
          <w:lang w:eastAsia="zh-CN"/>
        </w:rPr>
        <w:t>，属于</w:t>
      </w:r>
      <w:r>
        <w:rPr>
          <w:rFonts w:hint="eastAsia" w:ascii="宋体" w:hAnsi="宋体" w:eastAsia="宋体" w:cs="宋体"/>
          <w:spacing w:val="4"/>
          <w:sz w:val="24"/>
          <w:szCs w:val="24"/>
          <w:u w:val="single" w:color="000000"/>
          <w:lang w:eastAsia="zh-CN"/>
        </w:rPr>
        <w:t>（采购文件中明确的所属行业）</w:t>
      </w:r>
      <w:r>
        <w:rPr>
          <w:rFonts w:hint="eastAsia" w:ascii="宋体" w:hAnsi="宋体" w:eastAsia="宋体" w:cs="宋体"/>
          <w:spacing w:val="4"/>
          <w:sz w:val="24"/>
          <w:szCs w:val="24"/>
          <w:lang w:eastAsia="zh-CN"/>
        </w:rPr>
        <w:t>行业；制造商为</w:t>
      </w:r>
      <w:r>
        <w:rPr>
          <w:rFonts w:hint="eastAsia" w:ascii="宋体" w:hAnsi="宋体" w:eastAsia="宋体" w:cs="宋体"/>
          <w:spacing w:val="4"/>
          <w:sz w:val="24"/>
          <w:szCs w:val="24"/>
          <w:u w:val="single" w:color="000000"/>
          <w:lang w:eastAsia="zh-CN"/>
        </w:rPr>
        <w:t>（企业名</w:t>
      </w:r>
      <w:r>
        <w:rPr>
          <w:rFonts w:hint="eastAsia" w:ascii="宋体" w:hAnsi="宋体" w:eastAsia="宋体" w:cs="宋体"/>
          <w:spacing w:val="-20"/>
          <w:sz w:val="24"/>
          <w:szCs w:val="24"/>
          <w:u w:val="single" w:color="000000"/>
          <w:lang w:eastAsia="zh-CN"/>
        </w:rPr>
        <w:t>称）</w:t>
      </w:r>
      <w:r>
        <w:rPr>
          <w:rFonts w:hint="eastAsia" w:ascii="宋体" w:hAnsi="宋体" w:eastAsia="宋体" w:cs="宋体"/>
          <w:spacing w:val="-20"/>
          <w:sz w:val="24"/>
          <w:szCs w:val="24"/>
          <w:lang w:eastAsia="zh-CN"/>
        </w:rPr>
        <w:t xml:space="preserve">，从业人员 </w:t>
      </w:r>
      <w:r>
        <w:rPr>
          <w:rFonts w:hint="eastAsia" w:ascii="宋体" w:hAnsi="宋体" w:eastAsia="宋体" w:cs="宋体"/>
          <w:sz w:val="24"/>
          <w:szCs w:val="24"/>
          <w:lang w:eastAsia="zh-CN"/>
        </w:rPr>
        <w:t>人，营业收入为万元，资产总额为</w:t>
      </w:r>
      <w:r>
        <w:rPr>
          <w:rFonts w:hint="eastAsia" w:ascii="宋体" w:hAnsi="宋体" w:eastAsia="宋体" w:cs="宋体"/>
          <w:spacing w:val="-10"/>
          <w:sz w:val="24"/>
          <w:szCs w:val="24"/>
          <w:lang w:eastAsia="zh-CN"/>
        </w:rPr>
        <w:t>万元，属于</w:t>
      </w:r>
      <w:r>
        <w:rPr>
          <w:rFonts w:hint="eastAsia" w:ascii="宋体" w:hAnsi="宋体" w:eastAsia="宋体" w:cs="宋体"/>
          <w:spacing w:val="-10"/>
          <w:sz w:val="24"/>
          <w:szCs w:val="24"/>
          <w:u w:val="single" w:color="000000"/>
          <w:lang w:eastAsia="zh-CN"/>
        </w:rPr>
        <w:t>（中</w:t>
      </w:r>
      <w:r>
        <w:rPr>
          <w:rFonts w:hint="eastAsia" w:ascii="宋体" w:hAnsi="宋体" w:eastAsia="宋体" w:cs="宋体"/>
          <w:spacing w:val="11"/>
          <w:sz w:val="24"/>
          <w:szCs w:val="24"/>
          <w:u w:val="single" w:color="000000"/>
          <w:lang w:eastAsia="zh-CN"/>
        </w:rPr>
        <w:t>型企业、小型企业、微型企业）</w:t>
      </w:r>
      <w:r>
        <w:rPr>
          <w:rFonts w:hint="eastAsia" w:ascii="宋体" w:hAnsi="宋体" w:eastAsia="宋体" w:cs="宋体"/>
          <w:spacing w:val="11"/>
          <w:sz w:val="24"/>
          <w:szCs w:val="24"/>
          <w:lang w:eastAsia="zh-CN"/>
        </w:rPr>
        <w:t>；</w:t>
      </w:r>
    </w:p>
    <w:p w14:paraId="78F71A01">
      <w:pPr>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w:t>
      </w:r>
    </w:p>
    <w:p w14:paraId="5BB49DB5">
      <w:pPr>
        <w:spacing w:before="202" w:line="357" w:lineRule="auto"/>
        <w:ind w:left="121" w:firstLine="504"/>
        <w:rPr>
          <w:rFonts w:ascii="宋体" w:hAnsi="宋体" w:eastAsia="宋体" w:cs="宋体"/>
          <w:sz w:val="24"/>
          <w:szCs w:val="24"/>
          <w:lang w:eastAsia="zh-CN"/>
        </w:rPr>
      </w:pPr>
      <w:r>
        <w:rPr>
          <w:rFonts w:hint="eastAsia" w:ascii="宋体" w:hAnsi="宋体" w:eastAsia="宋体" w:cs="宋体"/>
          <w:spacing w:val="11"/>
          <w:sz w:val="24"/>
          <w:szCs w:val="24"/>
          <w:lang w:eastAsia="zh-CN"/>
        </w:rPr>
        <w:t>以上企业，不属于大企业的分支机构，不存在控股股东为大企业的情形，也不存在与大企业的负责人为同一人的情形。</w:t>
      </w:r>
    </w:p>
    <w:p w14:paraId="36A42D04">
      <w:pPr>
        <w:spacing w:before="34"/>
        <w:ind w:left="121"/>
        <w:rPr>
          <w:rFonts w:ascii="宋体" w:hAnsi="宋体" w:eastAsia="宋体" w:cs="宋体"/>
          <w:sz w:val="24"/>
          <w:szCs w:val="24"/>
          <w:lang w:eastAsia="zh-CN"/>
        </w:rPr>
      </w:pPr>
      <w:r>
        <w:rPr>
          <w:rFonts w:hint="eastAsia" w:ascii="宋体" w:hAnsi="宋体" w:eastAsia="宋体" w:cs="宋体"/>
          <w:spacing w:val="11"/>
          <w:sz w:val="24"/>
          <w:szCs w:val="24"/>
          <w:lang w:eastAsia="zh-CN"/>
        </w:rPr>
        <w:t>本企业对上述声明内容的真实性负责。如有虚假，将依法承担相应责任。</w:t>
      </w:r>
    </w:p>
    <w:p w14:paraId="1687FE7A">
      <w:pPr>
        <w:rPr>
          <w:rFonts w:ascii="宋体" w:hAnsi="宋体" w:eastAsia="宋体" w:cs="宋体"/>
          <w:sz w:val="24"/>
          <w:szCs w:val="24"/>
          <w:lang w:eastAsia="zh-CN"/>
        </w:rPr>
      </w:pPr>
    </w:p>
    <w:p w14:paraId="110A893E">
      <w:pPr>
        <w:spacing w:before="9"/>
        <w:rPr>
          <w:rFonts w:ascii="宋体" w:hAnsi="宋体" w:eastAsia="宋体" w:cs="宋体"/>
          <w:sz w:val="24"/>
          <w:szCs w:val="24"/>
          <w:lang w:eastAsia="zh-CN"/>
        </w:rPr>
      </w:pPr>
    </w:p>
    <w:p w14:paraId="110E47A2">
      <w:pPr>
        <w:wordWrap w:val="0"/>
        <w:ind w:left="121" w:right="1501"/>
        <w:jc w:val="right"/>
        <w:rPr>
          <w:rFonts w:ascii="宋体" w:hAnsi="宋体" w:eastAsia="宋体" w:cs="宋体"/>
          <w:sz w:val="24"/>
          <w:szCs w:val="24"/>
          <w:u w:val="single"/>
          <w:lang w:eastAsia="zh-CN"/>
        </w:rPr>
      </w:pPr>
      <w:r>
        <w:rPr>
          <w:rFonts w:hint="eastAsia" w:ascii="宋体" w:hAnsi="宋体" w:eastAsia="宋体" w:cs="宋体"/>
          <w:spacing w:val="-14"/>
          <w:sz w:val="24"/>
          <w:szCs w:val="24"/>
          <w:lang w:eastAsia="zh-CN"/>
        </w:rPr>
        <w:t>企业名称（盖章）：</w:t>
      </w:r>
    </w:p>
    <w:p w14:paraId="28822B3F">
      <w:pPr>
        <w:wordWrap w:val="0"/>
        <w:spacing w:before="154"/>
        <w:ind w:left="121" w:right="1501"/>
        <w:jc w:val="right"/>
        <w:rPr>
          <w:rFonts w:ascii="宋体" w:hAnsi="宋体" w:eastAsia="宋体" w:cs="宋体"/>
          <w:sz w:val="24"/>
          <w:szCs w:val="24"/>
          <w:u w:val="single"/>
          <w:lang w:eastAsia="zh-CN"/>
        </w:rPr>
      </w:pPr>
      <w:r>
        <w:rPr>
          <w:rFonts w:hint="eastAsia" w:ascii="宋体" w:hAnsi="宋体" w:eastAsia="宋体" w:cs="宋体"/>
          <w:sz w:val="24"/>
          <w:szCs w:val="24"/>
          <w:lang w:eastAsia="zh-CN"/>
        </w:rPr>
        <w:t>日 期：</w:t>
      </w:r>
    </w:p>
    <w:p w14:paraId="113C359C">
      <w:pPr>
        <w:rPr>
          <w:rFonts w:ascii="宋体" w:hAnsi="宋体" w:eastAsia="宋体" w:cs="宋体"/>
          <w:sz w:val="24"/>
          <w:szCs w:val="24"/>
          <w:lang w:eastAsia="zh-CN"/>
        </w:rPr>
      </w:pPr>
    </w:p>
    <w:p w14:paraId="06D86A9D">
      <w:pPr>
        <w:rPr>
          <w:rFonts w:ascii="宋体" w:hAnsi="宋体" w:eastAsia="宋体" w:cs="宋体"/>
          <w:sz w:val="24"/>
          <w:szCs w:val="24"/>
          <w:lang w:eastAsia="zh-CN"/>
        </w:rPr>
      </w:pPr>
    </w:p>
    <w:p w14:paraId="71F7D76A">
      <w:pPr>
        <w:spacing w:before="10"/>
        <w:rPr>
          <w:rFonts w:ascii="宋体" w:hAnsi="宋体" w:eastAsia="宋体" w:cs="宋体"/>
          <w:sz w:val="28"/>
          <w:szCs w:val="28"/>
          <w:lang w:eastAsia="zh-CN"/>
        </w:rPr>
      </w:pPr>
    </w:p>
    <w:p w14:paraId="58D8961D">
      <w:pPr>
        <w:ind w:left="221"/>
        <w:rPr>
          <w:rFonts w:ascii="宋体" w:hAnsi="宋体" w:eastAsia="宋体" w:cs="宋体"/>
          <w:sz w:val="21"/>
          <w:szCs w:val="21"/>
          <w:lang w:eastAsia="zh-CN"/>
        </w:rPr>
      </w:pPr>
      <w:r>
        <w:rPr>
          <w:lang w:eastAsia="zh-CN"/>
        </w:rPr>
        <mc:AlternateContent>
          <mc:Choice Requires="wpg">
            <w:drawing>
              <wp:anchor distT="0" distB="0" distL="114300" distR="114300" simplePos="0" relativeHeight="251660288"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2" name="组合 10"/>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1" name="自选图形 28"/>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10" o:spid="_x0000_s1026" o:spt="203" style="position:absolute;left:0pt;margin-left:79.65pt;margin-top:1.4pt;height:0.1pt;width:447.35pt;mso-position-horizontal-relative:page;z-index:-251656192;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qr1m9cAAAAIAQAADwAA&#10;AAAAAAABACAAAAAiAAAAZHJzL2Rvd25yZXYueG1sUEsBAhQAFAAAAAgAh07iQEyy3tXCAgAAQgYA&#10;AA4AAAAAAAAAAQAgAAAAJgEAAGRycy9lMm9Eb2MueG1sUEsFBgAAAAAGAAYAWQEAAFoGAAAAAA==&#10;">
                <o:lock v:ext="edit" aspectratio="f"/>
                <v:shape id="自选图形 28" o:spid="_x0000_s1026" o:spt="100" style="position:absolute;left:1593;top:29;height:2;width:8947;" filled="f" stroked="t" coordsize="8947,1" o:gfxdata="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v9nhugAAANoA&#10;AAAPAAAAAAAAAAEAIAAAACIAAABkcnMvZG93bnJldi54bWxQSwECFAAUAAAACACHTuJAMy8FnjsA&#10;AAA5AAAAEAAAAAAAAAABACAAAAAJAQAAZHJzL3NoYXBleG1sLnhtbFBLBQYAAAAABgAGAFsBAACz&#10;Aw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宋体" w:hAnsi="宋体" w:eastAsia="宋体" w:cs="宋体"/>
          <w:sz w:val="21"/>
          <w:szCs w:val="21"/>
          <w:lang w:eastAsia="zh-CN"/>
        </w:rPr>
        <w:t>从业人员、营业收入、资产总额填报上一年度数据，无上一年度数据的新成立企业可不填报。</w:t>
      </w:r>
    </w:p>
    <w:p w14:paraId="6E228D4B">
      <w:pPr>
        <w:rPr>
          <w:rFonts w:ascii="宋体" w:hAnsi="宋体" w:eastAsia="宋体" w:cs="宋体"/>
          <w:sz w:val="21"/>
          <w:szCs w:val="21"/>
          <w:lang w:eastAsia="zh-CN"/>
        </w:rPr>
        <w:sectPr>
          <w:footerReference r:id="rId17" w:type="default"/>
          <w:pgSz w:w="11920" w:h="16850"/>
          <w:pgMar w:top="1120" w:right="960" w:bottom="1060" w:left="1480" w:header="888" w:footer="868" w:gutter="0"/>
          <w:cols w:space="720" w:num="1"/>
        </w:sectPr>
      </w:pPr>
    </w:p>
    <w:p w14:paraId="4B689D9A">
      <w:pPr>
        <w:rPr>
          <w:rFonts w:ascii="宋体" w:hAnsi="宋体" w:eastAsia="宋体" w:cs="宋体"/>
          <w:sz w:val="20"/>
          <w:szCs w:val="20"/>
          <w:lang w:eastAsia="zh-CN"/>
        </w:rPr>
      </w:pPr>
    </w:p>
    <w:p w14:paraId="01A3987F">
      <w:pPr>
        <w:spacing w:before="9"/>
        <w:rPr>
          <w:rFonts w:ascii="宋体" w:hAnsi="宋体" w:eastAsia="宋体" w:cs="宋体"/>
          <w:sz w:val="17"/>
          <w:szCs w:val="17"/>
          <w:lang w:eastAsia="zh-CN"/>
        </w:rPr>
      </w:pPr>
    </w:p>
    <w:p w14:paraId="057D9B15">
      <w:pPr>
        <w:spacing w:line="460" w:lineRule="exact"/>
        <w:ind w:left="1868"/>
        <w:rPr>
          <w:rFonts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1722B749">
      <w:pPr>
        <w:spacing w:before="6"/>
        <w:rPr>
          <w:rFonts w:ascii="宋体" w:hAnsi="宋体" w:eastAsia="宋体" w:cs="宋体"/>
          <w:sz w:val="37"/>
          <w:szCs w:val="37"/>
          <w:lang w:eastAsia="zh-CN"/>
        </w:rPr>
      </w:pPr>
    </w:p>
    <w:p w14:paraId="7C4FFA30">
      <w:pPr>
        <w:spacing w:line="352" w:lineRule="auto"/>
        <w:ind w:left="121" w:right="109" w:firstLine="504"/>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本公司（联合体）郑重声明，根据《政府采购促进中小企业发展管理办法》（财</w:t>
      </w:r>
      <w:r>
        <w:rPr>
          <w:rFonts w:hint="eastAsia" w:ascii="宋体" w:hAnsi="宋体" w:eastAsia="宋体" w:cs="宋体"/>
          <w:spacing w:val="6"/>
          <w:sz w:val="24"/>
          <w:szCs w:val="24"/>
          <w:lang w:eastAsia="zh-CN"/>
        </w:rPr>
        <w:t>库﹝2020﹞46</w:t>
      </w:r>
      <w:r>
        <w:rPr>
          <w:rFonts w:hint="eastAsia" w:ascii="宋体" w:hAnsi="宋体" w:eastAsia="宋体" w:cs="宋体"/>
          <w:spacing w:val="11"/>
          <w:sz w:val="24"/>
          <w:szCs w:val="24"/>
          <w:lang w:eastAsia="zh-CN"/>
        </w:rPr>
        <w:t>号）的规定，本公司（联合体）参加（单位名称）的（项目名称）采购活动，工程的施工单位全部为符合政策要求的中小企业（或者：服务全部由符</w:t>
      </w:r>
      <w:r>
        <w:rPr>
          <w:rFonts w:hint="eastAsia" w:ascii="宋体" w:hAnsi="宋体" w:eastAsia="宋体" w:cs="宋体"/>
          <w:spacing w:val="4"/>
          <w:sz w:val="24"/>
          <w:szCs w:val="24"/>
          <w:lang w:eastAsia="zh-CN"/>
        </w:rPr>
        <w:t>合政策要求的中小企业承接）。相关企业（含联合体中的中小企业、签订分包意向协</w:t>
      </w:r>
      <w:r>
        <w:rPr>
          <w:rFonts w:hint="eastAsia" w:ascii="宋体" w:hAnsi="宋体" w:eastAsia="宋体" w:cs="宋体"/>
          <w:spacing w:val="11"/>
          <w:sz w:val="24"/>
          <w:szCs w:val="24"/>
          <w:lang w:eastAsia="zh-CN"/>
        </w:rPr>
        <w:t>议的中小企业）的具体情况如下：</w:t>
      </w:r>
    </w:p>
    <w:p w14:paraId="4C2CCE8D">
      <w:pPr>
        <w:tabs>
          <w:tab w:val="left" w:pos="3931"/>
          <w:tab w:val="left" w:pos="6485"/>
        </w:tabs>
        <w:spacing w:before="38" w:line="340" w:lineRule="auto"/>
        <w:ind w:left="121" w:right="189" w:firstLine="504"/>
        <w:rPr>
          <w:rFonts w:ascii="宋体" w:hAnsi="宋体" w:eastAsia="宋体" w:cs="宋体"/>
          <w:sz w:val="24"/>
          <w:szCs w:val="24"/>
          <w:u w:val="single"/>
          <w:lang w:eastAsia="zh-CN"/>
        </w:rPr>
      </w:pPr>
      <w:r>
        <w:rPr>
          <w:rFonts w:hint="eastAsia" w:ascii="宋体" w:hAnsi="宋体" w:eastAsia="宋体" w:cs="宋体"/>
          <w:spacing w:val="4"/>
          <w:sz w:val="24"/>
          <w:szCs w:val="24"/>
          <w:lang w:eastAsia="zh-CN"/>
        </w:rPr>
        <w:t>1.</w:t>
      </w:r>
      <w:r>
        <w:rPr>
          <w:rFonts w:hint="eastAsia" w:ascii="宋体" w:hAnsi="宋体" w:eastAsia="宋体" w:cs="宋体"/>
          <w:spacing w:val="4"/>
          <w:sz w:val="24"/>
          <w:szCs w:val="24"/>
          <w:u w:val="single" w:color="000000"/>
          <w:lang w:eastAsia="zh-CN"/>
        </w:rPr>
        <w:t>（标的名称）</w:t>
      </w:r>
      <w:r>
        <w:rPr>
          <w:rFonts w:hint="eastAsia" w:ascii="宋体" w:hAnsi="宋体" w:eastAsia="宋体" w:cs="宋体"/>
          <w:spacing w:val="4"/>
          <w:sz w:val="24"/>
          <w:szCs w:val="24"/>
          <w:lang w:eastAsia="zh-CN"/>
        </w:rPr>
        <w:t>，属于</w:t>
      </w:r>
      <w:r>
        <w:rPr>
          <w:rFonts w:hint="eastAsia" w:ascii="宋体" w:hAnsi="宋体" w:eastAsia="宋体" w:cs="宋体"/>
          <w:spacing w:val="4"/>
          <w:sz w:val="24"/>
          <w:szCs w:val="24"/>
          <w:u w:val="single" w:color="000000"/>
          <w:lang w:eastAsia="zh-CN"/>
        </w:rPr>
        <w:t>（采购文件中明确的所属行业）</w:t>
      </w:r>
      <w:r>
        <w:rPr>
          <w:rFonts w:hint="eastAsia" w:ascii="宋体" w:hAnsi="宋体" w:eastAsia="宋体" w:cs="宋体"/>
          <w:spacing w:val="4"/>
          <w:sz w:val="24"/>
          <w:szCs w:val="24"/>
          <w:lang w:eastAsia="zh-CN"/>
        </w:rPr>
        <w:t>行业；承建（承接）企业</w:t>
      </w:r>
      <w:r>
        <w:rPr>
          <w:rFonts w:hint="eastAsia" w:ascii="宋体" w:hAnsi="宋体" w:eastAsia="宋体" w:cs="宋体"/>
          <w:spacing w:val="3"/>
          <w:sz w:val="24"/>
          <w:szCs w:val="24"/>
          <w:lang w:eastAsia="zh-CN"/>
        </w:rPr>
        <w:t>为</w:t>
      </w:r>
      <w:r>
        <w:rPr>
          <w:rFonts w:hint="eastAsia" w:ascii="宋体" w:hAnsi="宋体" w:eastAsia="宋体" w:cs="宋体"/>
          <w:spacing w:val="3"/>
          <w:sz w:val="24"/>
          <w:szCs w:val="24"/>
          <w:u w:val="single" w:color="000000"/>
          <w:lang w:eastAsia="zh-CN"/>
        </w:rPr>
        <w:t>（企业名称）</w:t>
      </w:r>
      <w:r>
        <w:rPr>
          <w:rFonts w:hint="eastAsia" w:ascii="宋体" w:hAnsi="宋体" w:eastAsia="宋体" w:cs="宋体"/>
          <w:spacing w:val="3"/>
          <w:sz w:val="24"/>
          <w:szCs w:val="24"/>
          <w:lang w:eastAsia="zh-CN"/>
        </w:rPr>
        <w:t>，从业人员</w:t>
      </w:r>
      <w:r>
        <w:rPr>
          <w:rFonts w:hint="eastAsia" w:ascii="宋体" w:hAnsi="宋体" w:eastAsia="宋体" w:cs="宋体"/>
          <w:spacing w:val="3"/>
          <w:sz w:val="24"/>
          <w:szCs w:val="24"/>
          <w:u w:val="single"/>
          <w:lang w:eastAsia="zh-CN"/>
        </w:rPr>
        <w:tab/>
      </w:r>
      <w:r>
        <w:rPr>
          <w:rFonts w:hint="eastAsia" w:ascii="宋体" w:hAnsi="宋体" w:eastAsia="宋体" w:cs="宋体"/>
          <w:spacing w:val="13"/>
          <w:sz w:val="24"/>
          <w:szCs w:val="24"/>
          <w:lang w:eastAsia="zh-CN"/>
        </w:rPr>
        <w:t>人，营业收入为</w:t>
      </w:r>
      <w:r>
        <w:rPr>
          <w:rFonts w:hint="eastAsia" w:ascii="宋体" w:hAnsi="宋体" w:eastAsia="宋体" w:cs="宋体"/>
          <w:spacing w:val="13"/>
          <w:sz w:val="24"/>
          <w:szCs w:val="24"/>
          <w:u w:val="single"/>
          <w:lang w:eastAsia="zh-CN"/>
        </w:rPr>
        <w:tab/>
      </w:r>
      <w:r>
        <w:rPr>
          <w:rFonts w:hint="eastAsia" w:ascii="宋体" w:hAnsi="宋体" w:eastAsia="宋体" w:cs="宋体"/>
          <w:spacing w:val="13"/>
          <w:sz w:val="24"/>
          <w:szCs w:val="24"/>
          <w:lang w:eastAsia="zh-CN"/>
        </w:rPr>
        <w:t>万元，资产总额为</w:t>
      </w:r>
    </w:p>
    <w:p w14:paraId="48A9F342">
      <w:pPr>
        <w:spacing w:before="53"/>
        <w:ind w:left="121"/>
        <w:rPr>
          <w:rFonts w:ascii="宋体" w:hAnsi="宋体" w:eastAsia="宋体" w:cs="宋体"/>
          <w:sz w:val="24"/>
          <w:szCs w:val="24"/>
          <w:lang w:eastAsia="zh-CN"/>
        </w:rPr>
      </w:pPr>
      <w:r>
        <w:rPr>
          <w:rFonts w:hint="eastAsia" w:ascii="宋体" w:hAnsi="宋体" w:eastAsia="宋体" w:cs="宋体"/>
          <w:spacing w:val="6"/>
          <w:sz w:val="24"/>
          <w:szCs w:val="24"/>
          <w:lang w:eastAsia="zh-CN"/>
        </w:rPr>
        <w:t>万元</w:t>
      </w:r>
      <w:r>
        <w:rPr>
          <w:rFonts w:hint="eastAsia" w:ascii="宋体" w:hAnsi="宋体" w:eastAsia="宋体" w:cs="宋体"/>
          <w:spacing w:val="11"/>
          <w:position w:val="7"/>
          <w:sz w:val="24"/>
          <w:szCs w:val="24"/>
          <w:lang w:eastAsia="zh-CN"/>
        </w:rPr>
        <w:t>1</w:t>
      </w:r>
      <w:r>
        <w:rPr>
          <w:rFonts w:hint="eastAsia" w:ascii="宋体" w:hAnsi="宋体" w:eastAsia="宋体" w:cs="宋体"/>
          <w:spacing w:val="11"/>
          <w:sz w:val="24"/>
          <w:szCs w:val="24"/>
          <w:lang w:eastAsia="zh-CN"/>
        </w:rPr>
        <w:t>，属于</w:t>
      </w:r>
      <w:r>
        <w:rPr>
          <w:rFonts w:hint="eastAsia" w:ascii="宋体" w:hAnsi="宋体" w:eastAsia="宋体" w:cs="宋体"/>
          <w:spacing w:val="11"/>
          <w:sz w:val="24"/>
          <w:szCs w:val="24"/>
          <w:u w:val="single" w:color="000000"/>
          <w:lang w:eastAsia="zh-CN"/>
        </w:rPr>
        <w:t>（中型企业、小型企业、微型企业）</w:t>
      </w:r>
      <w:r>
        <w:rPr>
          <w:rFonts w:hint="eastAsia" w:ascii="宋体" w:hAnsi="宋体" w:eastAsia="宋体" w:cs="宋体"/>
          <w:spacing w:val="11"/>
          <w:sz w:val="24"/>
          <w:szCs w:val="24"/>
          <w:lang w:eastAsia="zh-CN"/>
        </w:rPr>
        <w:t>；</w:t>
      </w:r>
    </w:p>
    <w:p w14:paraId="57636266">
      <w:pPr>
        <w:tabs>
          <w:tab w:val="left" w:pos="3931"/>
          <w:tab w:val="left" w:pos="6485"/>
        </w:tabs>
        <w:spacing w:before="151" w:line="348" w:lineRule="auto"/>
        <w:ind w:left="121" w:right="189" w:firstLine="504"/>
        <w:rPr>
          <w:rFonts w:ascii="宋体" w:hAnsi="宋体" w:eastAsia="宋体" w:cs="宋体"/>
          <w:sz w:val="24"/>
          <w:szCs w:val="24"/>
          <w:lang w:eastAsia="zh-CN"/>
        </w:rPr>
      </w:pPr>
      <w:r>
        <w:rPr>
          <w:rFonts w:hint="eastAsia" w:ascii="宋体" w:hAnsi="宋体" w:eastAsia="宋体" w:cs="宋体"/>
          <w:spacing w:val="4"/>
          <w:sz w:val="24"/>
          <w:szCs w:val="24"/>
          <w:lang w:eastAsia="zh-CN"/>
        </w:rPr>
        <w:t>2.</w:t>
      </w:r>
      <w:r>
        <w:rPr>
          <w:rFonts w:hint="eastAsia" w:ascii="宋体" w:hAnsi="宋体" w:eastAsia="宋体" w:cs="宋体"/>
          <w:spacing w:val="4"/>
          <w:sz w:val="24"/>
          <w:szCs w:val="24"/>
          <w:u w:val="single" w:color="000000"/>
          <w:lang w:eastAsia="zh-CN"/>
        </w:rPr>
        <w:t>（标的名称）</w:t>
      </w:r>
      <w:r>
        <w:rPr>
          <w:rFonts w:hint="eastAsia" w:ascii="宋体" w:hAnsi="宋体" w:eastAsia="宋体" w:cs="宋体"/>
          <w:spacing w:val="4"/>
          <w:sz w:val="24"/>
          <w:szCs w:val="24"/>
          <w:lang w:eastAsia="zh-CN"/>
        </w:rPr>
        <w:t>，属于</w:t>
      </w:r>
      <w:r>
        <w:rPr>
          <w:rFonts w:hint="eastAsia" w:ascii="宋体" w:hAnsi="宋体" w:eastAsia="宋体" w:cs="宋体"/>
          <w:spacing w:val="4"/>
          <w:sz w:val="24"/>
          <w:szCs w:val="24"/>
          <w:u w:val="single" w:color="000000"/>
          <w:lang w:eastAsia="zh-CN"/>
        </w:rPr>
        <w:t>（采购文件中明确的所属行业）</w:t>
      </w:r>
      <w:r>
        <w:rPr>
          <w:rFonts w:hint="eastAsia" w:ascii="宋体" w:hAnsi="宋体" w:eastAsia="宋体" w:cs="宋体"/>
          <w:spacing w:val="4"/>
          <w:sz w:val="24"/>
          <w:szCs w:val="24"/>
          <w:lang w:eastAsia="zh-CN"/>
        </w:rPr>
        <w:t>行业；承建（承接）企业</w:t>
      </w:r>
      <w:r>
        <w:rPr>
          <w:rFonts w:hint="eastAsia" w:ascii="宋体" w:hAnsi="宋体" w:eastAsia="宋体" w:cs="宋体"/>
          <w:spacing w:val="3"/>
          <w:sz w:val="24"/>
          <w:szCs w:val="24"/>
          <w:lang w:eastAsia="zh-CN"/>
        </w:rPr>
        <w:t>为</w:t>
      </w:r>
      <w:r>
        <w:rPr>
          <w:rFonts w:hint="eastAsia" w:ascii="宋体" w:hAnsi="宋体" w:eastAsia="宋体" w:cs="宋体"/>
          <w:spacing w:val="3"/>
          <w:sz w:val="24"/>
          <w:szCs w:val="24"/>
          <w:u w:val="single" w:color="000000"/>
          <w:lang w:eastAsia="zh-CN"/>
        </w:rPr>
        <w:t>（企业名称）</w:t>
      </w:r>
      <w:r>
        <w:rPr>
          <w:rFonts w:hint="eastAsia" w:ascii="宋体" w:hAnsi="宋体" w:eastAsia="宋体" w:cs="宋体"/>
          <w:spacing w:val="3"/>
          <w:sz w:val="24"/>
          <w:szCs w:val="24"/>
          <w:lang w:eastAsia="zh-CN"/>
        </w:rPr>
        <w:t>，从业人员</w:t>
      </w:r>
      <w:r>
        <w:rPr>
          <w:rFonts w:hint="eastAsia" w:ascii="宋体" w:hAnsi="宋体" w:eastAsia="宋体" w:cs="宋体"/>
          <w:spacing w:val="3"/>
          <w:sz w:val="24"/>
          <w:szCs w:val="24"/>
          <w:u w:val="single"/>
          <w:lang w:eastAsia="zh-CN"/>
        </w:rPr>
        <w:tab/>
      </w:r>
      <w:r>
        <w:rPr>
          <w:rFonts w:hint="eastAsia" w:ascii="宋体" w:hAnsi="宋体" w:eastAsia="宋体" w:cs="宋体"/>
          <w:spacing w:val="13"/>
          <w:sz w:val="24"/>
          <w:szCs w:val="24"/>
          <w:lang w:eastAsia="zh-CN"/>
        </w:rPr>
        <w:t>人，营业收入为</w:t>
      </w:r>
      <w:r>
        <w:rPr>
          <w:rFonts w:hint="eastAsia" w:ascii="宋体" w:hAnsi="宋体" w:eastAsia="宋体" w:cs="宋体"/>
          <w:spacing w:val="13"/>
          <w:sz w:val="24"/>
          <w:szCs w:val="24"/>
          <w:u w:val="single"/>
          <w:lang w:eastAsia="zh-CN"/>
        </w:rPr>
        <w:tab/>
      </w:r>
      <w:r>
        <w:rPr>
          <w:rFonts w:hint="eastAsia" w:ascii="宋体" w:hAnsi="宋体" w:eastAsia="宋体" w:cs="宋体"/>
          <w:spacing w:val="13"/>
          <w:sz w:val="24"/>
          <w:szCs w:val="24"/>
          <w:lang w:eastAsia="zh-CN"/>
        </w:rPr>
        <w:t>万元，资产总额为</w:t>
      </w:r>
      <w:r>
        <w:rPr>
          <w:rFonts w:hint="eastAsia" w:ascii="宋体" w:hAnsi="宋体" w:eastAsia="宋体" w:cs="宋体"/>
          <w:spacing w:val="11"/>
          <w:sz w:val="24"/>
          <w:szCs w:val="24"/>
          <w:lang w:eastAsia="zh-CN"/>
        </w:rPr>
        <w:t>万元，属于</w:t>
      </w:r>
      <w:r>
        <w:rPr>
          <w:rFonts w:hint="eastAsia" w:ascii="宋体" w:hAnsi="宋体" w:eastAsia="宋体" w:cs="宋体"/>
          <w:spacing w:val="11"/>
          <w:sz w:val="24"/>
          <w:szCs w:val="24"/>
          <w:u w:val="single" w:color="000000"/>
          <w:lang w:eastAsia="zh-CN"/>
        </w:rPr>
        <w:t>（中型企业、小型企业、微型企业）</w:t>
      </w:r>
      <w:r>
        <w:rPr>
          <w:rFonts w:hint="eastAsia" w:ascii="宋体" w:hAnsi="宋体" w:eastAsia="宋体" w:cs="宋体"/>
          <w:spacing w:val="11"/>
          <w:sz w:val="24"/>
          <w:szCs w:val="24"/>
          <w:lang w:eastAsia="zh-CN"/>
        </w:rPr>
        <w:t>；</w:t>
      </w:r>
    </w:p>
    <w:p w14:paraId="79236BAF">
      <w:pPr>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w:t>
      </w:r>
    </w:p>
    <w:p w14:paraId="76C155E3">
      <w:pPr>
        <w:spacing w:before="7"/>
        <w:rPr>
          <w:rFonts w:ascii="宋体" w:hAnsi="宋体" w:eastAsia="宋体" w:cs="宋体"/>
          <w:sz w:val="24"/>
          <w:szCs w:val="24"/>
          <w:lang w:eastAsia="zh-CN"/>
        </w:rPr>
      </w:pPr>
    </w:p>
    <w:p w14:paraId="6B253F5E">
      <w:pPr>
        <w:spacing w:before="26" w:line="355" w:lineRule="auto"/>
        <w:ind w:left="121" w:firstLine="504"/>
        <w:rPr>
          <w:rFonts w:ascii="宋体" w:hAnsi="宋体" w:eastAsia="宋体" w:cs="宋体"/>
          <w:sz w:val="24"/>
          <w:szCs w:val="24"/>
          <w:lang w:eastAsia="zh-CN"/>
        </w:rPr>
      </w:pPr>
      <w:r>
        <w:rPr>
          <w:rFonts w:hint="eastAsia" w:ascii="宋体" w:hAnsi="宋体" w:eastAsia="宋体" w:cs="宋体"/>
          <w:spacing w:val="11"/>
          <w:sz w:val="24"/>
          <w:szCs w:val="24"/>
          <w:lang w:eastAsia="zh-CN"/>
        </w:rPr>
        <w:t>以上企业，不属于大企业的分支机构，不存在控股股东为大企业的情形，也不存在与大企业的负责人为同一人的情形。</w:t>
      </w:r>
    </w:p>
    <w:p w14:paraId="5B6A3894">
      <w:pPr>
        <w:spacing w:before="38"/>
        <w:ind w:left="121"/>
        <w:rPr>
          <w:rFonts w:ascii="宋体" w:hAnsi="宋体" w:eastAsia="宋体" w:cs="宋体"/>
          <w:sz w:val="24"/>
          <w:szCs w:val="24"/>
          <w:lang w:eastAsia="zh-CN"/>
        </w:rPr>
      </w:pPr>
      <w:r>
        <w:rPr>
          <w:rFonts w:hint="eastAsia" w:ascii="宋体" w:hAnsi="宋体" w:eastAsia="宋体" w:cs="宋体"/>
          <w:spacing w:val="11"/>
          <w:sz w:val="24"/>
          <w:szCs w:val="24"/>
          <w:lang w:eastAsia="zh-CN"/>
        </w:rPr>
        <w:t>本企业对上述声明内容的真实性负责。如有虚假，将依法承担相应责任。</w:t>
      </w:r>
    </w:p>
    <w:p w14:paraId="2043CAAE">
      <w:pPr>
        <w:rPr>
          <w:rFonts w:ascii="宋体" w:hAnsi="宋体" w:eastAsia="宋体" w:cs="宋体"/>
          <w:sz w:val="24"/>
          <w:szCs w:val="24"/>
          <w:lang w:eastAsia="zh-CN"/>
        </w:rPr>
      </w:pPr>
    </w:p>
    <w:p w14:paraId="572581A9">
      <w:pPr>
        <w:spacing w:before="9"/>
        <w:rPr>
          <w:rFonts w:ascii="宋体" w:hAnsi="宋体" w:eastAsia="宋体" w:cs="宋体"/>
          <w:sz w:val="24"/>
          <w:szCs w:val="24"/>
          <w:lang w:eastAsia="zh-CN"/>
        </w:rPr>
      </w:pPr>
    </w:p>
    <w:p w14:paraId="73B8926E">
      <w:pPr>
        <w:wordWrap w:val="0"/>
        <w:ind w:left="121" w:right="1501"/>
        <w:jc w:val="right"/>
        <w:rPr>
          <w:rFonts w:ascii="宋体" w:hAnsi="宋体" w:eastAsia="宋体" w:cs="宋体"/>
          <w:sz w:val="24"/>
          <w:szCs w:val="24"/>
          <w:u w:val="single"/>
          <w:lang w:eastAsia="zh-CN"/>
        </w:rPr>
      </w:pPr>
      <w:r>
        <w:rPr>
          <w:rFonts w:hint="eastAsia" w:ascii="宋体" w:hAnsi="宋体" w:eastAsia="宋体" w:cs="宋体"/>
          <w:spacing w:val="-14"/>
          <w:sz w:val="24"/>
          <w:szCs w:val="24"/>
          <w:lang w:eastAsia="zh-CN"/>
        </w:rPr>
        <w:t>企业名称（盖章）：</w:t>
      </w:r>
    </w:p>
    <w:p w14:paraId="2EF28CEA">
      <w:pPr>
        <w:wordWrap w:val="0"/>
        <w:spacing w:before="154"/>
        <w:ind w:left="121" w:right="1501"/>
        <w:jc w:val="right"/>
        <w:rPr>
          <w:rFonts w:ascii="宋体" w:hAnsi="宋体" w:eastAsia="宋体" w:cs="宋体"/>
          <w:sz w:val="24"/>
          <w:szCs w:val="24"/>
          <w:u w:val="single"/>
          <w:lang w:eastAsia="zh-CN"/>
        </w:rPr>
      </w:pPr>
      <w:r>
        <w:rPr>
          <w:rFonts w:hint="eastAsia" w:ascii="宋体" w:hAnsi="宋体" w:eastAsia="宋体" w:cs="宋体"/>
          <w:sz w:val="24"/>
          <w:szCs w:val="24"/>
          <w:lang w:eastAsia="zh-CN"/>
        </w:rPr>
        <w:t>日 期：</w:t>
      </w:r>
    </w:p>
    <w:p w14:paraId="7C0A5A91">
      <w:pPr>
        <w:rPr>
          <w:rFonts w:ascii="宋体" w:hAnsi="宋体" w:eastAsia="宋体" w:cs="宋体"/>
          <w:sz w:val="24"/>
          <w:szCs w:val="24"/>
          <w:lang w:eastAsia="zh-CN"/>
        </w:rPr>
      </w:pPr>
    </w:p>
    <w:p w14:paraId="3F3E29C8">
      <w:pPr>
        <w:spacing w:before="4"/>
        <w:rPr>
          <w:rFonts w:ascii="宋体" w:hAnsi="宋体" w:eastAsia="宋体" w:cs="宋体"/>
          <w:sz w:val="24"/>
          <w:szCs w:val="24"/>
          <w:lang w:eastAsia="zh-CN"/>
        </w:rPr>
      </w:pPr>
    </w:p>
    <w:p w14:paraId="37EAA95B">
      <w:pPr>
        <w:ind w:left="221"/>
        <w:rPr>
          <w:rFonts w:ascii="宋体" w:hAnsi="宋体" w:eastAsia="宋体" w:cs="宋体"/>
          <w:sz w:val="24"/>
          <w:szCs w:val="24"/>
          <w:lang w:eastAsia="zh-CN"/>
        </w:rPr>
      </w:pPr>
      <w:r>
        <w:rPr>
          <w:rFonts w:ascii="宋体" w:hAnsi="宋体" w:eastAsia="宋体" w:cs="宋体"/>
          <w:sz w:val="24"/>
          <w:szCs w:val="24"/>
          <w:lang w:eastAsia="zh-CN"/>
        </w:rPr>
        <mc:AlternateContent>
          <mc:Choice Requires="wpg">
            <w:drawing>
              <wp:anchor distT="0" distB="0" distL="114300" distR="114300" simplePos="0" relativeHeight="251661312"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4" name="组合 1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3" name="自选图形 26"/>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12" o:spid="_x0000_s1026" o:spt="203" style="position:absolute;left:0pt;margin-left:79.65pt;margin-top:1.4pt;height:0.1pt;width:447.35pt;mso-position-horizontal-relative:page;z-index:-251655168;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aq9ZvXAAAACAEAAA8AAAAA&#10;AAAAAQAgAAAAIgAAAGRycy9kb3ducmV2LnhtbFBLAQIUABQAAAAIAIdO4kB382TXwAIAAEIGAAAO&#10;AAAAAAAAAAEAIAAAACYBAABkcnMvZTJvRG9jLnhtbFBLBQYAAAAABgAGAFkBAABYBgAAAAA=&#10;">
                <o:lock v:ext="edit" aspectratio="f"/>
                <v:shape id="自选图形 26" o:spid="_x0000_s1026" o:spt="100" style="position:absolute;left:1593;top:29;height:2;width:8947;" filled="f" stroked="t" coordsize="8947,1" o:gfxdata="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HiDb4A&#10;AADa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z w:val="24"/>
          <w:szCs w:val="24"/>
          <w:lang w:eastAsia="zh-CN"/>
        </w:rPr>
        <w:t>从业人员、营业收入、资产总额填报上一年度数据，无上一年度数据的新成立企业可不填报。</w:t>
      </w:r>
    </w:p>
    <w:p w14:paraId="679501A4">
      <w:pPr>
        <w:rPr>
          <w:rFonts w:ascii="宋体" w:hAnsi="宋体" w:eastAsia="宋体" w:cs="宋体"/>
          <w:sz w:val="24"/>
          <w:szCs w:val="24"/>
          <w:lang w:eastAsia="zh-CN"/>
        </w:rPr>
        <w:sectPr>
          <w:pgSz w:w="11920" w:h="16850"/>
          <w:pgMar w:top="1120" w:right="960" w:bottom="1060" w:left="1480" w:header="888" w:footer="868" w:gutter="0"/>
          <w:cols w:space="720" w:num="1"/>
        </w:sectPr>
      </w:pPr>
    </w:p>
    <w:p w14:paraId="6297B644">
      <w:pPr>
        <w:spacing w:before="4"/>
        <w:rPr>
          <w:rFonts w:ascii="宋体" w:hAnsi="宋体" w:eastAsia="宋体" w:cs="宋体"/>
          <w:sz w:val="19"/>
          <w:szCs w:val="19"/>
          <w:lang w:eastAsia="zh-CN"/>
        </w:rPr>
      </w:pPr>
    </w:p>
    <w:p w14:paraId="61F70BFE">
      <w:pPr>
        <w:spacing w:line="460" w:lineRule="exact"/>
        <w:ind w:left="2310"/>
        <w:rPr>
          <w:rFonts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191A11B6">
      <w:pPr>
        <w:rPr>
          <w:rFonts w:ascii="宋体" w:hAnsi="宋体" w:eastAsia="宋体" w:cs="宋体"/>
          <w:sz w:val="36"/>
          <w:szCs w:val="36"/>
          <w:lang w:eastAsia="zh-CN"/>
        </w:rPr>
      </w:pPr>
    </w:p>
    <w:p w14:paraId="15C17AA8">
      <w:pPr>
        <w:spacing w:before="246" w:line="448" w:lineRule="auto"/>
        <w:ind w:left="121" w:right="127" w:firstLine="504"/>
        <w:jc w:val="both"/>
        <w:rPr>
          <w:rFonts w:ascii="宋体" w:hAnsi="宋体" w:eastAsia="宋体" w:cs="宋体"/>
          <w:sz w:val="24"/>
          <w:szCs w:val="24"/>
          <w:lang w:eastAsia="zh-CN"/>
        </w:rPr>
      </w:pPr>
      <w:r>
        <w:rPr>
          <w:rFonts w:hint="eastAsia" w:ascii="宋体" w:hAnsi="宋体" w:eastAsia="宋体" w:cs="宋体"/>
          <w:spacing w:val="10"/>
          <w:sz w:val="24"/>
          <w:szCs w:val="24"/>
          <w:lang w:eastAsia="zh-CN"/>
        </w:rPr>
        <w:t xml:space="preserve">本单位郑重声明，根据《财政部 </w:t>
      </w:r>
      <w:r>
        <w:rPr>
          <w:rFonts w:hint="eastAsia" w:ascii="宋体" w:hAnsi="宋体" w:eastAsia="宋体" w:cs="宋体"/>
          <w:spacing w:val="8"/>
          <w:sz w:val="24"/>
          <w:szCs w:val="24"/>
          <w:lang w:eastAsia="zh-CN"/>
        </w:rPr>
        <w:t>民政部</w:t>
      </w:r>
      <w:r>
        <w:rPr>
          <w:rFonts w:hint="eastAsia" w:ascii="宋体" w:hAnsi="宋体" w:eastAsia="宋体" w:cs="宋体"/>
          <w:spacing w:val="11"/>
          <w:sz w:val="24"/>
          <w:szCs w:val="24"/>
          <w:lang w:eastAsia="zh-CN"/>
        </w:rPr>
        <w:t>中国残疾人联合会关于促进残疾人就</w:t>
      </w:r>
      <w:r>
        <w:rPr>
          <w:rFonts w:hint="eastAsia" w:ascii="宋体" w:hAnsi="宋体" w:eastAsia="宋体" w:cs="宋体"/>
          <w:sz w:val="24"/>
          <w:szCs w:val="24"/>
          <w:lang w:eastAsia="zh-CN"/>
        </w:rPr>
        <w:t xml:space="preserve"> 业政府采购政策的通知》（财库〔2017〕141</w:t>
      </w:r>
      <w:r>
        <w:rPr>
          <w:rFonts w:hint="eastAsia" w:ascii="宋体" w:hAnsi="宋体" w:eastAsia="宋体" w:cs="宋体"/>
          <w:spacing w:val="6"/>
          <w:sz w:val="24"/>
          <w:szCs w:val="24"/>
          <w:lang w:eastAsia="zh-CN"/>
        </w:rPr>
        <w:t>号）的规定，本单位</w:t>
      </w:r>
      <w:r>
        <w:rPr>
          <w:rFonts w:hint="eastAsia" w:ascii="宋体" w:hAnsi="宋体" w:eastAsia="宋体" w:cs="宋体"/>
          <w:b/>
          <w:bCs/>
          <w:spacing w:val="6"/>
          <w:sz w:val="24"/>
          <w:szCs w:val="24"/>
          <w:lang w:eastAsia="zh-CN"/>
        </w:rPr>
        <w:t>（请进行选择）：</w:t>
      </w:r>
    </w:p>
    <w:p w14:paraId="442F4A7F">
      <w:pPr>
        <w:spacing w:before="6"/>
        <w:ind w:left="121" w:leftChars="55" w:firstLine="526" w:firstLineChars="200"/>
        <w:rPr>
          <w:rFonts w:ascii="宋体" w:hAnsi="宋体" w:eastAsia="宋体" w:cs="宋体"/>
          <w:b/>
          <w:bCs/>
          <w:sz w:val="24"/>
          <w:szCs w:val="24"/>
          <w:lang w:eastAsia="zh-CN"/>
        </w:rPr>
      </w:pPr>
      <w:r>
        <w:rPr>
          <w:rFonts w:hint="eastAsia" w:ascii="宋体" w:hAnsi="宋体" w:eastAsia="宋体" w:cs="宋体"/>
          <w:b/>
          <w:bCs/>
          <w:spacing w:val="11"/>
          <w:sz w:val="24"/>
          <w:szCs w:val="24"/>
          <w:lang w:eastAsia="zh-CN"/>
        </w:rPr>
        <w:t>□不属于符合条件的残疾人福利性单位。</w:t>
      </w:r>
    </w:p>
    <w:p w14:paraId="3B815827">
      <w:pPr>
        <w:spacing w:before="8"/>
        <w:rPr>
          <w:rFonts w:ascii="宋体" w:hAnsi="宋体" w:eastAsia="宋体" w:cs="宋体"/>
          <w:sz w:val="24"/>
          <w:szCs w:val="24"/>
          <w:lang w:eastAsia="zh-CN"/>
        </w:rPr>
      </w:pPr>
    </w:p>
    <w:p w14:paraId="67BFFF9E">
      <w:pPr>
        <w:spacing w:line="427" w:lineRule="auto"/>
        <w:ind w:left="121" w:leftChars="55" w:right="116" w:firstLine="530" w:firstLineChars="200"/>
        <w:jc w:val="both"/>
        <w:rPr>
          <w:rFonts w:ascii="宋体" w:hAnsi="宋体" w:eastAsia="宋体" w:cs="宋体"/>
          <w:sz w:val="24"/>
          <w:szCs w:val="24"/>
          <w:lang w:eastAsia="zh-CN"/>
        </w:rPr>
      </w:pPr>
      <w:r>
        <w:rPr>
          <w:rFonts w:hint="eastAsia" w:ascii="宋体" w:hAnsi="宋体" w:eastAsia="宋体" w:cs="宋体"/>
          <w:b/>
          <w:bCs/>
          <w:spacing w:val="12"/>
          <w:sz w:val="24"/>
          <w:szCs w:val="24"/>
          <w:lang w:eastAsia="zh-CN"/>
        </w:rPr>
        <w:t>□属于符合条件的残疾人福利性单位</w:t>
      </w:r>
      <w:r>
        <w:rPr>
          <w:rFonts w:hint="eastAsia" w:ascii="宋体" w:hAnsi="宋体" w:eastAsia="宋体" w:cs="宋体"/>
          <w:spacing w:val="12"/>
          <w:sz w:val="24"/>
          <w:szCs w:val="24"/>
          <w:lang w:eastAsia="zh-CN"/>
        </w:rPr>
        <w:t>，且本单位参加</w:t>
      </w:r>
      <w:r>
        <w:rPr>
          <w:rFonts w:hint="eastAsia" w:ascii="宋体" w:hAnsi="宋体" w:eastAsia="宋体" w:cs="宋体"/>
          <w:spacing w:val="8"/>
          <w:sz w:val="24"/>
          <w:szCs w:val="24"/>
          <w:lang w:eastAsia="zh-CN"/>
        </w:rPr>
        <w:t>单位的</w:t>
      </w:r>
      <w:r>
        <w:rPr>
          <w:rFonts w:hint="eastAsia" w:ascii="宋体" w:hAnsi="宋体" w:eastAsia="宋体" w:cs="宋体"/>
          <w:spacing w:val="7"/>
          <w:sz w:val="24"/>
          <w:szCs w:val="24"/>
          <w:lang w:eastAsia="zh-CN"/>
        </w:rPr>
        <w:t>项目</w:t>
      </w:r>
      <w:r>
        <w:rPr>
          <w:rFonts w:hint="eastAsia" w:ascii="宋体" w:hAnsi="宋体" w:eastAsia="宋体" w:cs="宋体"/>
          <w:spacing w:val="8"/>
          <w:sz w:val="24"/>
          <w:szCs w:val="24"/>
          <w:lang w:eastAsia="zh-CN"/>
        </w:rPr>
        <w:t>采购活动提供本单位制造的货物（由本单位承担工程/提供服务），或者提供其他残疾人福利性单位制造的货物（不包括使用非残疾人福利性单位注册商标的货物）。</w:t>
      </w:r>
    </w:p>
    <w:p w14:paraId="284AA53D">
      <w:pPr>
        <w:spacing w:before="86"/>
        <w:ind w:left="121"/>
        <w:rPr>
          <w:rFonts w:ascii="宋体" w:hAnsi="宋体" w:eastAsia="宋体" w:cs="宋体"/>
          <w:b/>
          <w:bCs/>
          <w:sz w:val="24"/>
          <w:szCs w:val="24"/>
          <w:lang w:eastAsia="zh-CN"/>
        </w:rPr>
      </w:pPr>
      <w:r>
        <w:rPr>
          <w:rFonts w:hint="eastAsia" w:ascii="宋体" w:hAnsi="宋体" w:eastAsia="宋体" w:cs="宋体"/>
          <w:b/>
          <w:bCs/>
          <w:spacing w:val="12"/>
          <w:sz w:val="24"/>
          <w:szCs w:val="24"/>
          <w:lang w:eastAsia="zh-CN"/>
        </w:rPr>
        <w:t>本单位对上述声明的真实性负责。如有虚假，将依法承担相应责任。</w:t>
      </w:r>
    </w:p>
    <w:p w14:paraId="487BE201">
      <w:pPr>
        <w:rPr>
          <w:rFonts w:ascii="宋体" w:hAnsi="宋体" w:eastAsia="宋体" w:cs="宋体"/>
          <w:sz w:val="24"/>
          <w:szCs w:val="24"/>
          <w:lang w:eastAsia="zh-CN"/>
        </w:rPr>
      </w:pPr>
    </w:p>
    <w:p w14:paraId="5E8FD3A8">
      <w:pPr>
        <w:rPr>
          <w:rFonts w:ascii="宋体" w:hAnsi="宋体" w:eastAsia="宋体" w:cs="宋体"/>
          <w:sz w:val="24"/>
          <w:szCs w:val="24"/>
          <w:lang w:eastAsia="zh-CN"/>
        </w:rPr>
      </w:pPr>
    </w:p>
    <w:p w14:paraId="2F09C607">
      <w:pPr>
        <w:rPr>
          <w:rFonts w:ascii="宋体" w:hAnsi="宋体" w:eastAsia="宋体" w:cs="宋体"/>
          <w:sz w:val="24"/>
          <w:szCs w:val="24"/>
          <w:lang w:eastAsia="zh-CN"/>
        </w:rPr>
      </w:pPr>
    </w:p>
    <w:p w14:paraId="5797DAAE">
      <w:pPr>
        <w:rPr>
          <w:rFonts w:ascii="宋体" w:hAnsi="宋体" w:eastAsia="宋体" w:cs="宋体"/>
          <w:sz w:val="24"/>
          <w:szCs w:val="24"/>
          <w:lang w:eastAsia="zh-CN"/>
        </w:rPr>
      </w:pPr>
    </w:p>
    <w:p w14:paraId="1814057D">
      <w:pPr>
        <w:tabs>
          <w:tab w:val="left" w:pos="4597"/>
        </w:tabs>
        <w:spacing w:before="193" w:line="448" w:lineRule="auto"/>
        <w:ind w:left="155" w:right="3137" w:hanging="34"/>
        <w:rPr>
          <w:rFonts w:ascii="宋体" w:hAnsi="宋体" w:eastAsia="宋体" w:cs="宋体"/>
          <w:sz w:val="24"/>
          <w:szCs w:val="24"/>
          <w:lang w:eastAsia="zh-CN"/>
        </w:rPr>
      </w:pPr>
      <w:r>
        <w:rPr>
          <w:rFonts w:hint="eastAsia" w:ascii="宋体" w:hAnsi="宋体" w:eastAsia="宋体" w:cs="宋体"/>
          <w:spacing w:val="-4"/>
          <w:sz w:val="24"/>
          <w:szCs w:val="24"/>
          <w:lang w:eastAsia="zh-CN"/>
        </w:rPr>
        <w:t xml:space="preserve">单位名称（盖章）：                  </w:t>
      </w:r>
      <w:r>
        <w:rPr>
          <w:rFonts w:hint="eastAsia" w:ascii="宋体" w:hAnsi="宋体" w:eastAsia="宋体" w:cs="宋体"/>
          <w:sz w:val="24"/>
          <w:szCs w:val="24"/>
          <w:lang w:eastAsia="zh-CN"/>
        </w:rPr>
        <w:t>日</w:t>
      </w:r>
      <w:r>
        <w:rPr>
          <w:rFonts w:hint="eastAsia" w:ascii="宋体" w:hAnsi="宋体" w:eastAsia="宋体" w:cs="宋体"/>
          <w:sz w:val="24"/>
          <w:szCs w:val="24"/>
          <w:lang w:eastAsia="zh-CN"/>
        </w:rPr>
        <w:tab/>
      </w:r>
      <w:r>
        <w:rPr>
          <w:rFonts w:hint="eastAsia" w:ascii="宋体" w:hAnsi="宋体" w:eastAsia="宋体" w:cs="宋体"/>
          <w:spacing w:val="6"/>
          <w:sz w:val="24"/>
          <w:szCs w:val="24"/>
          <w:lang w:eastAsia="zh-CN"/>
        </w:rPr>
        <w:t>期：</w:t>
      </w:r>
    </w:p>
    <w:p w14:paraId="601811D3">
      <w:pPr>
        <w:spacing w:line="448" w:lineRule="auto"/>
        <w:rPr>
          <w:rFonts w:ascii="宋体" w:hAnsi="宋体" w:eastAsia="宋体" w:cs="宋体"/>
          <w:sz w:val="24"/>
          <w:szCs w:val="24"/>
          <w:lang w:eastAsia="zh-CN"/>
        </w:rPr>
        <w:sectPr>
          <w:pgSz w:w="11920" w:h="16850"/>
          <w:pgMar w:top="1120" w:right="1020" w:bottom="1060" w:left="1580" w:header="888" w:footer="868" w:gutter="0"/>
          <w:cols w:space="720" w:num="1"/>
        </w:sectPr>
      </w:pPr>
    </w:p>
    <w:p w14:paraId="0CF51C9E">
      <w:pPr>
        <w:spacing w:before="13"/>
        <w:rPr>
          <w:rFonts w:ascii="宋体" w:hAnsi="宋体" w:eastAsia="宋体" w:cs="宋体"/>
          <w:lang w:eastAsia="zh-CN"/>
        </w:rPr>
      </w:pPr>
    </w:p>
    <w:p w14:paraId="5DF14FF0">
      <w:pPr>
        <w:spacing w:before="26"/>
        <w:ind w:left="121" w:right="160"/>
        <w:rPr>
          <w:rFonts w:ascii="宋体" w:hAnsi="宋体" w:eastAsia="宋体" w:cs="宋体"/>
          <w:sz w:val="24"/>
          <w:szCs w:val="24"/>
          <w:lang w:eastAsia="zh-CN"/>
        </w:rPr>
      </w:pPr>
      <w:r>
        <w:rPr>
          <w:rFonts w:hint="eastAsia" w:ascii="宋体" w:hAnsi="宋体" w:eastAsia="宋体" w:cs="宋体"/>
          <w:sz w:val="24"/>
          <w:szCs w:val="24"/>
          <w:lang w:eastAsia="zh-CN"/>
        </w:rPr>
        <w:t>2-1-2 拟分包情况说明及分包意向协议</w:t>
      </w:r>
      <w:r>
        <w:rPr>
          <w:rFonts w:ascii="宋体" w:hAnsi="宋体" w:eastAsia="宋体"/>
          <w:b/>
          <w:color w:val="000000"/>
          <w:sz w:val="24"/>
          <w:szCs w:val="20"/>
          <w:lang w:eastAsia="zh-CN"/>
        </w:rPr>
        <w:t>（本项目不涉及）</w:t>
      </w:r>
    </w:p>
    <w:p w14:paraId="395E5F20">
      <w:pPr>
        <w:rPr>
          <w:rFonts w:ascii="宋体" w:hAnsi="宋体" w:eastAsia="宋体" w:cs="宋体"/>
          <w:sz w:val="24"/>
          <w:szCs w:val="24"/>
          <w:lang w:eastAsia="zh-CN"/>
        </w:rPr>
      </w:pPr>
    </w:p>
    <w:p w14:paraId="2F10866A">
      <w:pPr>
        <w:spacing w:before="12"/>
        <w:rPr>
          <w:rFonts w:ascii="宋体" w:hAnsi="宋体" w:eastAsia="宋体" w:cs="宋体"/>
          <w:sz w:val="24"/>
          <w:szCs w:val="24"/>
          <w:lang w:eastAsia="zh-CN"/>
        </w:rPr>
      </w:pPr>
    </w:p>
    <w:p w14:paraId="50DB2BA6">
      <w:pPr>
        <w:ind w:right="39"/>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拟分包情况说明</w:t>
      </w:r>
    </w:p>
    <w:p w14:paraId="6779A0E5">
      <w:pPr>
        <w:spacing w:before="250"/>
        <w:ind w:left="121" w:right="160"/>
        <w:rPr>
          <w:rFonts w:ascii="宋体" w:hAnsi="宋体" w:eastAsia="宋体" w:cs="宋体"/>
          <w:sz w:val="24"/>
          <w:szCs w:val="24"/>
          <w:lang w:eastAsia="zh-CN"/>
        </w:rPr>
      </w:pPr>
      <w:r>
        <w:rPr>
          <w:rFonts w:hint="eastAsia" w:ascii="宋体" w:hAnsi="宋体" w:eastAsia="宋体" w:cs="宋体"/>
          <w:spacing w:val="-9"/>
          <w:sz w:val="24"/>
          <w:szCs w:val="24"/>
          <w:lang w:eastAsia="zh-CN"/>
        </w:rPr>
        <w:t>致：</w:t>
      </w:r>
      <w:r>
        <w:rPr>
          <w:rFonts w:hint="eastAsia" w:ascii="宋体" w:hAnsi="宋体" w:eastAsia="宋体" w:cs="宋体"/>
          <w:spacing w:val="-9"/>
          <w:sz w:val="24"/>
          <w:szCs w:val="24"/>
          <w:u w:val="single" w:color="000000"/>
          <w:lang w:eastAsia="zh-CN"/>
        </w:rPr>
        <w:t>（采购人或采购代理机构）</w:t>
      </w:r>
    </w:p>
    <w:p w14:paraId="36ED9381">
      <w:pPr>
        <w:spacing w:before="151" w:line="357" w:lineRule="auto"/>
        <w:ind w:left="121" w:right="159" w:firstLine="480"/>
        <w:jc w:val="both"/>
        <w:rPr>
          <w:rFonts w:ascii="宋体" w:hAnsi="宋体" w:eastAsia="宋体" w:cs="宋体"/>
          <w:sz w:val="24"/>
          <w:szCs w:val="24"/>
          <w:lang w:eastAsia="zh-CN"/>
        </w:rPr>
      </w:pPr>
      <w:r>
        <w:rPr>
          <w:rFonts w:hint="eastAsia" w:ascii="宋体" w:hAnsi="宋体" w:eastAsia="宋体" w:cs="宋体"/>
          <w:sz w:val="24"/>
          <w:szCs w:val="24"/>
          <w:lang w:eastAsia="zh-CN"/>
        </w:rPr>
        <w:t>我单位参加贵单位组织采购的项目编号为的</w:t>
      </w:r>
      <w:r>
        <w:rPr>
          <w:rFonts w:hint="eastAsia" w:ascii="宋体" w:hAnsi="宋体" w:eastAsia="宋体" w:cs="宋体"/>
          <w:spacing w:val="-6"/>
          <w:sz w:val="24"/>
          <w:szCs w:val="24"/>
          <w:lang w:eastAsia="zh-CN"/>
        </w:rPr>
        <w:t>项目（填写采购项目</w:t>
      </w:r>
      <w:r>
        <w:rPr>
          <w:rFonts w:hint="eastAsia" w:ascii="宋体" w:hAnsi="宋体" w:eastAsia="宋体" w:cs="宋体"/>
          <w:sz w:val="24"/>
          <w:szCs w:val="24"/>
          <w:lang w:eastAsia="zh-CN"/>
        </w:rPr>
        <w:t>名称）中包（填写包号）的投标。拟签订分包合同的单位情况如下表所示，我单位</w:t>
      </w:r>
      <w:r>
        <w:rPr>
          <w:rFonts w:hint="eastAsia" w:ascii="宋体" w:hAnsi="宋体" w:eastAsia="宋体" w:cs="宋体"/>
          <w:spacing w:val="-2"/>
          <w:sz w:val="24"/>
          <w:szCs w:val="24"/>
          <w:lang w:eastAsia="zh-CN"/>
        </w:rPr>
        <w:t>承诺一旦在该项目中获得采购合同将按下表所列情况进行分包，同时承诺分包承担主体</w:t>
      </w:r>
      <w:r>
        <w:rPr>
          <w:rFonts w:hint="eastAsia" w:ascii="宋体" w:hAnsi="宋体" w:eastAsia="宋体" w:cs="宋体"/>
          <w:sz w:val="24"/>
          <w:szCs w:val="24"/>
          <w:lang w:eastAsia="zh-CN"/>
        </w:rPr>
        <w:t>不再次分包。</w:t>
      </w:r>
    </w:p>
    <w:tbl>
      <w:tblPr>
        <w:tblStyle w:val="21"/>
        <w:tblW w:w="0" w:type="auto"/>
        <w:tblInd w:w="150" w:type="dxa"/>
        <w:tblLayout w:type="fixed"/>
        <w:tblCellMar>
          <w:top w:w="0" w:type="dxa"/>
          <w:left w:w="0" w:type="dxa"/>
          <w:bottom w:w="0" w:type="dxa"/>
          <w:right w:w="0" w:type="dxa"/>
        </w:tblCellMar>
      </w:tblPr>
      <w:tblGrid>
        <w:gridCol w:w="456"/>
        <w:gridCol w:w="1287"/>
        <w:gridCol w:w="1513"/>
        <w:gridCol w:w="1125"/>
        <w:gridCol w:w="1561"/>
        <w:gridCol w:w="1498"/>
        <w:gridCol w:w="1564"/>
      </w:tblGrid>
      <w:tr w14:paraId="2453A634">
        <w:tblPrEx>
          <w:tblCellMar>
            <w:top w:w="0" w:type="dxa"/>
            <w:left w:w="0" w:type="dxa"/>
            <w:bottom w:w="0" w:type="dxa"/>
            <w:right w:w="0" w:type="dxa"/>
          </w:tblCellMar>
        </w:tblPrEx>
        <w:trPr>
          <w:trHeight w:val="1281" w:hRule="exact"/>
        </w:trPr>
        <w:tc>
          <w:tcPr>
            <w:tcW w:w="456" w:type="dxa"/>
            <w:tcBorders>
              <w:top w:val="single" w:color="000000" w:sz="4" w:space="0"/>
              <w:left w:val="single" w:color="000000" w:sz="4" w:space="0"/>
              <w:bottom w:val="single" w:color="000000" w:sz="4" w:space="0"/>
              <w:right w:val="single" w:color="000000" w:sz="4" w:space="0"/>
            </w:tcBorders>
          </w:tcPr>
          <w:p w14:paraId="10C64CBA">
            <w:pPr>
              <w:spacing w:before="102"/>
              <w:jc w:val="center"/>
            </w:pPr>
            <w:r>
              <w:rPr>
                <w:rFonts w:hint="eastAsia"/>
              </w:rPr>
              <w:t>序 号</w:t>
            </w:r>
          </w:p>
        </w:tc>
        <w:tc>
          <w:tcPr>
            <w:tcW w:w="1287" w:type="dxa"/>
            <w:tcBorders>
              <w:top w:val="single" w:color="000000" w:sz="4" w:space="0"/>
              <w:left w:val="single" w:color="000000" w:sz="4" w:space="0"/>
              <w:bottom w:val="single" w:color="000000" w:sz="4" w:space="0"/>
              <w:right w:val="single" w:color="000000" w:sz="4" w:space="0"/>
            </w:tcBorders>
          </w:tcPr>
          <w:p w14:paraId="5FB44725">
            <w:pPr>
              <w:spacing w:before="102"/>
              <w:jc w:val="center"/>
            </w:pPr>
            <w:r>
              <w:rPr>
                <w:rFonts w:hint="eastAsia"/>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076C0464">
            <w:pPr>
              <w:spacing w:before="102"/>
              <w:jc w:val="center"/>
              <w:rPr>
                <w:lang w:eastAsia="zh-CN"/>
              </w:rPr>
            </w:pPr>
            <w:r>
              <w:rPr>
                <w:rFonts w:hint="eastAsia"/>
                <w:lang w:eastAsia="zh-CN"/>
              </w:rPr>
              <w:t>分包承担</w:t>
            </w:r>
          </w:p>
          <w:p w14:paraId="3FD7858D">
            <w:pPr>
              <w:spacing w:before="102"/>
              <w:jc w:val="center"/>
              <w:rPr>
                <w:lang w:eastAsia="zh-CN"/>
              </w:rPr>
            </w:pPr>
            <w:r>
              <w:rPr>
                <w:rFonts w:hint="eastAsia"/>
                <w:lang w:eastAsia="zh-CN"/>
              </w:rPr>
              <w:t>主体类型</w:t>
            </w:r>
          </w:p>
          <w:p w14:paraId="27C269AC">
            <w:pPr>
              <w:spacing w:before="102"/>
              <w:jc w:val="center"/>
              <w:rPr>
                <w:lang w:eastAsia="zh-CN"/>
              </w:rPr>
            </w:pPr>
            <w:r>
              <w:rPr>
                <w:rFonts w:hint="eastAsia"/>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4575246D">
            <w:pPr>
              <w:spacing w:before="102"/>
              <w:jc w:val="center"/>
              <w:rPr>
                <w:lang w:eastAsia="zh-CN"/>
              </w:rPr>
            </w:pPr>
          </w:p>
          <w:p w14:paraId="585DD637">
            <w:pPr>
              <w:spacing w:before="102"/>
              <w:jc w:val="center"/>
            </w:pPr>
            <w:r>
              <w:rPr>
                <w:rFonts w:hint="eastAsia"/>
              </w:rPr>
              <w:t>资质等级</w:t>
            </w:r>
          </w:p>
        </w:tc>
        <w:tc>
          <w:tcPr>
            <w:tcW w:w="1561" w:type="dxa"/>
            <w:tcBorders>
              <w:top w:val="single" w:color="000000" w:sz="4" w:space="0"/>
              <w:left w:val="single" w:color="000000" w:sz="4" w:space="0"/>
              <w:bottom w:val="single" w:color="000000" w:sz="4" w:space="0"/>
              <w:right w:val="single" w:color="000000" w:sz="4" w:space="0"/>
            </w:tcBorders>
          </w:tcPr>
          <w:p w14:paraId="75271333">
            <w:pPr>
              <w:spacing w:before="102"/>
              <w:jc w:val="center"/>
            </w:pPr>
            <w:r>
              <w:rPr>
                <w:rFonts w:hint="eastAsia"/>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07CE4743">
            <w:pPr>
              <w:spacing w:before="102"/>
              <w:jc w:val="center"/>
              <w:rPr>
                <w:lang w:eastAsia="zh-CN"/>
              </w:rPr>
            </w:pPr>
            <w:r>
              <w:rPr>
                <w:rFonts w:hint="eastAsia"/>
                <w:lang w:eastAsia="zh-CN"/>
              </w:rPr>
              <w:t>拟分包</w:t>
            </w:r>
          </w:p>
          <w:p w14:paraId="15C1FAD2">
            <w:pPr>
              <w:spacing w:before="102"/>
              <w:jc w:val="center"/>
              <w:rPr>
                <w:lang w:eastAsia="zh-CN"/>
              </w:rPr>
            </w:pPr>
            <w:r>
              <w:rPr>
                <w:rFonts w:hint="eastAsia"/>
                <w:lang w:eastAsia="zh-CN"/>
              </w:rPr>
              <w:t>合同金额</w:t>
            </w:r>
          </w:p>
          <w:p w14:paraId="19F4BFC2">
            <w:pPr>
              <w:spacing w:before="102"/>
              <w:jc w:val="center"/>
              <w:rPr>
                <w:lang w:eastAsia="zh-CN"/>
              </w:rPr>
            </w:pPr>
            <w:r>
              <w:rPr>
                <w:rFonts w:hint="eastAsia"/>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3905DBC2">
            <w:pPr>
              <w:spacing w:before="102"/>
              <w:jc w:val="center"/>
              <w:rPr>
                <w:lang w:eastAsia="zh-CN"/>
              </w:rPr>
            </w:pPr>
            <w:r>
              <w:rPr>
                <w:rFonts w:hint="eastAsia"/>
                <w:lang w:eastAsia="zh-CN"/>
              </w:rPr>
              <w:t>占</w:t>
            </w:r>
          </w:p>
          <w:p w14:paraId="756D9A2D">
            <w:pPr>
              <w:spacing w:before="102"/>
              <w:jc w:val="center"/>
              <w:rPr>
                <w:lang w:eastAsia="zh-CN"/>
              </w:rPr>
            </w:pPr>
            <w:r>
              <w:rPr>
                <w:rFonts w:hint="eastAsia"/>
                <w:lang w:eastAsia="zh-CN"/>
              </w:rPr>
              <w:t>合同金额的 比例（%）</w:t>
            </w:r>
          </w:p>
        </w:tc>
      </w:tr>
      <w:tr w14:paraId="034D1DC6">
        <w:tblPrEx>
          <w:tblCellMar>
            <w:top w:w="0" w:type="dxa"/>
            <w:left w:w="0" w:type="dxa"/>
            <w:bottom w:w="0" w:type="dxa"/>
            <w:right w:w="0" w:type="dxa"/>
          </w:tblCellMar>
        </w:tblPrEx>
        <w:trPr>
          <w:trHeight w:val="1182" w:hRule="exact"/>
        </w:trPr>
        <w:tc>
          <w:tcPr>
            <w:tcW w:w="456" w:type="dxa"/>
            <w:tcBorders>
              <w:top w:val="single" w:color="000000" w:sz="4" w:space="0"/>
              <w:left w:val="single" w:color="000000" w:sz="4" w:space="0"/>
              <w:bottom w:val="single" w:color="000000" w:sz="4" w:space="0"/>
              <w:right w:val="single" w:color="000000" w:sz="4" w:space="0"/>
            </w:tcBorders>
          </w:tcPr>
          <w:p w14:paraId="470CF97D">
            <w:pPr>
              <w:spacing w:before="102"/>
              <w:jc w:val="center"/>
              <w:rPr>
                <w:lang w:eastAsia="zh-CN"/>
              </w:rPr>
            </w:pPr>
          </w:p>
          <w:p w14:paraId="75F1613C">
            <w:pPr>
              <w:spacing w:before="102"/>
              <w:jc w:val="center"/>
            </w:pPr>
            <w:r>
              <w:rPr>
                <w:rFonts w:hint="eastAsia"/>
              </w:rPr>
              <w:t>1</w:t>
            </w:r>
          </w:p>
        </w:tc>
        <w:tc>
          <w:tcPr>
            <w:tcW w:w="1287" w:type="dxa"/>
            <w:tcBorders>
              <w:top w:val="single" w:color="000000" w:sz="4" w:space="0"/>
              <w:left w:val="single" w:color="000000" w:sz="4" w:space="0"/>
              <w:bottom w:val="single" w:color="000000" w:sz="4" w:space="0"/>
              <w:right w:val="single" w:color="000000" w:sz="4" w:space="0"/>
            </w:tcBorders>
          </w:tcPr>
          <w:p w14:paraId="0C6B1A24">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53B0C1F8">
            <w:pPr>
              <w:spacing w:before="102"/>
              <w:jc w:val="center"/>
              <w:rPr>
                <w:lang w:eastAsia="zh-CN"/>
              </w:rPr>
            </w:pPr>
            <w:r>
              <w:rPr>
                <w:rFonts w:hint="eastAsia"/>
                <w:lang w:eastAsia="zh-CN"/>
              </w:rPr>
              <w:t>□中型企业</w:t>
            </w:r>
          </w:p>
          <w:p w14:paraId="609A32C4">
            <w:pPr>
              <w:spacing w:before="102"/>
              <w:jc w:val="center"/>
              <w:rPr>
                <w:lang w:eastAsia="zh-CN"/>
              </w:rPr>
            </w:pPr>
            <w:r>
              <w:rPr>
                <w:rFonts w:hint="eastAsia"/>
                <w:lang w:eastAsia="zh-CN"/>
              </w:rPr>
              <w:t>□小微企业</w:t>
            </w:r>
          </w:p>
          <w:p w14:paraId="2979A6E3">
            <w:pPr>
              <w:spacing w:before="102"/>
              <w:jc w:val="center"/>
              <w:rPr>
                <w:lang w:eastAsia="zh-CN"/>
              </w:rPr>
            </w:pPr>
            <w:r>
              <w:rPr>
                <w:rFonts w:hint="eastAsia"/>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04ADD706">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419630D3">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6DE332FA">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534103DE">
            <w:pPr>
              <w:rPr>
                <w:rFonts w:ascii="宋体" w:hAnsi="宋体" w:eastAsia="宋体" w:cs="宋体"/>
                <w:sz w:val="24"/>
                <w:szCs w:val="24"/>
                <w:lang w:eastAsia="zh-CN"/>
              </w:rPr>
            </w:pPr>
          </w:p>
        </w:tc>
      </w:tr>
      <w:tr w14:paraId="4E7C33BE">
        <w:tblPrEx>
          <w:tblCellMar>
            <w:top w:w="0" w:type="dxa"/>
            <w:left w:w="0" w:type="dxa"/>
            <w:bottom w:w="0" w:type="dxa"/>
            <w:right w:w="0" w:type="dxa"/>
          </w:tblCellMar>
        </w:tblPrEx>
        <w:trPr>
          <w:trHeight w:val="1270" w:hRule="exact"/>
        </w:trPr>
        <w:tc>
          <w:tcPr>
            <w:tcW w:w="456" w:type="dxa"/>
            <w:tcBorders>
              <w:top w:val="single" w:color="000000" w:sz="4" w:space="0"/>
              <w:left w:val="single" w:color="000000" w:sz="4" w:space="0"/>
              <w:bottom w:val="single" w:color="000000" w:sz="4" w:space="0"/>
              <w:right w:val="single" w:color="000000" w:sz="4" w:space="0"/>
            </w:tcBorders>
          </w:tcPr>
          <w:p w14:paraId="1A5464C0">
            <w:pPr>
              <w:spacing w:before="102"/>
              <w:jc w:val="center"/>
              <w:rPr>
                <w:lang w:eastAsia="zh-CN"/>
              </w:rPr>
            </w:pPr>
          </w:p>
          <w:p w14:paraId="57755A8C">
            <w:pPr>
              <w:spacing w:before="102"/>
              <w:jc w:val="center"/>
            </w:pPr>
            <w:r>
              <w:rPr>
                <w:rFonts w:hint="eastAsia"/>
              </w:rPr>
              <w:t>2</w:t>
            </w:r>
          </w:p>
        </w:tc>
        <w:tc>
          <w:tcPr>
            <w:tcW w:w="1287" w:type="dxa"/>
            <w:tcBorders>
              <w:top w:val="single" w:color="000000" w:sz="4" w:space="0"/>
              <w:left w:val="single" w:color="000000" w:sz="4" w:space="0"/>
              <w:bottom w:val="single" w:color="000000" w:sz="4" w:space="0"/>
              <w:right w:val="single" w:color="000000" w:sz="4" w:space="0"/>
            </w:tcBorders>
          </w:tcPr>
          <w:p w14:paraId="567F8719">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27F1ED67">
            <w:pPr>
              <w:spacing w:before="102"/>
              <w:jc w:val="center"/>
              <w:rPr>
                <w:lang w:eastAsia="zh-CN"/>
              </w:rPr>
            </w:pPr>
            <w:r>
              <w:rPr>
                <w:rFonts w:hint="eastAsia"/>
                <w:lang w:eastAsia="zh-CN"/>
              </w:rPr>
              <w:t>□中型企业</w:t>
            </w:r>
          </w:p>
          <w:p w14:paraId="4D12D873">
            <w:pPr>
              <w:spacing w:before="102"/>
              <w:jc w:val="center"/>
              <w:rPr>
                <w:lang w:eastAsia="zh-CN"/>
              </w:rPr>
            </w:pPr>
            <w:r>
              <w:rPr>
                <w:rFonts w:hint="eastAsia"/>
                <w:lang w:eastAsia="zh-CN"/>
              </w:rPr>
              <w:t>□小微企业</w:t>
            </w:r>
          </w:p>
          <w:p w14:paraId="78DA665A">
            <w:pPr>
              <w:spacing w:before="102"/>
              <w:jc w:val="center"/>
              <w:rPr>
                <w:lang w:eastAsia="zh-CN"/>
              </w:rPr>
            </w:pPr>
            <w:r>
              <w:rPr>
                <w:rFonts w:hint="eastAsia"/>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727CE94A">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5ABEDE69">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1A0F971F">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48D956EC">
            <w:pPr>
              <w:rPr>
                <w:rFonts w:ascii="宋体" w:hAnsi="宋体" w:eastAsia="宋体" w:cs="宋体"/>
                <w:sz w:val="24"/>
                <w:szCs w:val="24"/>
                <w:lang w:eastAsia="zh-CN"/>
              </w:rPr>
            </w:pPr>
          </w:p>
        </w:tc>
      </w:tr>
      <w:tr w14:paraId="045EE764">
        <w:tblPrEx>
          <w:tblCellMar>
            <w:top w:w="0" w:type="dxa"/>
            <w:left w:w="0" w:type="dxa"/>
            <w:bottom w:w="0" w:type="dxa"/>
            <w:right w:w="0" w:type="dxa"/>
          </w:tblCellMar>
        </w:tblPrEx>
        <w:trPr>
          <w:trHeight w:val="630" w:hRule="exact"/>
        </w:trPr>
        <w:tc>
          <w:tcPr>
            <w:tcW w:w="456" w:type="dxa"/>
            <w:tcBorders>
              <w:top w:val="single" w:color="000000" w:sz="4" w:space="0"/>
              <w:left w:val="single" w:color="000000" w:sz="4" w:space="0"/>
              <w:bottom w:val="single" w:color="000000" w:sz="4" w:space="0"/>
              <w:right w:val="single" w:color="000000" w:sz="4" w:space="0"/>
            </w:tcBorders>
            <w:vAlign w:val="center"/>
          </w:tcPr>
          <w:p w14:paraId="25919791">
            <w:pPr>
              <w:jc w:val="center"/>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01C40184">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282DE0ED">
            <w:pP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24589D40">
            <w:pPr>
              <w:rPr>
                <w:rFonts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5B000B6C">
            <w:pPr>
              <w:rPr>
                <w:rFonts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3C04E40A">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46778644">
            <w:pPr>
              <w:rPr>
                <w:rFonts w:ascii="宋体" w:hAnsi="宋体" w:eastAsia="宋体" w:cs="宋体"/>
                <w:sz w:val="24"/>
                <w:szCs w:val="24"/>
              </w:rPr>
            </w:pPr>
          </w:p>
        </w:tc>
      </w:tr>
      <w:tr w14:paraId="551EA1D4">
        <w:tblPrEx>
          <w:tblCellMar>
            <w:top w:w="0" w:type="dxa"/>
            <w:left w:w="0" w:type="dxa"/>
            <w:bottom w:w="0" w:type="dxa"/>
            <w:right w:w="0" w:type="dxa"/>
          </w:tblCellMar>
        </w:tblPrEx>
        <w:trPr>
          <w:trHeight w:val="630" w:hRule="exact"/>
        </w:trPr>
        <w:tc>
          <w:tcPr>
            <w:tcW w:w="5942" w:type="dxa"/>
            <w:gridSpan w:val="5"/>
            <w:tcBorders>
              <w:top w:val="single" w:color="000000" w:sz="4" w:space="0"/>
              <w:left w:val="single" w:color="000000" w:sz="4" w:space="0"/>
              <w:bottom w:val="single" w:color="000000" w:sz="4" w:space="0"/>
              <w:right w:val="single" w:color="000000" w:sz="4" w:space="0"/>
            </w:tcBorders>
          </w:tcPr>
          <w:p w14:paraId="72FC454C">
            <w:pPr>
              <w:spacing w:before="102"/>
              <w:jc w:val="center"/>
            </w:pPr>
            <w:r>
              <w:rPr>
                <w:rFonts w:hint="eastAsia"/>
              </w:rPr>
              <w:t>合计：</w:t>
            </w:r>
          </w:p>
        </w:tc>
        <w:tc>
          <w:tcPr>
            <w:tcW w:w="1498" w:type="dxa"/>
            <w:tcBorders>
              <w:top w:val="single" w:color="000000" w:sz="4" w:space="0"/>
              <w:left w:val="single" w:color="000000" w:sz="4" w:space="0"/>
              <w:bottom w:val="single" w:color="000000" w:sz="4" w:space="0"/>
              <w:right w:val="single" w:color="000000" w:sz="4" w:space="0"/>
            </w:tcBorders>
          </w:tcPr>
          <w:p w14:paraId="1BFE45E0">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3E583632">
            <w:pPr>
              <w:rPr>
                <w:rFonts w:ascii="宋体" w:hAnsi="宋体" w:eastAsia="宋体" w:cs="宋体"/>
                <w:sz w:val="24"/>
                <w:szCs w:val="24"/>
              </w:rPr>
            </w:pPr>
          </w:p>
        </w:tc>
      </w:tr>
    </w:tbl>
    <w:p w14:paraId="2202D457">
      <w:pPr>
        <w:rPr>
          <w:rFonts w:ascii="宋体" w:hAnsi="宋体" w:eastAsia="宋体" w:cs="宋体"/>
          <w:sz w:val="24"/>
          <w:szCs w:val="24"/>
        </w:rPr>
      </w:pPr>
    </w:p>
    <w:p w14:paraId="790E9582">
      <w:pPr>
        <w:rPr>
          <w:rFonts w:ascii="宋体" w:hAnsi="宋体" w:eastAsia="宋体" w:cs="宋体"/>
          <w:sz w:val="24"/>
          <w:szCs w:val="24"/>
        </w:rPr>
      </w:pPr>
    </w:p>
    <w:p w14:paraId="096174D9">
      <w:pPr>
        <w:spacing w:before="2"/>
        <w:rPr>
          <w:rFonts w:ascii="宋体" w:hAnsi="宋体" w:eastAsia="宋体" w:cs="宋体"/>
          <w:sz w:val="24"/>
          <w:szCs w:val="24"/>
        </w:rPr>
      </w:pPr>
    </w:p>
    <w:p w14:paraId="15A71C1A">
      <w:pPr>
        <w:spacing w:before="26"/>
        <w:ind w:left="121" w:leftChars="55" w:right="160" w:firstLine="5060" w:firstLineChars="2300"/>
        <w:rPr>
          <w:rFonts w:ascii="宋体" w:hAnsi="宋体" w:eastAsia="宋体" w:cs="宋体"/>
          <w:sz w:val="24"/>
          <w:szCs w:val="24"/>
          <w:u w:val="single"/>
          <w:lang w:eastAsia="zh-CN"/>
        </w:rPr>
      </w:pPr>
      <w:r>
        <w:rPr>
          <w:rFonts w:hint="eastAsia" w:ascii="宋体" w:hAnsi="宋体" w:eastAsia="宋体" w:cs="宋体"/>
          <w:spacing w:val="-10"/>
          <w:sz w:val="24"/>
          <w:szCs w:val="24"/>
          <w:lang w:eastAsia="zh-CN"/>
        </w:rPr>
        <w:t>投标人名称（加盖公章）：</w:t>
      </w:r>
    </w:p>
    <w:p w14:paraId="59355984">
      <w:pPr>
        <w:spacing w:before="8"/>
        <w:rPr>
          <w:rFonts w:ascii="宋体" w:hAnsi="宋体" w:eastAsia="宋体" w:cs="宋体"/>
          <w:sz w:val="24"/>
          <w:szCs w:val="24"/>
          <w:lang w:eastAsia="zh-CN"/>
        </w:rPr>
      </w:pPr>
    </w:p>
    <w:p w14:paraId="415486E4">
      <w:pPr>
        <w:tabs>
          <w:tab w:val="left" w:pos="7088"/>
          <w:tab w:val="left" w:pos="8048"/>
          <w:tab w:val="left" w:pos="9008"/>
        </w:tabs>
        <w:spacing w:before="26"/>
        <w:ind w:left="121" w:leftChars="55" w:firstLine="5280" w:firstLineChars="2200"/>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5457837D">
      <w:pPr>
        <w:spacing w:before="154"/>
        <w:ind w:left="121" w:right="160"/>
        <w:rPr>
          <w:rFonts w:ascii="宋体" w:hAnsi="宋体" w:eastAsia="宋体" w:cs="宋体"/>
          <w:sz w:val="24"/>
          <w:szCs w:val="24"/>
          <w:lang w:eastAsia="zh-CN"/>
        </w:rPr>
      </w:pPr>
      <w:r>
        <w:rPr>
          <w:rFonts w:hint="eastAsia" w:ascii="宋体" w:hAnsi="宋体" w:eastAsia="宋体" w:cs="宋体"/>
          <w:sz w:val="24"/>
          <w:szCs w:val="24"/>
          <w:lang w:eastAsia="zh-CN"/>
        </w:rPr>
        <w:t>注：</w:t>
      </w:r>
    </w:p>
    <w:p w14:paraId="6F458528">
      <w:pPr>
        <w:spacing w:before="8"/>
        <w:rPr>
          <w:rFonts w:ascii="宋体" w:hAnsi="宋体" w:eastAsia="宋体" w:cs="宋体"/>
          <w:sz w:val="24"/>
          <w:szCs w:val="24"/>
          <w:lang w:eastAsia="zh-CN"/>
        </w:rPr>
      </w:pPr>
    </w:p>
    <w:p w14:paraId="157D405C">
      <w:pPr>
        <w:spacing w:before="26" w:line="357" w:lineRule="auto"/>
        <w:ind w:left="121" w:right="112"/>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如本招标文件《投标人须知资料表》载明本项目分包承担主体应具备的相应资质条件， </w:t>
      </w:r>
      <w:r>
        <w:rPr>
          <w:rFonts w:hint="eastAsia" w:ascii="宋体" w:hAnsi="宋体" w:eastAsia="宋体" w:cs="宋体"/>
          <w:spacing w:val="-2"/>
          <w:sz w:val="24"/>
          <w:szCs w:val="24"/>
          <w:lang w:eastAsia="zh-CN"/>
        </w:rPr>
        <w:t>则投标人须在本表中列明分包承担主体的资质等级，并后附资质证书复印件，否则</w:t>
      </w:r>
      <w:r>
        <w:rPr>
          <w:rFonts w:hint="eastAsia" w:ascii="宋体" w:hAnsi="宋体" w:eastAsia="宋体" w:cs="宋体"/>
          <w:b/>
          <w:bCs/>
          <w:spacing w:val="-2"/>
          <w:sz w:val="24"/>
          <w:szCs w:val="24"/>
          <w:lang w:eastAsia="zh-CN"/>
        </w:rPr>
        <w:t>投标</w:t>
      </w:r>
      <w:r>
        <w:rPr>
          <w:rFonts w:hint="eastAsia" w:ascii="宋体" w:hAnsi="宋体" w:eastAsia="宋体" w:cs="宋体"/>
          <w:b/>
          <w:bCs/>
          <w:sz w:val="24"/>
          <w:szCs w:val="24"/>
          <w:lang w:eastAsia="zh-CN"/>
        </w:rPr>
        <w:t>无效。</w:t>
      </w:r>
    </w:p>
    <w:p w14:paraId="1BA94A12">
      <w:pPr>
        <w:spacing w:line="357" w:lineRule="auto"/>
        <w:jc w:val="both"/>
        <w:rPr>
          <w:rFonts w:ascii="宋体" w:hAnsi="宋体" w:eastAsia="宋体" w:cs="宋体"/>
          <w:sz w:val="24"/>
          <w:szCs w:val="24"/>
          <w:lang w:eastAsia="zh-CN"/>
        </w:rPr>
        <w:sectPr>
          <w:pgSz w:w="11920" w:h="16850"/>
          <w:pgMar w:top="1120" w:right="980" w:bottom="1060" w:left="1580" w:header="888" w:footer="868" w:gutter="0"/>
          <w:cols w:space="720" w:num="1"/>
        </w:sectPr>
      </w:pPr>
    </w:p>
    <w:p w14:paraId="22E45445">
      <w:pPr>
        <w:spacing w:before="4"/>
        <w:rPr>
          <w:rFonts w:ascii="宋体" w:hAnsi="宋体" w:eastAsia="宋体" w:cs="宋体"/>
          <w:sz w:val="19"/>
          <w:szCs w:val="19"/>
          <w:lang w:eastAsia="zh-CN"/>
        </w:rPr>
      </w:pPr>
    </w:p>
    <w:p w14:paraId="29E3250A">
      <w:pPr>
        <w:spacing w:line="460" w:lineRule="exact"/>
        <w:ind w:left="2310"/>
        <w:rPr>
          <w:rFonts w:ascii="宋体" w:hAnsi="宋体" w:eastAsia="宋体" w:cs="宋体"/>
          <w:b/>
          <w:bCs/>
          <w:sz w:val="36"/>
          <w:szCs w:val="36"/>
          <w:lang w:eastAsia="zh-CN"/>
        </w:rPr>
      </w:pPr>
      <w:r>
        <w:rPr>
          <w:rFonts w:ascii="宋体" w:hAnsi="宋体" w:eastAsia="宋体" w:cs="宋体"/>
          <w:b/>
          <w:bCs/>
          <w:sz w:val="36"/>
          <w:szCs w:val="36"/>
          <w:lang w:eastAsia="zh-CN"/>
        </w:rPr>
        <w:t>分包意向协议（实质性格式）</w:t>
      </w:r>
    </w:p>
    <w:p w14:paraId="133515DA">
      <w:pPr>
        <w:tabs>
          <w:tab w:val="left" w:pos="3596"/>
          <w:tab w:val="left" w:pos="8473"/>
        </w:tabs>
        <w:spacing w:before="38" w:line="360" w:lineRule="auto"/>
        <w:ind w:left="121" w:right="121"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甲方（投标人）：</w:t>
      </w:r>
    </w:p>
    <w:p w14:paraId="1426F776">
      <w:pPr>
        <w:tabs>
          <w:tab w:val="left" w:pos="3596"/>
          <w:tab w:val="left" w:pos="8473"/>
        </w:tabs>
        <w:spacing w:before="38" w:line="360" w:lineRule="auto"/>
        <w:ind w:left="121" w:right="121" w:firstLine="48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乙方（拟分包单位）：</w:t>
      </w:r>
    </w:p>
    <w:p w14:paraId="13A5F7E5">
      <w:pPr>
        <w:tabs>
          <w:tab w:val="left" w:pos="3596"/>
          <w:tab w:val="left" w:pos="8473"/>
        </w:tabs>
        <w:spacing w:before="38" w:line="360" w:lineRule="auto"/>
        <w:ind w:left="121" w:right="121" w:firstLine="480"/>
        <w:rPr>
          <w:rFonts w:ascii="宋体" w:hAnsi="宋体" w:eastAsia="宋体" w:cs="宋体"/>
          <w:sz w:val="24"/>
          <w:szCs w:val="24"/>
          <w:lang w:eastAsia="zh-CN"/>
        </w:rPr>
      </w:pPr>
      <w:r>
        <w:rPr>
          <w:rFonts w:hint="eastAsia" w:ascii="宋体" w:hAnsi="宋体" w:eastAsia="宋体" w:cs="宋体"/>
          <w:spacing w:val="-1"/>
          <w:sz w:val="24"/>
          <w:szCs w:val="24"/>
          <w:lang w:eastAsia="zh-CN"/>
        </w:rPr>
        <w:t>甲方承诺，一旦在</w:t>
      </w:r>
      <w:r>
        <w:rPr>
          <w:rFonts w:hint="eastAsia" w:ascii="宋体" w:hAnsi="宋体" w:eastAsia="宋体" w:cs="宋体"/>
          <w:spacing w:val="-1"/>
          <w:sz w:val="24"/>
          <w:szCs w:val="24"/>
          <w:u w:val="single"/>
          <w:lang w:eastAsia="zh-CN"/>
        </w:rPr>
        <w:tab/>
      </w:r>
      <w:r>
        <w:rPr>
          <w:rFonts w:hint="eastAsia" w:ascii="宋体" w:hAnsi="宋体" w:eastAsia="宋体" w:cs="宋体"/>
          <w:spacing w:val="-7"/>
          <w:sz w:val="24"/>
          <w:szCs w:val="24"/>
          <w:lang w:eastAsia="zh-CN"/>
        </w:rPr>
        <w:t>（采购项目名称）（项目编号/包号为：</w:t>
      </w:r>
      <w:r>
        <w:rPr>
          <w:rFonts w:hint="eastAsia" w:ascii="宋体" w:hAnsi="宋体" w:eastAsia="宋体" w:cs="宋体"/>
          <w:spacing w:val="-7"/>
          <w:sz w:val="24"/>
          <w:szCs w:val="24"/>
          <w:u w:val="single"/>
          <w:lang w:eastAsia="zh-CN"/>
        </w:rPr>
        <w:tab/>
      </w:r>
      <w:r>
        <w:rPr>
          <w:rFonts w:hint="eastAsia" w:ascii="宋体" w:hAnsi="宋体" w:eastAsia="宋体" w:cs="宋体"/>
          <w:sz w:val="24"/>
          <w:szCs w:val="24"/>
          <w:lang w:eastAsia="zh-CN"/>
        </w:rPr>
        <w:t>）招标 采购项目中获得采购合同，将按照下述约定将合同项下部分内容分包给乙方：</w:t>
      </w:r>
    </w:p>
    <w:p w14:paraId="2141FFEF">
      <w:pPr>
        <w:spacing w:before="55" w:line="360" w:lineRule="auto"/>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1.分包内容：。</w:t>
      </w:r>
    </w:p>
    <w:p w14:paraId="68BBC451">
      <w:pPr>
        <w:tabs>
          <w:tab w:val="left" w:pos="2629"/>
          <w:tab w:val="left" w:pos="7067"/>
        </w:tabs>
        <w:spacing w:before="135" w:line="360" w:lineRule="auto"/>
        <w:ind w:left="121" w:right="123"/>
        <w:rPr>
          <w:rFonts w:ascii="宋体" w:hAnsi="宋体" w:eastAsia="宋体" w:cs="宋体"/>
          <w:sz w:val="24"/>
          <w:szCs w:val="24"/>
          <w:lang w:eastAsia="zh-CN"/>
        </w:rPr>
      </w:pPr>
      <w:r>
        <w:rPr>
          <w:rFonts w:hint="eastAsia" w:ascii="宋体" w:hAnsi="宋体" w:eastAsia="宋体" w:cs="宋体"/>
          <w:spacing w:val="-1"/>
          <w:sz w:val="24"/>
          <w:szCs w:val="24"/>
          <w:lang w:eastAsia="zh-CN"/>
        </w:rPr>
        <w:t>2.分包金额：</w:t>
      </w:r>
      <w:r>
        <w:rPr>
          <w:rFonts w:hint="eastAsia" w:ascii="宋体" w:hAnsi="宋体" w:eastAsia="宋体" w:cs="宋体"/>
          <w:spacing w:val="-1"/>
          <w:sz w:val="24"/>
          <w:szCs w:val="24"/>
          <w:u w:val="single"/>
          <w:lang w:eastAsia="zh-CN"/>
        </w:rPr>
        <w:tab/>
      </w:r>
      <w:r>
        <w:rPr>
          <w:rFonts w:hint="eastAsia" w:ascii="宋体" w:hAnsi="宋体" w:eastAsia="宋体" w:cs="宋体"/>
          <w:spacing w:val="-1"/>
          <w:sz w:val="24"/>
          <w:szCs w:val="24"/>
          <w:lang w:eastAsia="zh-CN"/>
        </w:rPr>
        <w:t>，该金额占该采购包合同金额的比例为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w:t>
      </w:r>
    </w:p>
    <w:p w14:paraId="1B1DAEC8">
      <w:pPr>
        <w:tabs>
          <w:tab w:val="left" w:pos="2629"/>
          <w:tab w:val="left" w:pos="7067"/>
        </w:tabs>
        <w:spacing w:before="135" w:line="360" w:lineRule="auto"/>
        <w:ind w:left="121" w:right="123"/>
        <w:rPr>
          <w:rFonts w:ascii="宋体" w:hAnsi="宋体" w:eastAsia="宋体" w:cs="宋体"/>
          <w:sz w:val="24"/>
          <w:szCs w:val="24"/>
          <w:lang w:eastAsia="zh-CN"/>
        </w:rPr>
      </w:pPr>
      <w:r>
        <w:rPr>
          <w:rFonts w:hint="eastAsia" w:ascii="宋体" w:hAnsi="宋体" w:eastAsia="宋体" w:cs="宋体"/>
          <w:sz w:val="24"/>
          <w:szCs w:val="24"/>
          <w:lang w:eastAsia="zh-CN"/>
        </w:rPr>
        <w:t xml:space="preserve">乙方承诺将在上述情况下与甲方签订分包合同。 </w:t>
      </w:r>
    </w:p>
    <w:p w14:paraId="3C28B05C">
      <w:pPr>
        <w:tabs>
          <w:tab w:val="left" w:pos="2629"/>
          <w:tab w:val="left" w:pos="7067"/>
        </w:tabs>
        <w:spacing w:before="135" w:line="360" w:lineRule="auto"/>
        <w:ind w:left="121" w:right="123"/>
        <w:rPr>
          <w:rFonts w:ascii="宋体" w:hAnsi="宋体" w:eastAsia="宋体" w:cs="宋体"/>
          <w:sz w:val="24"/>
          <w:szCs w:val="24"/>
          <w:lang w:eastAsia="zh-CN"/>
        </w:rPr>
      </w:pPr>
      <w:r>
        <w:rPr>
          <w:rFonts w:hint="eastAsia" w:ascii="宋体" w:hAnsi="宋体" w:eastAsia="宋体" w:cs="宋体"/>
          <w:spacing w:val="-2"/>
          <w:sz w:val="24"/>
          <w:szCs w:val="24"/>
          <w:lang w:eastAsia="zh-CN"/>
        </w:rPr>
        <w:t>本协议自各方盖章之日起生效，如甲方未在该项目（采购包）中标，本协议自动终</w:t>
      </w:r>
    </w:p>
    <w:p w14:paraId="062AE64D">
      <w:pPr>
        <w:spacing w:before="43" w:line="36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止。</w:t>
      </w:r>
    </w:p>
    <w:p w14:paraId="192910AB">
      <w:pPr>
        <w:spacing w:line="360" w:lineRule="auto"/>
        <w:rPr>
          <w:rFonts w:ascii="宋体" w:hAnsi="宋体" w:eastAsia="宋体" w:cs="宋体"/>
          <w:sz w:val="24"/>
          <w:szCs w:val="24"/>
          <w:lang w:eastAsia="zh-CN"/>
        </w:rPr>
      </w:pPr>
    </w:p>
    <w:p w14:paraId="62200367">
      <w:pPr>
        <w:spacing w:before="9" w:line="360" w:lineRule="auto"/>
        <w:rPr>
          <w:rFonts w:ascii="宋体" w:hAnsi="宋体" w:eastAsia="宋体" w:cs="宋体"/>
          <w:sz w:val="24"/>
          <w:szCs w:val="24"/>
          <w:lang w:eastAsia="zh-CN"/>
        </w:rPr>
      </w:pPr>
    </w:p>
    <w:p w14:paraId="4CEBD024">
      <w:pPr>
        <w:tabs>
          <w:tab w:val="left" w:pos="5271"/>
        </w:tabs>
        <w:spacing w:line="360" w:lineRule="auto"/>
        <w:ind w:left="121"/>
        <w:rPr>
          <w:rFonts w:ascii="宋体" w:hAnsi="宋体" w:eastAsia="宋体" w:cs="宋体"/>
          <w:sz w:val="24"/>
          <w:szCs w:val="24"/>
          <w:u w:val="single"/>
          <w:lang w:eastAsia="zh-CN"/>
        </w:rPr>
      </w:pPr>
      <w:r>
        <w:rPr>
          <w:rFonts w:hint="eastAsia" w:ascii="宋体" w:hAnsi="宋体" w:eastAsia="宋体" w:cs="宋体"/>
          <w:spacing w:val="-18"/>
          <w:sz w:val="24"/>
          <w:szCs w:val="24"/>
          <w:lang w:eastAsia="zh-CN"/>
        </w:rPr>
        <w:t>甲方（盖章）：</w:t>
      </w:r>
      <w:r>
        <w:rPr>
          <w:rFonts w:hint="eastAsia" w:ascii="宋体" w:hAnsi="宋体" w:eastAsia="宋体" w:cs="宋体"/>
          <w:spacing w:val="-18"/>
          <w:sz w:val="24"/>
          <w:szCs w:val="24"/>
          <w:lang w:eastAsia="zh-CN"/>
        </w:rPr>
        <w:tab/>
      </w:r>
      <w:r>
        <w:rPr>
          <w:rFonts w:hint="eastAsia" w:ascii="宋体" w:hAnsi="宋体" w:eastAsia="宋体" w:cs="宋体"/>
          <w:spacing w:val="-18"/>
          <w:sz w:val="24"/>
          <w:szCs w:val="24"/>
          <w:lang w:eastAsia="zh-CN"/>
        </w:rPr>
        <w:t>乙方（盖章）：</w:t>
      </w:r>
    </w:p>
    <w:p w14:paraId="68980E3F">
      <w:pPr>
        <w:spacing w:line="360" w:lineRule="auto"/>
        <w:rPr>
          <w:rFonts w:ascii="宋体" w:hAnsi="宋体" w:eastAsia="宋体" w:cs="宋体"/>
          <w:sz w:val="24"/>
          <w:szCs w:val="24"/>
          <w:lang w:eastAsia="zh-CN"/>
        </w:rPr>
      </w:pPr>
    </w:p>
    <w:p w14:paraId="52B3B5E2">
      <w:pPr>
        <w:spacing w:before="9" w:line="360" w:lineRule="auto"/>
        <w:rPr>
          <w:rFonts w:ascii="宋体" w:hAnsi="宋体" w:eastAsia="宋体" w:cs="宋体"/>
          <w:sz w:val="24"/>
          <w:szCs w:val="24"/>
          <w:lang w:eastAsia="zh-CN"/>
        </w:rPr>
      </w:pPr>
    </w:p>
    <w:p w14:paraId="6D3FB7C0">
      <w:pPr>
        <w:tabs>
          <w:tab w:val="left" w:pos="6673"/>
          <w:tab w:val="left" w:pos="7633"/>
          <w:tab w:val="left" w:pos="8593"/>
        </w:tabs>
        <w:spacing w:line="360" w:lineRule="auto"/>
        <w:ind w:left="121" w:firstLine="5232"/>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5FCB6E30">
      <w:pPr>
        <w:spacing w:line="360" w:lineRule="auto"/>
        <w:rPr>
          <w:rFonts w:ascii="宋体" w:hAnsi="宋体" w:eastAsia="宋体" w:cs="宋体"/>
          <w:sz w:val="24"/>
          <w:szCs w:val="24"/>
          <w:lang w:eastAsia="zh-CN"/>
        </w:rPr>
      </w:pPr>
    </w:p>
    <w:p w14:paraId="73F276E6">
      <w:pPr>
        <w:spacing w:before="11" w:line="360" w:lineRule="auto"/>
        <w:rPr>
          <w:rFonts w:ascii="宋体" w:hAnsi="宋体" w:eastAsia="宋体" w:cs="宋体"/>
          <w:sz w:val="24"/>
          <w:szCs w:val="24"/>
          <w:lang w:eastAsia="zh-CN"/>
        </w:rPr>
      </w:pPr>
    </w:p>
    <w:p w14:paraId="0C13E3E3">
      <w:pPr>
        <w:spacing w:line="36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pacing w:val="-2"/>
          <w:sz w:val="24"/>
          <w:szCs w:val="24"/>
          <w:lang w:eastAsia="zh-CN"/>
        </w:rPr>
        <w:t>本协议仅在投标人“为落实政府采购政策”而向中小企业分包时必须提供，否则</w:t>
      </w:r>
      <w:r>
        <w:rPr>
          <w:rFonts w:hint="eastAsia" w:ascii="宋体" w:hAnsi="宋体" w:eastAsia="宋体" w:cs="宋体"/>
          <w:b/>
          <w:bCs/>
          <w:spacing w:val="-2"/>
          <w:sz w:val="24"/>
          <w:szCs w:val="24"/>
          <w:lang w:eastAsia="zh-CN"/>
        </w:rPr>
        <w:t>投标无效</w:t>
      </w:r>
      <w:r>
        <w:rPr>
          <w:rFonts w:hint="eastAsia" w:ascii="宋体" w:hAnsi="宋体" w:eastAsia="宋体" w:cs="宋体"/>
          <w:spacing w:val="-2"/>
          <w:sz w:val="24"/>
          <w:szCs w:val="24"/>
          <w:lang w:eastAsia="zh-CN"/>
        </w:rPr>
        <w:t>且投标人须与所有拟分包单位分别签订《分包意向协议》，每单位签订一份，并在投标</w:t>
      </w:r>
      <w:r>
        <w:rPr>
          <w:rFonts w:hint="eastAsia" w:ascii="宋体" w:hAnsi="宋体" w:eastAsia="宋体" w:cs="宋体"/>
          <w:sz w:val="24"/>
          <w:szCs w:val="24"/>
          <w:lang w:eastAsia="zh-CN"/>
        </w:rPr>
        <w:t>文件中提交全部协议原件，否则</w:t>
      </w:r>
      <w:r>
        <w:rPr>
          <w:rFonts w:hint="eastAsia" w:ascii="宋体" w:hAnsi="宋体" w:eastAsia="宋体" w:cs="宋体"/>
          <w:b/>
          <w:bCs/>
          <w:sz w:val="24"/>
          <w:szCs w:val="24"/>
          <w:lang w:eastAsia="zh-CN"/>
        </w:rPr>
        <w:t>投标无效。</w:t>
      </w:r>
    </w:p>
    <w:p w14:paraId="03BB1C22">
      <w:pPr>
        <w:spacing w:line="350" w:lineRule="auto"/>
        <w:rPr>
          <w:lang w:eastAsia="zh-CN"/>
        </w:rPr>
        <w:sectPr>
          <w:pgSz w:w="11920" w:h="16850"/>
          <w:pgMar w:top="1120" w:right="1020" w:bottom="1060" w:left="1580" w:header="888" w:footer="868" w:gutter="0"/>
          <w:cols w:space="720" w:num="1"/>
        </w:sectPr>
      </w:pPr>
    </w:p>
    <w:p w14:paraId="301E3D87">
      <w:pPr>
        <w:rPr>
          <w:rFonts w:ascii="宋体" w:hAnsi="宋体" w:eastAsia="宋体" w:cs="宋体"/>
          <w:sz w:val="18"/>
          <w:szCs w:val="18"/>
          <w:lang w:eastAsia="zh-CN"/>
        </w:rPr>
      </w:pPr>
    </w:p>
    <w:p w14:paraId="31833DF5">
      <w:pPr>
        <w:spacing w:before="26"/>
        <w:ind w:left="121"/>
        <w:rPr>
          <w:rFonts w:ascii="宋体" w:hAnsi="宋体" w:eastAsia="宋体" w:cs="宋体"/>
          <w:sz w:val="24"/>
          <w:szCs w:val="24"/>
          <w:lang w:eastAsia="zh-CN"/>
        </w:rPr>
      </w:pPr>
      <w:r>
        <w:rPr>
          <w:rFonts w:hint="eastAsia" w:ascii="宋体" w:hAnsi="宋体" w:eastAsia="宋体" w:cs="宋体"/>
          <w:sz w:val="24"/>
          <w:szCs w:val="24"/>
          <w:lang w:eastAsia="zh-CN"/>
        </w:rPr>
        <w:t>2-2 其它落实政府采购政策的资格要求（如有）</w:t>
      </w:r>
      <w:r>
        <w:rPr>
          <w:rFonts w:ascii="宋体" w:hAnsi="宋体" w:eastAsia="宋体"/>
          <w:b/>
          <w:color w:val="000000"/>
          <w:sz w:val="24"/>
          <w:szCs w:val="20"/>
          <w:lang w:eastAsia="zh-CN"/>
        </w:rPr>
        <w:t>（本项目不涉及）</w:t>
      </w:r>
    </w:p>
    <w:p w14:paraId="4CDAF41B">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0C8E8A6C">
      <w:pPr>
        <w:rPr>
          <w:rFonts w:ascii="宋体" w:hAnsi="宋体" w:eastAsia="宋体" w:cs="宋体"/>
          <w:sz w:val="18"/>
          <w:szCs w:val="18"/>
          <w:lang w:eastAsia="zh-CN"/>
        </w:rPr>
      </w:pPr>
    </w:p>
    <w:p w14:paraId="18CA24D1">
      <w:pPr>
        <w:rPr>
          <w:rFonts w:ascii="宋体" w:hAnsi="宋体" w:eastAsia="宋体" w:cs="宋体"/>
          <w:sz w:val="18"/>
          <w:szCs w:val="18"/>
          <w:lang w:eastAsia="zh-CN"/>
        </w:rPr>
        <w:sectPr>
          <w:pgSz w:w="11920" w:h="16850"/>
          <w:pgMar w:top="1120" w:right="1020" w:bottom="1060" w:left="1580" w:header="888" w:footer="868" w:gutter="0"/>
          <w:cols w:space="720" w:num="1"/>
        </w:sectPr>
      </w:pPr>
    </w:p>
    <w:p w14:paraId="45C6F109">
      <w:pPr>
        <w:tabs>
          <w:tab w:val="left" w:pos="481"/>
        </w:tabs>
        <w:ind w:left="121" w:right="-5500" w:rightChars="-2500"/>
        <w:outlineLvl w:val="2"/>
        <w:rPr>
          <w:rFonts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本项目的特定资格要求（如有）</w:t>
      </w:r>
    </w:p>
    <w:p w14:paraId="154DE9FF">
      <w:pPr>
        <w:spacing w:before="135"/>
        <w:ind w:left="121"/>
        <w:rPr>
          <w:rFonts w:ascii="宋体" w:hAnsi="宋体" w:eastAsia="宋体" w:cs="宋体"/>
          <w:sz w:val="24"/>
          <w:szCs w:val="24"/>
          <w:lang w:eastAsia="zh-CN"/>
        </w:rPr>
      </w:pPr>
      <w:r>
        <w:rPr>
          <w:rFonts w:hint="eastAsia" w:ascii="宋体" w:hAnsi="宋体" w:eastAsia="宋体" w:cs="宋体"/>
          <w:sz w:val="24"/>
          <w:szCs w:val="24"/>
          <w:lang w:eastAsia="zh-CN"/>
        </w:rPr>
        <w:t>3-1联合协议（如有）</w:t>
      </w:r>
      <w:r>
        <w:rPr>
          <w:rFonts w:ascii="宋体" w:hAnsi="宋体" w:eastAsia="宋体"/>
          <w:b/>
          <w:color w:val="000000"/>
          <w:sz w:val="24"/>
          <w:szCs w:val="20"/>
          <w:lang w:eastAsia="zh-CN"/>
        </w:rPr>
        <w:t>（本项目不涉及）</w:t>
      </w:r>
    </w:p>
    <w:p w14:paraId="12FF1DC2">
      <w:pPr>
        <w:spacing w:before="10"/>
        <w:rPr>
          <w:rFonts w:ascii="宋体" w:hAnsi="宋体" w:eastAsia="宋体" w:cs="宋体"/>
          <w:sz w:val="24"/>
          <w:szCs w:val="24"/>
          <w:lang w:eastAsia="zh-CN"/>
        </w:rPr>
      </w:pPr>
    </w:p>
    <w:p w14:paraId="1A97E0D7">
      <w:pPr>
        <w:ind w:left="53"/>
        <w:jc w:val="center"/>
        <w:rPr>
          <w:rFonts w:ascii="宋体" w:hAnsi="宋体" w:eastAsia="宋体" w:cs="宋体"/>
          <w:sz w:val="24"/>
          <w:szCs w:val="24"/>
          <w:lang w:eastAsia="zh-CN"/>
        </w:rPr>
      </w:pPr>
      <w:r>
        <w:rPr>
          <w:rFonts w:hint="eastAsia" w:ascii="宋体" w:hAnsi="宋体" w:eastAsia="宋体" w:cs="宋体"/>
          <w:b/>
          <w:bCs/>
          <w:sz w:val="36"/>
          <w:szCs w:val="36"/>
          <w:lang w:eastAsia="zh-CN"/>
        </w:rPr>
        <w:t>联合协议</w:t>
      </w:r>
    </w:p>
    <w:p w14:paraId="1AB9CEEF">
      <w:pPr>
        <w:rPr>
          <w:rFonts w:ascii="宋体" w:hAnsi="宋体" w:eastAsia="宋体" w:cs="宋体"/>
          <w:sz w:val="24"/>
          <w:szCs w:val="24"/>
          <w:lang w:eastAsia="zh-CN"/>
        </w:rPr>
        <w:sectPr>
          <w:type w:val="continuous"/>
          <w:pgSz w:w="11920" w:h="16850"/>
          <w:pgMar w:top="1420" w:right="1020" w:bottom="280" w:left="1580" w:header="720" w:footer="720" w:gutter="0"/>
          <w:cols w:space="425" w:num="1"/>
        </w:sectPr>
      </w:pPr>
    </w:p>
    <w:p w14:paraId="77BB47E6">
      <w:pPr>
        <w:spacing w:before="1"/>
        <w:rPr>
          <w:rFonts w:ascii="宋体" w:hAnsi="宋体" w:eastAsia="宋体" w:cs="宋体"/>
          <w:sz w:val="24"/>
          <w:szCs w:val="24"/>
          <w:lang w:eastAsia="zh-CN"/>
        </w:rPr>
      </w:pPr>
    </w:p>
    <w:p w14:paraId="009B28F6">
      <w:pPr>
        <w:spacing w:before="26" w:line="357" w:lineRule="auto"/>
        <w:ind w:left="121" w:right="112" w:firstLine="720" w:firstLineChars="300"/>
        <w:jc w:val="both"/>
        <w:rPr>
          <w:rFonts w:ascii="宋体" w:hAnsi="宋体" w:eastAsia="宋体" w:cs="宋体"/>
          <w:sz w:val="24"/>
          <w:szCs w:val="24"/>
          <w:lang w:eastAsia="zh-CN"/>
        </w:rPr>
      </w:pPr>
      <w:r>
        <w:rPr>
          <w:rFonts w:hint="eastAsia" w:ascii="宋体" w:hAnsi="宋体" w:eastAsia="宋体" w:cs="宋体"/>
          <w:sz w:val="24"/>
          <w:szCs w:val="24"/>
          <w:lang w:eastAsia="zh-CN"/>
        </w:rPr>
        <w:t>、及</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就“</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（项目名称）”</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包招标项目的投标事宜，经各方充分协商一致，达成如下协议：</w:t>
      </w:r>
    </w:p>
    <w:p w14:paraId="121BDEDA">
      <w:pPr>
        <w:tabs>
          <w:tab w:val="left" w:pos="2221"/>
          <w:tab w:val="left" w:pos="5389"/>
        </w:tabs>
        <w:spacing w:before="55" w:line="355" w:lineRule="auto"/>
        <w:ind w:left="721" w:right="120" w:hanging="600"/>
        <w:rPr>
          <w:rFonts w:ascii="宋体" w:hAnsi="宋体" w:eastAsia="宋体" w:cs="宋体"/>
          <w:sz w:val="24"/>
          <w:szCs w:val="24"/>
          <w:lang w:eastAsia="zh-CN"/>
        </w:rPr>
      </w:pPr>
      <w:r>
        <w:rPr>
          <w:rFonts w:hint="eastAsia" w:ascii="宋体" w:hAnsi="宋体" w:eastAsia="宋体" w:cs="宋体"/>
          <w:sz w:val="24"/>
          <w:szCs w:val="24"/>
          <w:lang w:eastAsia="zh-CN"/>
        </w:rPr>
        <w:t>一、 由</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牵头，、</w:t>
      </w:r>
      <w:r>
        <w:rPr>
          <w:rFonts w:hint="eastAsia" w:ascii="宋体" w:hAnsi="宋体" w:eastAsia="宋体" w:cs="宋体"/>
          <w:spacing w:val="-3"/>
          <w:sz w:val="24"/>
          <w:szCs w:val="24"/>
          <w:lang w:eastAsia="zh-CN"/>
        </w:rPr>
        <w:t>参加，组成联合体共同进行招标项目</w:t>
      </w:r>
      <w:r>
        <w:rPr>
          <w:rFonts w:hint="eastAsia" w:ascii="宋体" w:hAnsi="宋体" w:eastAsia="宋体" w:cs="宋体"/>
          <w:sz w:val="24"/>
          <w:szCs w:val="24"/>
          <w:lang w:eastAsia="zh-CN"/>
        </w:rPr>
        <w:t>的投标工作。</w:t>
      </w:r>
    </w:p>
    <w:p w14:paraId="34A94C75">
      <w:pPr>
        <w:spacing w:before="38" w:line="357" w:lineRule="auto"/>
        <w:ind w:left="721" w:hanging="600"/>
        <w:rPr>
          <w:rFonts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pacing w:val="-4"/>
          <w:sz w:val="24"/>
          <w:szCs w:val="24"/>
          <w:lang w:eastAsia="zh-CN"/>
        </w:rPr>
        <w:t>联合体中标后，联合体各方共同与采购人签订合同，就采购合同约定的事项对采</w:t>
      </w:r>
      <w:r>
        <w:rPr>
          <w:rFonts w:hint="eastAsia" w:ascii="宋体" w:hAnsi="宋体" w:eastAsia="宋体" w:cs="宋体"/>
          <w:sz w:val="24"/>
          <w:szCs w:val="24"/>
          <w:lang w:eastAsia="zh-CN"/>
        </w:rPr>
        <w:t xml:space="preserve"> 购人承担连带责任。</w:t>
      </w:r>
    </w:p>
    <w:p w14:paraId="1C4403AE">
      <w:pPr>
        <w:spacing w:before="34" w:line="357" w:lineRule="auto"/>
        <w:ind w:left="721" w:hanging="600"/>
        <w:rPr>
          <w:rFonts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pacing w:val="-4"/>
          <w:sz w:val="24"/>
          <w:szCs w:val="24"/>
          <w:lang w:eastAsia="zh-CN"/>
        </w:rPr>
        <w:t>联合体各方均同意由牵头人代表其他联合体成员单位按招标文件要求出具《授权</w:t>
      </w:r>
      <w:r>
        <w:rPr>
          <w:rFonts w:hint="eastAsia" w:ascii="宋体" w:hAnsi="宋体" w:eastAsia="宋体" w:cs="宋体"/>
          <w:spacing w:val="-24"/>
          <w:sz w:val="24"/>
          <w:szCs w:val="24"/>
          <w:lang w:eastAsia="zh-CN"/>
        </w:rPr>
        <w:t>委托书》。</w:t>
      </w:r>
    </w:p>
    <w:p w14:paraId="4366E219">
      <w:pPr>
        <w:tabs>
          <w:tab w:val="left" w:pos="1621"/>
          <w:tab w:val="left" w:pos="2701"/>
        </w:tabs>
        <w:adjustRightInd w:val="0"/>
        <w:snapToGrid w:val="0"/>
        <w:spacing w:before="34" w:line="358"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 xml:space="preserve">四、 牵头人为项目的总负责单位；组织各参加方进行项目实施工作。 </w:t>
      </w:r>
    </w:p>
    <w:p w14:paraId="17837571">
      <w:pPr>
        <w:tabs>
          <w:tab w:val="left" w:pos="1621"/>
          <w:tab w:val="left" w:pos="2701"/>
        </w:tabs>
        <w:adjustRightInd w:val="0"/>
        <w:snapToGrid w:val="0"/>
        <w:spacing w:before="34" w:line="358"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五、负责</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，具体工作范围、内容以投标文件及合同为准。 </w:t>
      </w:r>
    </w:p>
    <w:p w14:paraId="68701D9B">
      <w:pPr>
        <w:tabs>
          <w:tab w:val="left" w:pos="1621"/>
          <w:tab w:val="left" w:pos="2701"/>
        </w:tabs>
        <w:spacing w:before="34" w:line="357" w:lineRule="auto"/>
        <w:ind w:left="121" w:right="1573"/>
        <w:rPr>
          <w:rFonts w:ascii="宋体" w:hAnsi="宋体" w:eastAsia="宋体" w:cs="宋体"/>
          <w:sz w:val="24"/>
          <w:szCs w:val="24"/>
          <w:lang w:eastAsia="zh-CN"/>
        </w:rPr>
      </w:pPr>
      <w:r>
        <w:rPr>
          <w:rFonts w:hint="eastAsia" w:ascii="宋体" w:hAnsi="宋体" w:eastAsia="宋体" w:cs="宋体"/>
          <w:sz w:val="24"/>
          <w:szCs w:val="24"/>
          <w:lang w:eastAsia="zh-CN"/>
        </w:rPr>
        <w:t>六、</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负责</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，具体工作范围、内容以投标文件及合同为准。</w:t>
      </w:r>
    </w:p>
    <w:p w14:paraId="205EA7A3">
      <w:pPr>
        <w:tabs>
          <w:tab w:val="left" w:pos="1621"/>
          <w:tab w:val="left" w:pos="2701"/>
        </w:tabs>
        <w:spacing w:before="36"/>
        <w:ind w:left="121"/>
        <w:rPr>
          <w:rFonts w:ascii="宋体" w:hAnsi="宋体" w:eastAsia="宋体" w:cs="宋体"/>
          <w:sz w:val="24"/>
          <w:szCs w:val="24"/>
          <w:lang w:eastAsia="zh-CN"/>
        </w:rPr>
      </w:pPr>
      <w:r>
        <w:rPr>
          <w:rFonts w:hint="eastAsia" w:ascii="宋体" w:hAnsi="宋体" w:eastAsia="宋体" w:cs="宋体"/>
          <w:sz w:val="24"/>
          <w:szCs w:val="24"/>
          <w:lang w:eastAsia="zh-CN"/>
        </w:rPr>
        <w:t>七、</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负责</w:t>
      </w:r>
      <w:r>
        <w:rPr>
          <w:rFonts w:hint="eastAsia" w:ascii="宋体" w:hAnsi="宋体" w:eastAsia="宋体" w:cs="宋体"/>
          <w:sz w:val="24"/>
          <w:szCs w:val="24"/>
          <w:u w:val="single"/>
          <w:lang w:eastAsia="zh-CN"/>
        </w:rPr>
        <w:tab/>
      </w:r>
      <w:r>
        <w:rPr>
          <w:rFonts w:hint="eastAsia" w:ascii="宋体" w:hAnsi="宋体" w:eastAsia="宋体" w:cs="宋体"/>
          <w:spacing w:val="-5"/>
          <w:sz w:val="24"/>
          <w:szCs w:val="24"/>
          <w:lang w:eastAsia="zh-CN"/>
        </w:rPr>
        <w:t>（如有），具体工作范围、内容以投标文件及合同为准。</w:t>
      </w:r>
    </w:p>
    <w:p w14:paraId="14BFDCE5">
      <w:pPr>
        <w:tabs>
          <w:tab w:val="left" w:pos="4741"/>
        </w:tabs>
        <w:spacing w:before="151" w:line="357" w:lineRule="auto"/>
        <w:ind w:left="721" w:right="120" w:hanging="600"/>
        <w:rPr>
          <w:rFonts w:ascii="宋体" w:hAnsi="宋体" w:eastAsia="宋体" w:cs="宋体"/>
          <w:sz w:val="24"/>
          <w:szCs w:val="24"/>
          <w:lang w:eastAsia="zh-CN"/>
        </w:rPr>
      </w:pPr>
      <w:r>
        <w:rPr>
          <w:rFonts w:hint="eastAsia" w:ascii="宋体" w:hAnsi="宋体" w:eastAsia="宋体" w:cs="宋体"/>
          <w:sz w:val="24"/>
          <w:szCs w:val="24"/>
          <w:lang w:eastAsia="zh-CN"/>
        </w:rPr>
        <w:t>八、 本项目联合协议合同总额为</w:t>
      </w:r>
      <w:r>
        <w:rPr>
          <w:rFonts w:hint="eastAsia" w:ascii="宋体" w:hAnsi="宋体" w:eastAsia="宋体" w:cs="宋体"/>
          <w:sz w:val="24"/>
          <w:szCs w:val="24"/>
          <w:u w:val="single"/>
          <w:lang w:eastAsia="zh-CN"/>
        </w:rPr>
        <w:tab/>
      </w:r>
      <w:r>
        <w:rPr>
          <w:rFonts w:hint="eastAsia" w:ascii="宋体" w:hAnsi="宋体" w:eastAsia="宋体" w:cs="宋体"/>
          <w:spacing w:val="-6"/>
          <w:sz w:val="24"/>
          <w:szCs w:val="24"/>
          <w:lang w:eastAsia="zh-CN"/>
        </w:rPr>
        <w:t>元，联合体各成员按照如下比例分摊（按联</w:t>
      </w:r>
      <w:r>
        <w:rPr>
          <w:rFonts w:hint="eastAsia" w:ascii="宋体" w:hAnsi="宋体" w:eastAsia="宋体" w:cs="宋体"/>
          <w:spacing w:val="-12"/>
          <w:sz w:val="24"/>
          <w:szCs w:val="24"/>
          <w:lang w:eastAsia="zh-CN"/>
        </w:rPr>
        <w:t>合体成员分别列明）：</w:t>
      </w:r>
    </w:p>
    <w:p w14:paraId="58AFB5C1">
      <w:pPr>
        <w:tabs>
          <w:tab w:val="left" w:pos="2312"/>
          <w:tab w:val="left" w:pos="5036"/>
        </w:tabs>
        <w:spacing w:before="34" w:line="340" w:lineRule="auto"/>
        <w:ind w:left="121" w:right="123"/>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u w:val="single"/>
          <w:lang w:eastAsia="zh-CN"/>
        </w:rPr>
        <w:tab/>
      </w:r>
      <w:r>
        <w:rPr>
          <w:rFonts w:hint="eastAsia" w:ascii="宋体" w:hAnsi="宋体" w:eastAsia="宋体" w:cs="宋体"/>
          <w:spacing w:val="-2"/>
          <w:sz w:val="24"/>
          <w:szCs w:val="24"/>
          <w:lang w:eastAsia="zh-CN"/>
        </w:rPr>
        <w:t>为□大型企业□中型企业、□小微企业（包含监狱企业、残疾人福</w:t>
      </w:r>
      <w:r>
        <w:rPr>
          <w:rFonts w:hint="eastAsia" w:ascii="宋体" w:hAnsi="宋体" w:eastAsia="宋体" w:cs="宋体"/>
          <w:spacing w:val="-9"/>
          <w:sz w:val="24"/>
          <w:szCs w:val="24"/>
          <w:lang w:eastAsia="zh-CN"/>
        </w:rPr>
        <w:t>利性单位）、□其他，合同金额为</w:t>
      </w:r>
      <w:r>
        <w:rPr>
          <w:rFonts w:hint="eastAsia" w:ascii="宋体" w:hAnsi="宋体" w:eastAsia="宋体" w:cs="宋体"/>
          <w:spacing w:val="-9"/>
          <w:sz w:val="24"/>
          <w:szCs w:val="24"/>
          <w:u w:val="single"/>
          <w:lang w:eastAsia="zh-CN"/>
        </w:rPr>
        <w:tab/>
      </w:r>
      <w:r>
        <w:rPr>
          <w:rFonts w:hint="eastAsia" w:ascii="宋体" w:hAnsi="宋体" w:eastAsia="宋体" w:cs="宋体"/>
          <w:sz w:val="24"/>
          <w:szCs w:val="24"/>
          <w:lang w:eastAsia="zh-CN"/>
        </w:rPr>
        <w:t>元；</w:t>
      </w:r>
    </w:p>
    <w:p w14:paraId="65FF6C48">
      <w:pPr>
        <w:tabs>
          <w:tab w:val="left" w:pos="2312"/>
          <w:tab w:val="left" w:pos="5036"/>
        </w:tabs>
        <w:spacing w:before="16" w:line="338" w:lineRule="auto"/>
        <w:ind w:left="121" w:right="123"/>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u w:val="single"/>
          <w:lang w:eastAsia="zh-CN"/>
        </w:rPr>
        <w:tab/>
      </w:r>
      <w:r>
        <w:rPr>
          <w:rFonts w:hint="eastAsia" w:ascii="宋体" w:hAnsi="宋体" w:eastAsia="宋体" w:cs="宋体"/>
          <w:spacing w:val="-2"/>
          <w:sz w:val="24"/>
          <w:szCs w:val="24"/>
          <w:lang w:eastAsia="zh-CN"/>
        </w:rPr>
        <w:t>为□大型企业□中型企业、□小微企业（包含监狱企业、残疾人福</w:t>
      </w:r>
      <w:r>
        <w:rPr>
          <w:rFonts w:hint="eastAsia" w:ascii="宋体" w:hAnsi="宋体" w:eastAsia="宋体" w:cs="宋体"/>
          <w:spacing w:val="-9"/>
          <w:sz w:val="24"/>
          <w:szCs w:val="24"/>
          <w:lang w:eastAsia="zh-CN"/>
        </w:rPr>
        <w:t>利性单位）、□其他，合同金额为</w:t>
      </w:r>
      <w:r>
        <w:rPr>
          <w:rFonts w:hint="eastAsia" w:ascii="宋体" w:hAnsi="宋体" w:eastAsia="宋体" w:cs="宋体"/>
          <w:spacing w:val="-9"/>
          <w:sz w:val="24"/>
          <w:szCs w:val="24"/>
          <w:u w:val="single"/>
          <w:lang w:eastAsia="zh-CN"/>
        </w:rPr>
        <w:tab/>
      </w:r>
      <w:r>
        <w:rPr>
          <w:rFonts w:hint="eastAsia" w:ascii="宋体" w:hAnsi="宋体" w:eastAsia="宋体" w:cs="宋体"/>
          <w:sz w:val="24"/>
          <w:szCs w:val="24"/>
          <w:lang w:eastAsia="zh-CN"/>
        </w:rPr>
        <w:t>元；</w:t>
      </w:r>
    </w:p>
    <w:p w14:paraId="4745CD3F">
      <w:pPr>
        <w:tabs>
          <w:tab w:val="left" w:pos="2312"/>
          <w:tab w:val="left" w:pos="5036"/>
        </w:tabs>
        <w:spacing w:before="34" w:line="340" w:lineRule="auto"/>
        <w:ind w:left="121" w:right="123"/>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为□大型企业□中型企业、□小微企业（包含监狱企业、残疾人 福利性单位）、□其他，合同金额为</w:t>
      </w:r>
      <w:r>
        <w:rPr>
          <w:rFonts w:hint="eastAsia" w:ascii="宋体" w:hAnsi="宋体" w:eastAsia="宋体" w:cs="宋体"/>
          <w:spacing w:val="-9"/>
          <w:sz w:val="24"/>
          <w:szCs w:val="24"/>
          <w:u w:val="single"/>
          <w:lang w:eastAsia="zh-CN"/>
        </w:rPr>
        <w:tab/>
      </w:r>
      <w:r>
        <w:rPr>
          <w:rFonts w:hint="eastAsia" w:ascii="宋体" w:hAnsi="宋体" w:eastAsia="宋体" w:cs="宋体"/>
          <w:sz w:val="24"/>
          <w:szCs w:val="24"/>
          <w:lang w:eastAsia="zh-CN"/>
        </w:rPr>
        <w:t>元。</w:t>
      </w:r>
    </w:p>
    <w:p w14:paraId="53400B00">
      <w:pPr>
        <w:spacing w:before="14" w:line="357" w:lineRule="auto"/>
        <w:ind w:left="721" w:hanging="600"/>
        <w:rPr>
          <w:rFonts w:ascii="宋体" w:hAnsi="宋体" w:eastAsia="宋体" w:cs="宋体"/>
          <w:sz w:val="24"/>
          <w:szCs w:val="24"/>
          <w:lang w:eastAsia="zh-CN"/>
        </w:rPr>
      </w:pPr>
      <w:r>
        <w:rPr>
          <w:rFonts w:hint="eastAsia" w:ascii="宋体" w:hAnsi="宋体" w:eastAsia="宋体" w:cs="宋体"/>
          <w:sz w:val="24"/>
          <w:szCs w:val="24"/>
          <w:lang w:eastAsia="zh-CN"/>
        </w:rPr>
        <w:t>九、</w:t>
      </w:r>
      <w:r>
        <w:rPr>
          <w:rFonts w:hint="eastAsia" w:ascii="宋体" w:hAnsi="宋体" w:eastAsia="宋体" w:cs="宋体"/>
          <w:spacing w:val="-4"/>
          <w:sz w:val="24"/>
          <w:szCs w:val="24"/>
          <w:lang w:eastAsia="zh-CN"/>
        </w:rPr>
        <w:t>以联合体形式参加政府采购活动的，联合体各方不得再单独参加或者与其他供应</w:t>
      </w:r>
      <w:r>
        <w:rPr>
          <w:rFonts w:hint="eastAsia" w:ascii="宋体" w:hAnsi="宋体" w:eastAsia="宋体" w:cs="宋体"/>
          <w:sz w:val="24"/>
          <w:szCs w:val="24"/>
          <w:lang w:eastAsia="zh-CN"/>
        </w:rPr>
        <w:t xml:space="preserve"> 商另外组成联合体参加同一合同项下的政府采购活动。</w:t>
      </w:r>
    </w:p>
    <w:p w14:paraId="59781A32">
      <w:pPr>
        <w:spacing w:before="36" w:line="355" w:lineRule="auto"/>
        <w:ind w:left="421" w:hanging="300"/>
        <w:rPr>
          <w:rFonts w:ascii="宋体" w:hAnsi="宋体" w:eastAsia="宋体" w:cs="宋体"/>
          <w:spacing w:val="-14"/>
          <w:sz w:val="24"/>
          <w:szCs w:val="24"/>
          <w:lang w:eastAsia="zh-CN"/>
        </w:rPr>
      </w:pPr>
      <w:r>
        <w:rPr>
          <w:rFonts w:hint="eastAsia" w:ascii="宋体" w:hAnsi="宋体" w:eastAsia="宋体" w:cs="宋体"/>
          <w:sz w:val="24"/>
          <w:szCs w:val="24"/>
          <w:lang w:eastAsia="zh-CN"/>
        </w:rPr>
        <w:t xml:space="preserve">十、 </w:t>
      </w:r>
      <w:r>
        <w:rPr>
          <w:rFonts w:hint="eastAsia" w:ascii="宋体" w:hAnsi="宋体" w:eastAsia="宋体" w:cs="宋体"/>
          <w:spacing w:val="-14"/>
          <w:sz w:val="24"/>
          <w:szCs w:val="24"/>
          <w:lang w:eastAsia="zh-CN"/>
        </w:rPr>
        <w:t>其他约定（如有）：。</w:t>
      </w:r>
    </w:p>
    <w:p w14:paraId="3E15EE65">
      <w:pPr>
        <w:spacing w:before="36" w:line="355" w:lineRule="auto"/>
        <w:ind w:left="575" w:leftChars="223" w:hanging="84" w:hangingChars="36"/>
        <w:rPr>
          <w:rFonts w:ascii="宋体" w:hAnsi="宋体" w:eastAsia="宋体" w:cs="宋体"/>
          <w:sz w:val="24"/>
          <w:szCs w:val="24"/>
          <w:lang w:eastAsia="zh-CN"/>
        </w:rPr>
      </w:pPr>
      <w:r>
        <w:rPr>
          <w:rFonts w:hint="eastAsia" w:ascii="宋体" w:hAnsi="宋体" w:eastAsia="宋体" w:cs="宋体"/>
          <w:spacing w:val="-2"/>
          <w:sz w:val="24"/>
          <w:szCs w:val="24"/>
          <w:lang w:eastAsia="zh-CN"/>
        </w:rPr>
        <w:t>本协议自各方盖章后生效，采购合同履行完毕后自动失效。如未中标，本协议自动</w:t>
      </w:r>
    </w:p>
    <w:p w14:paraId="3508E426">
      <w:pPr>
        <w:spacing w:before="38"/>
        <w:ind w:left="121"/>
        <w:rPr>
          <w:rFonts w:ascii="宋体" w:hAnsi="宋体" w:eastAsia="宋体" w:cs="宋体"/>
          <w:sz w:val="24"/>
          <w:szCs w:val="24"/>
          <w:lang w:eastAsia="zh-CN"/>
        </w:rPr>
      </w:pPr>
      <w:r>
        <w:rPr>
          <w:rFonts w:hint="eastAsia" w:ascii="宋体" w:hAnsi="宋体" w:eastAsia="宋体" w:cs="宋体"/>
          <w:sz w:val="24"/>
          <w:szCs w:val="24"/>
          <w:lang w:eastAsia="zh-CN"/>
        </w:rPr>
        <w:t>终止。</w:t>
      </w:r>
    </w:p>
    <w:p w14:paraId="1D836960">
      <w:pPr>
        <w:rPr>
          <w:rFonts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64E66BA7">
      <w:pPr>
        <w:rPr>
          <w:rFonts w:ascii="宋体" w:hAnsi="宋体" w:eastAsia="宋体" w:cs="宋体"/>
          <w:sz w:val="24"/>
          <w:szCs w:val="24"/>
          <w:lang w:eastAsia="zh-CN"/>
        </w:rPr>
      </w:pPr>
    </w:p>
    <w:p w14:paraId="50A3651A">
      <w:pPr>
        <w:tabs>
          <w:tab w:val="left" w:pos="5281"/>
        </w:tabs>
        <w:spacing w:before="26"/>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联合体牵头人名称：</w:t>
      </w:r>
      <w:r>
        <w:rPr>
          <w:rFonts w:hint="eastAsia" w:ascii="宋体" w:hAnsi="宋体" w:eastAsia="宋体" w:cs="宋体"/>
          <w:sz w:val="24"/>
          <w:szCs w:val="24"/>
          <w:lang w:eastAsia="zh-CN"/>
        </w:rPr>
        <w:tab/>
      </w:r>
      <w:r>
        <w:rPr>
          <w:rFonts w:hint="eastAsia" w:ascii="宋体" w:hAnsi="宋体" w:eastAsia="宋体" w:cs="宋体"/>
          <w:sz w:val="24"/>
          <w:szCs w:val="24"/>
          <w:lang w:eastAsia="zh-CN"/>
        </w:rPr>
        <w:t>联合体成员名称：</w:t>
      </w:r>
    </w:p>
    <w:p w14:paraId="6D516507">
      <w:pPr>
        <w:tabs>
          <w:tab w:val="left" w:pos="5271"/>
        </w:tabs>
        <w:spacing w:before="151"/>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盖章：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盖章：</w:t>
      </w:r>
    </w:p>
    <w:p w14:paraId="30E47D49">
      <w:pPr>
        <w:rPr>
          <w:rFonts w:ascii="宋体" w:hAnsi="宋体" w:eastAsia="宋体" w:cs="宋体"/>
          <w:sz w:val="24"/>
          <w:szCs w:val="24"/>
          <w:lang w:eastAsia="zh-CN"/>
        </w:rPr>
      </w:pPr>
    </w:p>
    <w:p w14:paraId="7933190B">
      <w:pPr>
        <w:rPr>
          <w:rFonts w:ascii="宋体" w:hAnsi="宋体" w:eastAsia="宋体" w:cs="宋体"/>
          <w:sz w:val="24"/>
          <w:szCs w:val="24"/>
          <w:lang w:eastAsia="zh-CN"/>
        </w:rPr>
      </w:pPr>
    </w:p>
    <w:p w14:paraId="180CF9EB">
      <w:pPr>
        <w:spacing w:before="10"/>
        <w:rPr>
          <w:rFonts w:ascii="宋体" w:hAnsi="宋体" w:eastAsia="宋体" w:cs="宋体"/>
          <w:sz w:val="24"/>
          <w:szCs w:val="24"/>
          <w:lang w:eastAsia="zh-CN"/>
        </w:rPr>
      </w:pPr>
    </w:p>
    <w:p w14:paraId="4F461370">
      <w:pPr>
        <w:tabs>
          <w:tab w:val="left" w:pos="5281"/>
        </w:tabs>
        <w:spacing w:before="26"/>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联合体牵头人名称：</w:t>
      </w:r>
      <w:r>
        <w:rPr>
          <w:rFonts w:hint="eastAsia" w:ascii="宋体" w:hAnsi="宋体" w:eastAsia="宋体" w:cs="宋体"/>
          <w:sz w:val="24"/>
          <w:szCs w:val="24"/>
          <w:lang w:eastAsia="zh-CN"/>
        </w:rPr>
        <w:tab/>
      </w:r>
    </w:p>
    <w:p w14:paraId="61B0500E">
      <w:pPr>
        <w:tabs>
          <w:tab w:val="left" w:pos="5271"/>
        </w:tabs>
        <w:spacing w:before="151"/>
        <w:ind w:left="121"/>
        <w:rPr>
          <w:rFonts w:ascii="宋体" w:hAnsi="宋体" w:eastAsia="宋体" w:cs="宋体"/>
          <w:sz w:val="24"/>
          <w:szCs w:val="24"/>
          <w:u w:val="single"/>
          <w:lang w:eastAsia="zh-CN"/>
        </w:rPr>
      </w:pPr>
      <w:r>
        <w:rPr>
          <w:rFonts w:hint="eastAsia" w:ascii="宋体" w:hAnsi="宋体" w:eastAsia="宋体" w:cs="宋体"/>
          <w:sz w:val="24"/>
          <w:szCs w:val="24"/>
          <w:lang w:eastAsia="zh-CN"/>
        </w:rPr>
        <w:t>盖章：</w:t>
      </w:r>
      <w:r>
        <w:rPr>
          <w:rFonts w:hint="eastAsia" w:ascii="宋体" w:hAnsi="宋体" w:eastAsia="宋体" w:cs="宋体"/>
          <w:sz w:val="24"/>
          <w:szCs w:val="24"/>
          <w:lang w:eastAsia="zh-CN"/>
        </w:rPr>
        <w:tab/>
      </w:r>
    </w:p>
    <w:p w14:paraId="4F18D071">
      <w:pPr>
        <w:rPr>
          <w:rFonts w:ascii="宋体" w:hAnsi="宋体" w:eastAsia="宋体" w:cs="宋体"/>
          <w:sz w:val="24"/>
          <w:szCs w:val="24"/>
          <w:lang w:eastAsia="zh-CN"/>
        </w:rPr>
      </w:pPr>
    </w:p>
    <w:p w14:paraId="4EFBAA6F">
      <w:pPr>
        <w:rPr>
          <w:rFonts w:ascii="宋体" w:hAnsi="宋体" w:eastAsia="宋体" w:cs="宋体"/>
          <w:sz w:val="24"/>
          <w:szCs w:val="24"/>
          <w:lang w:eastAsia="zh-CN"/>
        </w:rPr>
      </w:pPr>
    </w:p>
    <w:p w14:paraId="57A2D98E">
      <w:pPr>
        <w:rPr>
          <w:rFonts w:ascii="宋体" w:hAnsi="宋体" w:eastAsia="宋体" w:cs="宋体"/>
          <w:sz w:val="24"/>
          <w:szCs w:val="24"/>
          <w:lang w:eastAsia="zh-CN"/>
        </w:rPr>
      </w:pPr>
    </w:p>
    <w:p w14:paraId="1A454B7C">
      <w:pPr>
        <w:spacing w:before="9"/>
        <w:rPr>
          <w:rFonts w:ascii="宋体" w:hAnsi="宋体" w:eastAsia="宋体" w:cs="宋体"/>
          <w:sz w:val="24"/>
          <w:szCs w:val="24"/>
          <w:lang w:eastAsia="zh-CN"/>
        </w:rPr>
      </w:pPr>
    </w:p>
    <w:p w14:paraId="0D841F56">
      <w:pPr>
        <w:tabs>
          <w:tab w:val="left" w:pos="7033"/>
          <w:tab w:val="left" w:pos="7993"/>
          <w:tab w:val="left" w:pos="8953"/>
        </w:tabs>
        <w:ind w:left="121" w:firstLine="5114"/>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lang w:eastAsia="zh-CN"/>
        </w:rPr>
        <w:tab/>
      </w:r>
      <w:r>
        <w:rPr>
          <w:rFonts w:hint="eastAsia" w:ascii="宋体" w:hAnsi="宋体" w:eastAsia="宋体" w:cs="宋体"/>
          <w:sz w:val="24"/>
          <w:szCs w:val="24"/>
          <w:lang w:eastAsia="zh-CN"/>
        </w:rPr>
        <w:t>日</w:t>
      </w:r>
    </w:p>
    <w:p w14:paraId="5FD2B72D">
      <w:pPr>
        <w:rPr>
          <w:rFonts w:ascii="宋体" w:hAnsi="宋体" w:eastAsia="宋体" w:cs="宋体"/>
          <w:sz w:val="24"/>
          <w:szCs w:val="24"/>
          <w:lang w:eastAsia="zh-CN"/>
        </w:rPr>
      </w:pPr>
    </w:p>
    <w:p w14:paraId="574803CB">
      <w:pPr>
        <w:rPr>
          <w:rFonts w:ascii="宋体" w:hAnsi="宋体" w:eastAsia="宋体" w:cs="宋体"/>
          <w:sz w:val="24"/>
          <w:szCs w:val="24"/>
          <w:lang w:eastAsia="zh-CN"/>
        </w:rPr>
      </w:pPr>
    </w:p>
    <w:p w14:paraId="536C1D8A">
      <w:pPr>
        <w:rPr>
          <w:rFonts w:ascii="宋体" w:hAnsi="宋体" w:eastAsia="宋体" w:cs="宋体"/>
          <w:sz w:val="24"/>
          <w:szCs w:val="24"/>
          <w:lang w:eastAsia="zh-CN"/>
        </w:rPr>
      </w:pPr>
    </w:p>
    <w:p w14:paraId="217C9FDE">
      <w:pPr>
        <w:spacing w:before="9"/>
        <w:rPr>
          <w:rFonts w:ascii="宋体" w:hAnsi="宋体" w:eastAsia="宋体" w:cs="宋体"/>
          <w:sz w:val="35"/>
          <w:szCs w:val="35"/>
          <w:lang w:eastAsia="zh-CN"/>
        </w:rPr>
      </w:pPr>
    </w:p>
    <w:p w14:paraId="5D349BD8">
      <w:pPr>
        <w:ind w:left="121"/>
        <w:rPr>
          <w:rFonts w:ascii="宋体" w:hAnsi="宋体" w:eastAsia="宋体" w:cs="宋体"/>
          <w:sz w:val="24"/>
          <w:szCs w:val="24"/>
          <w:lang w:eastAsia="zh-CN"/>
        </w:rPr>
      </w:pPr>
      <w:r>
        <w:rPr>
          <w:rFonts w:hint="eastAsia" w:ascii="宋体" w:hAnsi="宋体" w:eastAsia="宋体" w:cs="宋体"/>
          <w:sz w:val="24"/>
          <w:szCs w:val="24"/>
          <w:lang w:eastAsia="zh-CN"/>
        </w:rPr>
        <w:t>注：</w:t>
      </w:r>
    </w:p>
    <w:p w14:paraId="26216301">
      <w:pPr>
        <w:spacing w:before="154" w:line="340" w:lineRule="auto"/>
        <w:ind w:left="361" w:hanging="240"/>
        <w:rPr>
          <w:rFonts w:ascii="宋体" w:hAnsi="宋体" w:eastAsia="宋体" w:cs="宋体"/>
          <w:b/>
          <w:bCs/>
          <w:sz w:val="24"/>
          <w:szCs w:val="24"/>
          <w:lang w:eastAsia="zh-CN"/>
        </w:rPr>
      </w:pPr>
      <w:r>
        <w:rPr>
          <w:rFonts w:hint="eastAsia" w:ascii="宋体" w:hAnsi="宋体" w:eastAsia="宋体" w:cs="宋体"/>
          <w:sz w:val="24"/>
          <w:szCs w:val="24"/>
          <w:lang w:eastAsia="zh-CN"/>
        </w:rPr>
        <w:t>1.如本项目（包）接受供应商以联合体形式参加采购活动，且供应商以联合体形</w:t>
      </w:r>
      <w:r>
        <w:rPr>
          <w:rFonts w:hint="eastAsia" w:ascii="宋体" w:hAnsi="宋体" w:eastAsia="宋体" w:cs="宋体"/>
          <w:spacing w:val="-6"/>
          <w:sz w:val="24"/>
          <w:szCs w:val="24"/>
          <w:lang w:eastAsia="zh-CN"/>
        </w:rPr>
        <w:t>式参与时，须提供《联合协议》，否则</w:t>
      </w:r>
      <w:r>
        <w:rPr>
          <w:rFonts w:hint="eastAsia" w:ascii="宋体" w:hAnsi="宋体" w:eastAsia="宋体" w:cs="宋体"/>
          <w:b/>
          <w:bCs/>
          <w:spacing w:val="-6"/>
          <w:sz w:val="24"/>
          <w:szCs w:val="24"/>
          <w:lang w:eastAsia="zh-CN"/>
        </w:rPr>
        <w:t>投标无效。</w:t>
      </w:r>
    </w:p>
    <w:p w14:paraId="52007F85">
      <w:pPr>
        <w:spacing w:before="50"/>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2.联合体各方成员需在本协议上共同盖章。</w:t>
      </w:r>
    </w:p>
    <w:p w14:paraId="46F64E8D">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474BC48E">
      <w:pPr>
        <w:rPr>
          <w:rFonts w:ascii="宋体" w:hAnsi="宋体" w:eastAsia="宋体" w:cs="宋体"/>
          <w:sz w:val="18"/>
          <w:szCs w:val="18"/>
          <w:lang w:eastAsia="zh-CN"/>
        </w:rPr>
      </w:pPr>
    </w:p>
    <w:p w14:paraId="673FE827">
      <w:pPr>
        <w:spacing w:before="26"/>
        <w:ind w:left="121"/>
        <w:rPr>
          <w:rFonts w:ascii="宋体" w:hAnsi="宋体" w:eastAsia="宋体" w:cs="宋体"/>
          <w:sz w:val="24"/>
          <w:szCs w:val="24"/>
          <w:lang w:eastAsia="zh-CN"/>
        </w:rPr>
      </w:pPr>
      <w:r>
        <w:rPr>
          <w:rFonts w:hint="eastAsia" w:ascii="宋体" w:hAnsi="宋体" w:eastAsia="宋体" w:cs="宋体"/>
          <w:sz w:val="24"/>
          <w:szCs w:val="24"/>
          <w:lang w:eastAsia="zh-CN"/>
        </w:rPr>
        <w:t>3-2其他特定资格要求</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不涉及</w:t>
      </w:r>
      <w:r>
        <w:rPr>
          <w:rFonts w:hint="eastAsia" w:ascii="宋体" w:hAnsi="宋体" w:eastAsia="宋体" w:cs="宋体"/>
          <w:b/>
          <w:bCs/>
          <w:sz w:val="24"/>
          <w:szCs w:val="24"/>
          <w:lang w:eastAsia="zh-CN"/>
        </w:rPr>
        <w:t>）</w:t>
      </w:r>
    </w:p>
    <w:p w14:paraId="4D07C29F">
      <w:pPr>
        <w:rPr>
          <w:rFonts w:ascii="宋体" w:hAnsi="宋体" w:eastAsia="宋体" w:cs="宋体"/>
          <w:sz w:val="24"/>
          <w:szCs w:val="24"/>
          <w:lang w:eastAsia="zh-CN"/>
        </w:rPr>
      </w:pPr>
      <w:r>
        <w:rPr>
          <w:rFonts w:hint="eastAsia" w:ascii="宋体" w:hAnsi="宋体" w:eastAsia="宋体" w:cs="宋体"/>
          <w:sz w:val="24"/>
          <w:szCs w:val="24"/>
          <w:lang w:eastAsia="zh-CN"/>
        </w:rPr>
        <w:br w:type="page"/>
      </w:r>
    </w:p>
    <w:p w14:paraId="4DE7F04B">
      <w:pPr>
        <w:rPr>
          <w:rFonts w:ascii="宋体" w:hAnsi="宋体" w:eastAsia="宋体" w:cs="宋体"/>
          <w:sz w:val="18"/>
          <w:szCs w:val="18"/>
          <w:lang w:eastAsia="zh-CN"/>
        </w:rPr>
      </w:pPr>
    </w:p>
    <w:p w14:paraId="61B0CE03">
      <w:pPr>
        <w:tabs>
          <w:tab w:val="left" w:pos="481"/>
        </w:tabs>
        <w:spacing w:before="26"/>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eastAsia="zh-CN"/>
        </w:rPr>
        <w:tab/>
      </w:r>
      <w:r>
        <w:rPr>
          <w:rFonts w:hint="eastAsia" w:ascii="宋体" w:hAnsi="宋体" w:eastAsia="宋体" w:cs="宋体"/>
          <w:sz w:val="24"/>
          <w:szCs w:val="24"/>
          <w:lang w:eastAsia="zh-CN"/>
        </w:rPr>
        <w:t>投标保证金凭证/交款单据复印件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不涉及</w:t>
      </w:r>
      <w:r>
        <w:rPr>
          <w:rFonts w:hint="eastAsia" w:ascii="宋体" w:hAnsi="宋体" w:eastAsia="宋体" w:cs="宋体"/>
          <w:b/>
          <w:bCs/>
          <w:sz w:val="24"/>
          <w:szCs w:val="24"/>
          <w:lang w:eastAsia="zh-CN"/>
        </w:rPr>
        <w:t>）</w:t>
      </w:r>
    </w:p>
    <w:p w14:paraId="50106D9B">
      <w:pPr>
        <w:jc w:val="center"/>
        <w:rPr>
          <w:rFonts w:ascii="宋体" w:hAnsi="宋体" w:eastAsia="宋体" w:cs="宋体"/>
          <w:sz w:val="24"/>
          <w:szCs w:val="24"/>
          <w:lang w:eastAsia="zh-CN"/>
        </w:rPr>
        <w:sectPr>
          <w:pgSz w:w="11920" w:h="16850"/>
          <w:pgMar w:top="1120" w:right="1020" w:bottom="1060" w:left="1580" w:header="888" w:footer="868" w:gutter="0"/>
          <w:cols w:space="720" w:num="1"/>
        </w:sectPr>
      </w:pPr>
    </w:p>
    <w:p w14:paraId="78508153">
      <w:pPr>
        <w:rPr>
          <w:rFonts w:ascii="宋体" w:hAnsi="宋体" w:eastAsia="宋体" w:cs="宋体"/>
          <w:sz w:val="18"/>
          <w:szCs w:val="18"/>
          <w:lang w:eastAsia="zh-CN"/>
        </w:rPr>
      </w:pPr>
    </w:p>
    <w:p w14:paraId="1534EB39">
      <w:pPr>
        <w:spacing w:before="26"/>
        <w:ind w:left="121"/>
        <w:outlineLvl w:val="1"/>
        <w:rPr>
          <w:rFonts w:ascii="宋体" w:hAnsi="宋体" w:eastAsia="宋体"/>
          <w:b/>
          <w:bCs/>
          <w:sz w:val="24"/>
          <w:szCs w:val="24"/>
          <w:lang w:eastAsia="zh-CN"/>
        </w:rPr>
      </w:pPr>
      <w:r>
        <w:rPr>
          <w:rFonts w:ascii="宋体" w:hAnsi="宋体" w:eastAsia="宋体"/>
          <w:b/>
          <w:bCs/>
          <w:sz w:val="24"/>
          <w:szCs w:val="24"/>
          <w:lang w:eastAsia="zh-CN"/>
        </w:rPr>
        <w:t>二、商务技术文件格式</w:t>
      </w:r>
    </w:p>
    <w:p w14:paraId="2EAB9A18">
      <w:pPr>
        <w:spacing w:before="5"/>
        <w:rPr>
          <w:rFonts w:ascii="宋体" w:hAnsi="宋体" w:eastAsia="宋体" w:cs="宋体"/>
          <w:b/>
          <w:bCs/>
          <w:sz w:val="24"/>
          <w:szCs w:val="24"/>
          <w:lang w:eastAsia="zh-CN"/>
        </w:rPr>
      </w:pPr>
    </w:p>
    <w:p w14:paraId="32287393">
      <w:pPr>
        <w:ind w:left="121"/>
        <w:rPr>
          <w:rFonts w:ascii="宋体" w:hAnsi="宋体" w:eastAsia="宋体"/>
          <w:b/>
          <w:bCs/>
          <w:sz w:val="24"/>
          <w:szCs w:val="24"/>
          <w:lang w:eastAsia="zh-CN"/>
        </w:rPr>
      </w:pPr>
      <w:r>
        <w:rPr>
          <w:rFonts w:ascii="宋体" w:hAnsi="宋体" w:eastAsia="宋体"/>
          <w:b/>
          <w:bCs/>
          <w:sz w:val="24"/>
          <w:szCs w:val="24"/>
          <w:lang w:eastAsia="zh-CN"/>
        </w:rPr>
        <w:t>投标文件（商务技术文件）封面（非实质性格式）</w:t>
      </w:r>
    </w:p>
    <w:p w14:paraId="520D2AD9">
      <w:pPr>
        <w:tabs>
          <w:tab w:val="left" w:pos="1502"/>
          <w:tab w:val="left" w:pos="3005"/>
          <w:tab w:val="left" w:pos="4508"/>
        </w:tabs>
        <w:spacing w:before="146"/>
        <w:ind w:right="123"/>
        <w:jc w:val="center"/>
        <w:rPr>
          <w:rFonts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2B45A885">
      <w:pPr>
        <w:spacing w:before="40"/>
        <w:ind w:right="118"/>
        <w:jc w:val="center"/>
        <w:rPr>
          <w:rFonts w:ascii="宋体" w:hAnsi="宋体" w:eastAsia="宋体" w:cs="宋体"/>
          <w:b/>
          <w:bCs/>
          <w:sz w:val="52"/>
          <w:szCs w:val="52"/>
          <w:lang w:eastAsia="zh-CN"/>
        </w:rPr>
      </w:pPr>
      <w:r>
        <w:rPr>
          <w:rFonts w:ascii="宋体" w:hAnsi="宋体" w:eastAsia="宋体" w:cs="宋体"/>
          <w:b/>
          <w:bCs/>
          <w:sz w:val="52"/>
          <w:szCs w:val="52"/>
          <w:lang w:eastAsia="zh-CN"/>
        </w:rPr>
        <w:t>（商务技术文件）</w:t>
      </w:r>
    </w:p>
    <w:p w14:paraId="39ADA1F6">
      <w:pPr>
        <w:spacing w:before="11"/>
        <w:rPr>
          <w:rFonts w:ascii="宋体" w:hAnsi="宋体" w:eastAsia="宋体" w:cs="宋体"/>
          <w:b/>
          <w:bCs/>
          <w:sz w:val="58"/>
          <w:szCs w:val="58"/>
          <w:lang w:eastAsia="zh-CN"/>
        </w:rPr>
      </w:pPr>
    </w:p>
    <w:p w14:paraId="77BABD35">
      <w:pPr>
        <w:spacing w:line="428" w:lineRule="exact"/>
        <w:ind w:left="661"/>
        <w:outlineLvl w:val="1"/>
        <w:rPr>
          <w:rFonts w:ascii="Arial" w:hAnsi="Arial" w:eastAsia="Arial" w:cs="Arial"/>
          <w:b/>
          <w:bCs/>
          <w:sz w:val="32"/>
          <w:szCs w:val="32"/>
          <w:lang w:eastAsia="zh-CN"/>
        </w:rPr>
      </w:pPr>
      <w:r>
        <w:rPr>
          <w:rFonts w:ascii="宋体" w:hAnsi="宋体" w:eastAsia="宋体"/>
          <w:b/>
          <w:bCs/>
          <w:sz w:val="32"/>
          <w:szCs w:val="32"/>
          <w:lang w:eastAsia="zh-CN"/>
        </w:rPr>
        <w:t>项目名称</w:t>
      </w:r>
      <w:r>
        <w:rPr>
          <w:rFonts w:ascii="Arial" w:hAnsi="Arial" w:eastAsia="Arial" w:cs="Arial"/>
          <w:b/>
          <w:bCs/>
          <w:sz w:val="32"/>
          <w:szCs w:val="32"/>
          <w:lang w:eastAsia="zh-CN"/>
        </w:rPr>
        <w:t>:</w:t>
      </w:r>
    </w:p>
    <w:p w14:paraId="7526E453">
      <w:pPr>
        <w:spacing w:line="428" w:lineRule="exact"/>
        <w:ind w:left="661"/>
        <w:outlineLvl w:val="1"/>
        <w:rPr>
          <w:rFonts w:ascii="宋体" w:hAnsi="宋体" w:eastAsia="宋体"/>
          <w:b/>
          <w:bCs/>
          <w:sz w:val="32"/>
          <w:szCs w:val="32"/>
          <w:lang w:eastAsia="zh-CN"/>
        </w:rPr>
      </w:pPr>
      <w:r>
        <w:rPr>
          <w:rFonts w:ascii="宋体" w:hAnsi="宋体" w:eastAsia="宋体"/>
          <w:b/>
          <w:bCs/>
          <w:sz w:val="32"/>
          <w:szCs w:val="32"/>
          <w:lang w:eastAsia="zh-CN"/>
        </w:rPr>
        <w:t>项目编号</w:t>
      </w:r>
      <w:r>
        <w:rPr>
          <w:rFonts w:ascii="Arial" w:hAnsi="Arial" w:eastAsia="Arial" w:cs="Arial"/>
          <w:b/>
          <w:bCs/>
          <w:spacing w:val="6"/>
          <w:sz w:val="32"/>
          <w:szCs w:val="32"/>
          <w:lang w:eastAsia="zh-CN"/>
        </w:rPr>
        <w:t>/</w:t>
      </w:r>
      <w:r>
        <w:rPr>
          <w:rFonts w:ascii="宋体" w:hAnsi="宋体" w:eastAsia="宋体"/>
          <w:b/>
          <w:bCs/>
          <w:spacing w:val="6"/>
          <w:sz w:val="32"/>
          <w:szCs w:val="32"/>
          <w:lang w:eastAsia="zh-CN"/>
        </w:rPr>
        <w:t>包</w:t>
      </w:r>
      <w:r>
        <w:rPr>
          <w:rFonts w:ascii="宋体" w:hAnsi="宋体" w:eastAsia="宋体"/>
          <w:b/>
          <w:bCs/>
          <w:sz w:val="32"/>
          <w:szCs w:val="32"/>
          <w:lang w:eastAsia="zh-CN"/>
        </w:rPr>
        <w:t>号：</w:t>
      </w:r>
    </w:p>
    <w:p w14:paraId="3F8C58B8">
      <w:pPr>
        <w:rPr>
          <w:rFonts w:ascii="宋体" w:hAnsi="宋体" w:eastAsia="宋体" w:cs="宋体"/>
          <w:b/>
          <w:bCs/>
          <w:sz w:val="34"/>
          <w:szCs w:val="34"/>
          <w:lang w:eastAsia="zh-CN"/>
        </w:rPr>
      </w:pPr>
    </w:p>
    <w:p w14:paraId="068857D9">
      <w:pPr>
        <w:rPr>
          <w:rFonts w:ascii="宋体" w:hAnsi="宋体" w:eastAsia="宋体" w:cs="宋体"/>
          <w:b/>
          <w:bCs/>
          <w:sz w:val="34"/>
          <w:szCs w:val="34"/>
          <w:lang w:eastAsia="zh-CN"/>
        </w:rPr>
      </w:pPr>
    </w:p>
    <w:p w14:paraId="09AEAD08">
      <w:pPr>
        <w:rPr>
          <w:rFonts w:ascii="宋体" w:hAnsi="宋体" w:eastAsia="宋体" w:cs="宋体"/>
          <w:b/>
          <w:bCs/>
          <w:sz w:val="34"/>
          <w:szCs w:val="34"/>
          <w:lang w:eastAsia="zh-CN"/>
        </w:rPr>
      </w:pPr>
    </w:p>
    <w:p w14:paraId="5854306F">
      <w:pPr>
        <w:rPr>
          <w:rFonts w:ascii="宋体" w:hAnsi="宋体" w:eastAsia="宋体" w:cs="宋体"/>
          <w:b/>
          <w:bCs/>
          <w:sz w:val="34"/>
          <w:szCs w:val="34"/>
          <w:lang w:eastAsia="zh-CN"/>
        </w:rPr>
      </w:pPr>
    </w:p>
    <w:p w14:paraId="276CBAAA">
      <w:pPr>
        <w:rPr>
          <w:rFonts w:ascii="宋体" w:hAnsi="宋体" w:eastAsia="宋体" w:cs="宋体"/>
          <w:b/>
          <w:bCs/>
          <w:sz w:val="34"/>
          <w:szCs w:val="34"/>
          <w:lang w:eastAsia="zh-CN"/>
        </w:rPr>
      </w:pPr>
    </w:p>
    <w:p w14:paraId="618742C3">
      <w:pPr>
        <w:rPr>
          <w:rFonts w:ascii="宋体" w:hAnsi="宋体" w:eastAsia="宋体" w:cs="宋体"/>
          <w:b/>
          <w:bCs/>
          <w:sz w:val="34"/>
          <w:szCs w:val="34"/>
          <w:lang w:eastAsia="zh-CN"/>
        </w:rPr>
      </w:pPr>
    </w:p>
    <w:p w14:paraId="14CB2A22">
      <w:pPr>
        <w:spacing w:before="285"/>
        <w:ind w:left="1561"/>
        <w:outlineLvl w:val="1"/>
        <w:rPr>
          <w:rFonts w:ascii="宋体" w:hAnsi="宋体" w:eastAsia="宋体"/>
          <w:b/>
          <w:bCs/>
          <w:sz w:val="32"/>
          <w:szCs w:val="32"/>
          <w:lang w:eastAsia="zh-CN"/>
        </w:rPr>
      </w:pPr>
      <w:r>
        <w:rPr>
          <w:rFonts w:ascii="宋体" w:hAnsi="宋体" w:eastAsia="宋体"/>
          <w:b/>
          <w:bCs/>
          <w:sz w:val="32"/>
          <w:szCs w:val="32"/>
          <w:lang w:eastAsia="zh-CN"/>
        </w:rPr>
        <w:t>投标人名称：</w:t>
      </w:r>
    </w:p>
    <w:p w14:paraId="18C53E5A">
      <w:pPr>
        <w:rPr>
          <w:b/>
          <w:bCs/>
          <w:lang w:eastAsia="zh-CN"/>
        </w:rPr>
        <w:sectPr>
          <w:footerReference r:id="rId18" w:type="default"/>
          <w:pgSz w:w="11920" w:h="16850"/>
          <w:pgMar w:top="1120" w:right="1020" w:bottom="1060" w:left="1580" w:header="888" w:footer="868" w:gutter="0"/>
          <w:cols w:space="720" w:num="1"/>
        </w:sectPr>
      </w:pPr>
    </w:p>
    <w:p w14:paraId="2654D306">
      <w:pPr>
        <w:rPr>
          <w:rFonts w:ascii="宋体" w:hAnsi="宋体" w:eastAsia="宋体" w:cs="宋体"/>
          <w:sz w:val="18"/>
          <w:szCs w:val="18"/>
          <w:lang w:eastAsia="zh-CN"/>
        </w:rPr>
      </w:pPr>
    </w:p>
    <w:p w14:paraId="0DC0D9BD">
      <w:pPr>
        <w:tabs>
          <w:tab w:val="left" w:pos="481"/>
        </w:tabs>
        <w:spacing w:before="26"/>
        <w:ind w:left="121" w:right="100"/>
        <w:outlineLvl w:val="2"/>
        <w:rPr>
          <w:rFonts w:ascii="宋体" w:hAnsi="宋体" w:eastAsia="宋体"/>
          <w:sz w:val="24"/>
          <w:szCs w:val="24"/>
          <w:lang w:eastAsia="zh-CN"/>
        </w:rPr>
      </w:pPr>
      <w:r>
        <w:rPr>
          <w:rFonts w:ascii="Tahoma" w:hAnsi="Tahoma" w:eastAsia="Tahoma" w:cs="Tahoma"/>
          <w:sz w:val="24"/>
          <w:szCs w:val="24"/>
          <w:lang w:eastAsia="zh-CN"/>
        </w:rPr>
        <w:t>1</w:t>
      </w:r>
      <w:r>
        <w:rPr>
          <w:rFonts w:ascii="Tahoma" w:hAnsi="Tahoma" w:eastAsia="Tahoma" w:cs="Tahoma"/>
          <w:sz w:val="24"/>
          <w:szCs w:val="24"/>
          <w:lang w:eastAsia="zh-CN"/>
        </w:rPr>
        <w:tab/>
      </w:r>
      <w:r>
        <w:rPr>
          <w:rFonts w:ascii="宋体" w:hAnsi="宋体" w:eastAsia="宋体"/>
          <w:sz w:val="24"/>
          <w:szCs w:val="24"/>
          <w:lang w:eastAsia="zh-CN"/>
        </w:rPr>
        <w:t>投标书（实质性格式）</w:t>
      </w:r>
    </w:p>
    <w:p w14:paraId="2EBDE174">
      <w:pPr>
        <w:rPr>
          <w:rFonts w:ascii="宋体" w:hAnsi="宋体" w:eastAsia="宋体" w:cs="宋体"/>
          <w:sz w:val="20"/>
          <w:szCs w:val="20"/>
          <w:lang w:eastAsia="zh-CN"/>
        </w:rPr>
      </w:pPr>
    </w:p>
    <w:p w14:paraId="093CB653">
      <w:pPr>
        <w:spacing w:before="10"/>
        <w:rPr>
          <w:rFonts w:ascii="宋体" w:hAnsi="宋体" w:eastAsia="宋体" w:cs="宋体"/>
          <w:sz w:val="21"/>
          <w:szCs w:val="21"/>
          <w:lang w:eastAsia="zh-CN"/>
        </w:rPr>
      </w:pPr>
    </w:p>
    <w:p w14:paraId="6C6C0294">
      <w:pPr>
        <w:spacing w:line="460" w:lineRule="exact"/>
        <w:ind w:right="102"/>
        <w:jc w:val="center"/>
        <w:rPr>
          <w:rFonts w:ascii="宋体" w:hAnsi="宋体" w:eastAsia="宋体" w:cs="宋体"/>
          <w:b/>
          <w:bCs/>
          <w:sz w:val="36"/>
          <w:szCs w:val="36"/>
          <w:lang w:eastAsia="zh-CN"/>
        </w:rPr>
      </w:pPr>
      <w:r>
        <w:rPr>
          <w:rFonts w:ascii="宋体" w:hAnsi="宋体" w:eastAsia="宋体" w:cs="宋体"/>
          <w:b/>
          <w:bCs/>
          <w:sz w:val="36"/>
          <w:szCs w:val="36"/>
          <w:lang w:eastAsia="zh-CN"/>
        </w:rPr>
        <w:t>投标书</w:t>
      </w:r>
    </w:p>
    <w:p w14:paraId="1446E7A9">
      <w:pPr>
        <w:spacing w:before="1"/>
        <w:rPr>
          <w:rFonts w:ascii="宋体" w:hAnsi="宋体" w:eastAsia="宋体" w:cs="宋体"/>
          <w:sz w:val="17"/>
          <w:szCs w:val="17"/>
          <w:lang w:eastAsia="zh-CN"/>
        </w:rPr>
      </w:pPr>
    </w:p>
    <w:p w14:paraId="62AB4740">
      <w:pPr>
        <w:spacing w:before="26"/>
        <w:ind w:left="121" w:right="100"/>
        <w:rPr>
          <w:rFonts w:ascii="宋体" w:hAnsi="宋体" w:eastAsia="宋体" w:cs="宋体"/>
          <w:sz w:val="24"/>
          <w:szCs w:val="24"/>
          <w:lang w:eastAsia="zh-CN"/>
        </w:rPr>
      </w:pPr>
      <w:r>
        <w:rPr>
          <w:rFonts w:hint="eastAsia" w:ascii="宋体" w:hAnsi="宋体" w:eastAsia="宋体" w:cs="宋体"/>
          <w:spacing w:val="-9"/>
          <w:sz w:val="24"/>
          <w:szCs w:val="24"/>
          <w:lang w:eastAsia="zh-CN"/>
        </w:rPr>
        <w:t>致：</w:t>
      </w:r>
      <w:r>
        <w:rPr>
          <w:rFonts w:hint="eastAsia" w:ascii="宋体" w:hAnsi="宋体" w:eastAsia="宋体" w:cs="宋体"/>
          <w:spacing w:val="-9"/>
          <w:sz w:val="24"/>
          <w:szCs w:val="24"/>
          <w:u w:val="single" w:color="000000"/>
          <w:lang w:eastAsia="zh-CN"/>
        </w:rPr>
        <w:t>（采购人或采购代理机构）</w:t>
      </w:r>
    </w:p>
    <w:p w14:paraId="2616569A">
      <w:pPr>
        <w:rPr>
          <w:rFonts w:ascii="宋体" w:hAnsi="宋体" w:eastAsia="宋体" w:cs="宋体"/>
          <w:sz w:val="24"/>
          <w:szCs w:val="24"/>
          <w:lang w:eastAsia="zh-CN"/>
        </w:rPr>
      </w:pPr>
    </w:p>
    <w:p w14:paraId="66254298">
      <w:pPr>
        <w:spacing w:before="9"/>
        <w:rPr>
          <w:rFonts w:ascii="宋体" w:hAnsi="宋体" w:eastAsia="宋体" w:cs="宋体"/>
          <w:sz w:val="24"/>
          <w:szCs w:val="24"/>
          <w:lang w:eastAsia="zh-CN"/>
        </w:rPr>
      </w:pPr>
    </w:p>
    <w:p w14:paraId="0DB1117E">
      <w:pPr>
        <w:tabs>
          <w:tab w:val="left" w:pos="3543"/>
        </w:tabs>
        <w:spacing w:before="26" w:line="340" w:lineRule="auto"/>
        <w:ind w:left="121" w:right="221" w:firstLine="408"/>
        <w:rPr>
          <w:rFonts w:ascii="宋体" w:hAnsi="宋体" w:eastAsia="宋体" w:cs="宋体"/>
          <w:sz w:val="24"/>
          <w:szCs w:val="24"/>
          <w:lang w:eastAsia="zh-CN"/>
        </w:rPr>
      </w:pPr>
      <w:r>
        <w:rPr>
          <w:rFonts w:hint="eastAsia" w:ascii="宋体" w:hAnsi="宋体" w:eastAsia="宋体" w:cs="宋体"/>
          <w:sz w:val="24"/>
          <w:szCs w:val="24"/>
          <w:lang w:eastAsia="zh-CN"/>
        </w:rPr>
        <w:t>我方参加你方就</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（项目名称，项目编号/包号）组织的招标活动，并对 此项目进行投标。</w:t>
      </w:r>
    </w:p>
    <w:p w14:paraId="0DF39117">
      <w:pPr>
        <w:spacing w:before="50"/>
        <w:ind w:left="121" w:right="100"/>
        <w:outlineLvl w:val="2"/>
        <w:rPr>
          <w:rFonts w:ascii="宋体" w:hAnsi="宋体" w:eastAsia="宋体" w:cs="宋体"/>
          <w:sz w:val="24"/>
          <w:szCs w:val="24"/>
          <w:lang w:eastAsia="zh-CN"/>
        </w:rPr>
      </w:pPr>
      <w:r>
        <w:rPr>
          <w:rFonts w:hint="eastAsia" w:ascii="宋体" w:hAnsi="宋体" w:eastAsia="宋体" w:cs="宋体"/>
          <w:sz w:val="24"/>
          <w:szCs w:val="24"/>
          <w:lang w:eastAsia="zh-CN"/>
        </w:rPr>
        <w:t>1.我方已详细审查全部招标文件，自愿参与投标并承诺如下：</w:t>
      </w:r>
    </w:p>
    <w:p w14:paraId="18F5941D">
      <w:pPr>
        <w:tabs>
          <w:tab w:val="left" w:pos="6584"/>
        </w:tabs>
        <w:spacing w:before="138"/>
        <w:ind w:left="121" w:right="100"/>
        <w:rPr>
          <w:rFonts w:ascii="宋体" w:hAnsi="宋体" w:eastAsia="宋体" w:cs="宋体"/>
          <w:sz w:val="24"/>
          <w:szCs w:val="24"/>
          <w:lang w:eastAsia="zh-CN"/>
        </w:rPr>
      </w:pPr>
      <w:r>
        <w:rPr>
          <w:rFonts w:hint="eastAsia" w:ascii="宋体" w:hAnsi="宋体" w:eastAsia="宋体" w:cs="宋体"/>
          <w:spacing w:val="-1"/>
          <w:sz w:val="24"/>
          <w:szCs w:val="24"/>
          <w:lang w:eastAsia="zh-CN"/>
        </w:rPr>
        <w:t>（1）本投标有效期为自提交投标文件的截止之日起</w:t>
      </w:r>
      <w:r>
        <w:rPr>
          <w:rFonts w:hint="eastAsia" w:ascii="宋体" w:hAnsi="宋体" w:eastAsia="宋体" w:cs="宋体"/>
          <w:spacing w:val="-1"/>
          <w:sz w:val="24"/>
          <w:szCs w:val="24"/>
          <w:u w:val="single"/>
          <w:lang w:eastAsia="zh-CN"/>
        </w:rPr>
        <w:tab/>
      </w:r>
      <w:r>
        <w:rPr>
          <w:rFonts w:hint="eastAsia" w:ascii="宋体" w:hAnsi="宋体" w:eastAsia="宋体" w:cs="宋体"/>
          <w:sz w:val="24"/>
          <w:szCs w:val="24"/>
          <w:lang w:eastAsia="zh-CN"/>
        </w:rPr>
        <w:t>个日历日。</w:t>
      </w:r>
    </w:p>
    <w:p w14:paraId="372CAB0D">
      <w:pPr>
        <w:spacing w:before="135"/>
        <w:ind w:left="121"/>
        <w:rPr>
          <w:rFonts w:ascii="宋体" w:hAnsi="宋体" w:eastAsia="宋体" w:cs="宋体"/>
          <w:sz w:val="24"/>
          <w:szCs w:val="24"/>
          <w:lang w:eastAsia="zh-CN"/>
        </w:rPr>
      </w:pPr>
      <w:r>
        <w:rPr>
          <w:rFonts w:hint="eastAsia" w:ascii="宋体" w:hAnsi="宋体" w:eastAsia="宋体" w:cs="宋体"/>
          <w:sz w:val="24"/>
          <w:szCs w:val="24"/>
          <w:lang w:eastAsia="zh-CN"/>
        </w:rPr>
        <w:t>（2）除合同条款及采购需求偏离表列出的偏离外，我方响应招标文件的全部要求。</w:t>
      </w:r>
    </w:p>
    <w:p w14:paraId="432473B1">
      <w:pPr>
        <w:spacing w:before="138"/>
        <w:ind w:left="121" w:right="100"/>
        <w:rPr>
          <w:rFonts w:ascii="宋体" w:hAnsi="宋体" w:eastAsia="宋体" w:cs="宋体"/>
          <w:sz w:val="24"/>
          <w:szCs w:val="24"/>
          <w:lang w:eastAsia="zh-CN"/>
        </w:rPr>
      </w:pPr>
      <w:r>
        <w:rPr>
          <w:rFonts w:hint="eastAsia" w:ascii="宋体" w:hAnsi="宋体" w:eastAsia="宋体" w:cs="宋体"/>
          <w:sz w:val="24"/>
          <w:szCs w:val="24"/>
          <w:lang w:eastAsia="zh-CN"/>
        </w:rPr>
        <w:t>（3）我方已提供的全部文件资料是真实、准确的，并对此承担一切法律后果。</w:t>
      </w:r>
    </w:p>
    <w:p w14:paraId="6CFF7AF7">
      <w:pPr>
        <w:spacing w:before="135" w:line="340" w:lineRule="auto"/>
        <w:ind w:left="121" w:right="100" w:firstLine="420"/>
        <w:rPr>
          <w:rFonts w:ascii="宋体" w:hAnsi="宋体" w:eastAsia="宋体" w:cs="宋体"/>
          <w:sz w:val="24"/>
          <w:szCs w:val="24"/>
          <w:lang w:eastAsia="zh-CN"/>
        </w:rPr>
      </w:pPr>
      <w:r>
        <w:rPr>
          <w:rFonts w:hint="eastAsia" w:ascii="宋体" w:hAnsi="宋体" w:eastAsia="宋体" w:cs="宋体"/>
          <w:spacing w:val="2"/>
          <w:sz w:val="24"/>
          <w:szCs w:val="24"/>
          <w:lang w:eastAsia="zh-CN"/>
        </w:rPr>
        <w:t>（4）如我方中标，我方将在法律规定的期限内与你方签订合同，按照招标文件要</w:t>
      </w:r>
      <w:r>
        <w:rPr>
          <w:rFonts w:hint="eastAsia" w:ascii="宋体" w:hAnsi="宋体" w:eastAsia="宋体" w:cs="宋体"/>
          <w:sz w:val="24"/>
          <w:szCs w:val="24"/>
          <w:lang w:eastAsia="zh-CN"/>
        </w:rPr>
        <w:t xml:space="preserve"> 求提交履约保证金，并在合同约定的期限内完成合同规定的全部义务。</w:t>
      </w:r>
    </w:p>
    <w:p w14:paraId="3A89296B">
      <w:pPr>
        <w:spacing w:before="50" w:line="340" w:lineRule="auto"/>
        <w:ind w:left="181" w:right="3413" w:hanging="60"/>
        <w:rPr>
          <w:rFonts w:ascii="宋体" w:hAnsi="宋体" w:eastAsia="宋体" w:cs="宋体"/>
          <w:spacing w:val="-51"/>
          <w:sz w:val="24"/>
          <w:szCs w:val="24"/>
          <w:u w:val="single"/>
          <w:lang w:eastAsia="zh-CN"/>
        </w:rPr>
      </w:pPr>
      <w:r>
        <w:rPr>
          <w:rFonts w:hint="eastAsia" w:ascii="宋体" w:hAnsi="宋体" w:eastAsia="宋体" w:cs="宋体"/>
          <w:sz w:val="24"/>
          <w:szCs w:val="24"/>
          <w:lang w:eastAsia="zh-CN"/>
        </w:rPr>
        <w:t xml:space="preserve">2. </w:t>
      </w:r>
      <w:r>
        <w:rPr>
          <w:rFonts w:hint="eastAsia" w:ascii="宋体" w:hAnsi="宋体" w:eastAsia="宋体" w:cs="宋体"/>
          <w:spacing w:val="-11"/>
          <w:sz w:val="24"/>
          <w:szCs w:val="24"/>
          <w:lang w:eastAsia="zh-CN"/>
        </w:rPr>
        <w:t>其他补充条款（如有）：</w:t>
      </w:r>
    </w:p>
    <w:p w14:paraId="59C93583">
      <w:pPr>
        <w:spacing w:before="50" w:line="340" w:lineRule="auto"/>
        <w:ind w:left="181" w:right="3413" w:hanging="60"/>
        <w:rPr>
          <w:rFonts w:ascii="宋体" w:hAnsi="宋体" w:eastAsia="宋体" w:cs="宋体"/>
          <w:sz w:val="24"/>
          <w:szCs w:val="24"/>
          <w:lang w:eastAsia="zh-CN"/>
        </w:rPr>
      </w:pPr>
      <w:r>
        <w:rPr>
          <w:rFonts w:hint="eastAsia" w:ascii="宋体" w:hAnsi="宋体" w:eastAsia="宋体" w:cs="宋体"/>
          <w:sz w:val="24"/>
          <w:szCs w:val="24"/>
          <w:lang w:eastAsia="zh-CN"/>
        </w:rPr>
        <w:t>与本投标有关的一切正式往来信函请寄：</w:t>
      </w:r>
    </w:p>
    <w:p w14:paraId="382A787C">
      <w:pPr>
        <w:spacing w:before="102"/>
        <w:jc w:val="center"/>
        <w:rPr>
          <w:lang w:eastAsia="zh-CN"/>
        </w:rPr>
      </w:pPr>
    </w:p>
    <w:p w14:paraId="15FD45BB">
      <w:pPr>
        <w:spacing w:before="102"/>
        <w:jc w:val="center"/>
        <w:rPr>
          <w:lang w:eastAsia="zh-CN"/>
        </w:rPr>
      </w:pPr>
      <w:r>
        <w:rPr>
          <w:rFonts w:hint="eastAsia"/>
          <w:lang w:eastAsia="zh-CN"/>
        </w:rPr>
        <w:t>地址传真：</w:t>
      </w:r>
    </w:p>
    <w:p w14:paraId="738E66F1">
      <w:pPr>
        <w:spacing w:before="102"/>
        <w:jc w:val="center"/>
        <w:rPr>
          <w:u w:val="single"/>
          <w:lang w:eastAsia="zh-CN"/>
        </w:rPr>
      </w:pPr>
      <w:r>
        <w:rPr>
          <w:rFonts w:hint="eastAsia"/>
          <w:lang w:eastAsia="zh-CN"/>
        </w:rPr>
        <w:t>电话电子函件：</w:t>
      </w:r>
    </w:p>
    <w:p w14:paraId="4F44D8D7">
      <w:pPr>
        <w:spacing w:before="13" w:line="360" w:lineRule="auto"/>
        <w:rPr>
          <w:rFonts w:ascii="宋体" w:hAnsi="宋体" w:eastAsia="宋体" w:cs="宋体"/>
          <w:sz w:val="24"/>
          <w:szCs w:val="24"/>
          <w:lang w:eastAsia="zh-CN"/>
        </w:rPr>
      </w:pPr>
    </w:p>
    <w:p w14:paraId="34227325">
      <w:pPr>
        <w:spacing w:line="360" w:lineRule="auto"/>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投标人名称（加盖公章）</w:t>
      </w:r>
    </w:p>
    <w:p w14:paraId="3D905841">
      <w:pPr>
        <w:spacing w:line="360" w:lineRule="auto"/>
        <w:ind w:firstLine="240" w:firstLineChars="100"/>
        <w:rPr>
          <w:rFonts w:eastAsia="宋体"/>
          <w:lang w:eastAsia="zh-CN"/>
        </w:rPr>
        <w:sectPr>
          <w:pgSz w:w="11920" w:h="16850"/>
          <w:pgMar w:top="1120" w:right="920" w:bottom="1060" w:left="1580" w:header="888" w:footer="868" w:gutter="0"/>
          <w:cols w:space="720" w:num="1"/>
        </w:sect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0253AB60">
      <w:pPr>
        <w:rPr>
          <w:rFonts w:ascii="宋体" w:hAnsi="宋体" w:eastAsia="宋体" w:cs="宋体"/>
          <w:sz w:val="18"/>
          <w:szCs w:val="18"/>
          <w:lang w:eastAsia="zh-CN"/>
        </w:rPr>
      </w:pPr>
    </w:p>
    <w:p w14:paraId="6391D7EF">
      <w:pPr>
        <w:rPr>
          <w:rFonts w:ascii="宋体" w:hAnsi="宋体" w:eastAsia="宋体" w:cs="宋体"/>
          <w:sz w:val="18"/>
          <w:szCs w:val="18"/>
          <w:lang w:eastAsia="zh-CN"/>
        </w:rPr>
        <w:sectPr>
          <w:pgSz w:w="11920" w:h="16850"/>
          <w:pgMar w:top="1120" w:right="1020" w:bottom="1060" w:left="1480" w:header="888" w:footer="868" w:gutter="0"/>
          <w:cols w:space="720" w:num="1"/>
        </w:sectPr>
      </w:pPr>
    </w:p>
    <w:p w14:paraId="3AF03D42">
      <w:pPr>
        <w:tabs>
          <w:tab w:val="left" w:pos="581"/>
        </w:tabs>
        <w:spacing w:before="26"/>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eastAsia="zh-CN"/>
        </w:rPr>
        <w:tab/>
      </w:r>
      <w:r>
        <w:rPr>
          <w:rFonts w:hint="eastAsia" w:ascii="宋体" w:hAnsi="宋体" w:eastAsia="宋体" w:cs="宋体"/>
          <w:sz w:val="24"/>
          <w:szCs w:val="24"/>
          <w:lang w:eastAsia="zh-CN"/>
        </w:rPr>
        <w:t>授权委托书（实质性格式）</w:t>
      </w:r>
    </w:p>
    <w:p w14:paraId="3BD2764C">
      <w:pPr>
        <w:spacing w:before="7"/>
        <w:rPr>
          <w:rFonts w:ascii="宋体" w:hAnsi="宋体" w:eastAsia="宋体" w:cs="宋体"/>
          <w:sz w:val="30"/>
          <w:szCs w:val="30"/>
          <w:lang w:eastAsia="zh-CN"/>
        </w:rPr>
      </w:pPr>
      <w:r>
        <w:rPr>
          <w:lang w:eastAsia="zh-CN"/>
        </w:rPr>
        <w:br w:type="column"/>
      </w:r>
    </w:p>
    <w:p w14:paraId="643260F4">
      <w:pPr>
        <w:ind w:left="221"/>
        <w:rPr>
          <w:rFonts w:ascii="宋体" w:hAnsi="宋体" w:eastAsia="宋体" w:cs="宋体"/>
          <w:sz w:val="36"/>
          <w:szCs w:val="36"/>
          <w:lang w:eastAsia="zh-CN"/>
        </w:rPr>
      </w:pPr>
      <w:r>
        <w:rPr>
          <w:rFonts w:ascii="宋体" w:hAnsi="宋体" w:eastAsia="宋体" w:cs="宋体"/>
          <w:b/>
          <w:bCs/>
          <w:sz w:val="36"/>
          <w:szCs w:val="36"/>
          <w:lang w:eastAsia="zh-CN"/>
        </w:rPr>
        <w:t>授权委托书</w:t>
      </w:r>
    </w:p>
    <w:p w14:paraId="7B38BC1F">
      <w:pPr>
        <w:rPr>
          <w:rFonts w:ascii="宋体" w:hAnsi="宋体" w:eastAsia="宋体" w:cs="宋体"/>
          <w:sz w:val="36"/>
          <w:szCs w:val="36"/>
          <w:lang w:eastAsia="zh-CN"/>
        </w:rPr>
        <w:sectPr>
          <w:type w:val="continuous"/>
          <w:pgSz w:w="11920" w:h="16850"/>
          <w:pgMar w:top="1420" w:right="1020" w:bottom="280" w:left="1480" w:header="720" w:footer="720" w:gutter="0"/>
          <w:cols w:equalWidth="0" w:num="2">
            <w:col w:w="3462" w:space="169"/>
            <w:col w:w="5789"/>
          </w:cols>
        </w:sectPr>
      </w:pPr>
    </w:p>
    <w:p w14:paraId="2B375DB3">
      <w:pPr>
        <w:spacing w:before="9"/>
        <w:rPr>
          <w:rFonts w:ascii="宋体" w:hAnsi="宋体" w:eastAsia="宋体" w:cs="宋体"/>
          <w:sz w:val="28"/>
          <w:szCs w:val="28"/>
          <w:lang w:eastAsia="zh-CN"/>
        </w:rPr>
      </w:pPr>
    </w:p>
    <w:p w14:paraId="2ACDB33A">
      <w:pPr>
        <w:tabs>
          <w:tab w:val="left" w:pos="4747"/>
          <w:tab w:val="left" w:pos="5016"/>
        </w:tabs>
        <w:spacing w:before="26" w:line="357" w:lineRule="auto"/>
        <w:ind w:left="121" w:right="120" w:firstLine="420"/>
        <w:jc w:val="both"/>
        <w:rPr>
          <w:rFonts w:ascii="宋体" w:hAnsi="宋体" w:eastAsia="宋体"/>
          <w:sz w:val="24"/>
          <w:szCs w:val="24"/>
          <w:lang w:eastAsia="zh-CN"/>
        </w:rPr>
      </w:pPr>
      <w:r>
        <w:rPr>
          <w:rFonts w:ascii="宋体" w:hAnsi="宋体" w:eastAsia="宋体"/>
          <w:sz w:val="24"/>
          <w:szCs w:val="24"/>
          <w:lang w:eastAsia="zh-CN"/>
        </w:rPr>
        <w:t>本人</w:t>
      </w:r>
      <w:r>
        <w:rPr>
          <w:rFonts w:ascii="宋体" w:hAnsi="宋体" w:eastAsia="宋体"/>
          <w:sz w:val="24"/>
          <w:szCs w:val="24"/>
          <w:u w:val="single"/>
          <w:lang w:eastAsia="zh-CN"/>
        </w:rPr>
        <w:t xml:space="preserve"> </w:t>
      </w:r>
      <w:r>
        <w:rPr>
          <w:rFonts w:hint="eastAsia" w:ascii="宋体" w:hAnsi="宋体" w:eastAsia="宋体"/>
          <w:sz w:val="24"/>
          <w:szCs w:val="24"/>
          <w:u w:val="single"/>
          <w:lang w:eastAsia="zh-CN"/>
        </w:rPr>
        <w:t xml:space="preserve">       </w:t>
      </w:r>
      <w:r>
        <w:rPr>
          <w:rFonts w:ascii="宋体" w:hAnsi="宋体" w:eastAsia="宋体"/>
          <w:spacing w:val="-5"/>
          <w:sz w:val="24"/>
          <w:szCs w:val="24"/>
          <w:lang w:eastAsia="zh-CN"/>
        </w:rPr>
        <w:t>（姓名）系</w:t>
      </w:r>
      <w:r>
        <w:rPr>
          <w:rFonts w:ascii="宋体" w:hAnsi="宋体" w:eastAsia="宋体"/>
          <w:spacing w:val="-5"/>
          <w:sz w:val="24"/>
          <w:szCs w:val="24"/>
          <w:u w:val="single"/>
          <w:lang w:eastAsia="zh-CN"/>
        </w:rPr>
        <w:tab/>
      </w:r>
      <w:r>
        <w:rPr>
          <w:rFonts w:ascii="宋体" w:hAnsi="宋体" w:eastAsia="宋体"/>
          <w:spacing w:val="-5"/>
          <w:sz w:val="24"/>
          <w:szCs w:val="24"/>
          <w:u w:val="single"/>
          <w:lang w:eastAsia="zh-CN"/>
        </w:rPr>
        <w:tab/>
      </w:r>
      <w:r>
        <w:rPr>
          <w:rFonts w:ascii="宋体" w:hAnsi="宋体" w:eastAsia="宋体"/>
          <w:spacing w:val="-3"/>
          <w:sz w:val="24"/>
          <w:szCs w:val="24"/>
          <w:lang w:eastAsia="zh-CN"/>
        </w:rPr>
        <w:t>（投标人名称）的法定代表人（单位负责</w:t>
      </w:r>
      <w:r>
        <w:rPr>
          <w:rFonts w:ascii="宋体" w:hAnsi="宋体" w:eastAsia="宋体"/>
          <w:spacing w:val="-22"/>
          <w:sz w:val="24"/>
          <w:szCs w:val="24"/>
          <w:lang w:eastAsia="zh-CN"/>
        </w:rPr>
        <w:t>人），现委托</w:t>
      </w:r>
      <w:r>
        <w:rPr>
          <w:rFonts w:ascii="宋体" w:hAnsi="宋体" w:eastAsia="宋体"/>
          <w:sz w:val="24"/>
          <w:szCs w:val="24"/>
          <w:u w:val="single"/>
          <w:lang w:eastAsia="zh-CN"/>
        </w:rPr>
        <w:t xml:space="preserve"> </w:t>
      </w:r>
      <w:r>
        <w:rPr>
          <w:rFonts w:hint="eastAsia" w:ascii="宋体" w:hAnsi="宋体" w:eastAsia="宋体"/>
          <w:sz w:val="24"/>
          <w:szCs w:val="24"/>
          <w:u w:val="single"/>
          <w:lang w:eastAsia="zh-CN"/>
        </w:rPr>
        <w:t xml:space="preserve">       </w:t>
      </w:r>
      <w:r>
        <w:rPr>
          <w:rFonts w:ascii="宋体" w:hAnsi="宋体" w:eastAsia="宋体"/>
          <w:sz w:val="24"/>
          <w:szCs w:val="24"/>
          <w:lang w:eastAsia="zh-CN"/>
        </w:rPr>
        <w:t xml:space="preserve">（姓名）为我方代理人。代理人根据授权，以我方名义签署、澄清 </w:t>
      </w:r>
      <w:r>
        <w:rPr>
          <w:rFonts w:ascii="宋体" w:hAnsi="宋体" w:eastAsia="宋体"/>
          <w:spacing w:val="-3"/>
          <w:sz w:val="24"/>
          <w:szCs w:val="24"/>
          <w:lang w:eastAsia="zh-CN"/>
        </w:rPr>
        <w:t>确认、提交、撤回、修改</w:t>
      </w:r>
      <w:r>
        <w:rPr>
          <w:rFonts w:ascii="宋体" w:hAnsi="宋体" w:eastAsia="宋体"/>
          <w:spacing w:val="-3"/>
          <w:sz w:val="24"/>
          <w:szCs w:val="24"/>
          <w:u w:val="single"/>
          <w:lang w:eastAsia="zh-CN"/>
        </w:rPr>
        <w:tab/>
      </w:r>
      <w:r>
        <w:rPr>
          <w:rFonts w:ascii="宋体" w:hAnsi="宋体" w:eastAsia="宋体"/>
          <w:spacing w:val="-1"/>
          <w:sz w:val="24"/>
          <w:szCs w:val="24"/>
          <w:lang w:eastAsia="zh-CN"/>
        </w:rPr>
        <w:t>（项目名称）投标文件和处理有关事宜，其</w:t>
      </w:r>
      <w:r>
        <w:rPr>
          <w:rFonts w:ascii="宋体" w:hAnsi="宋体" w:eastAsia="宋体"/>
          <w:sz w:val="24"/>
          <w:szCs w:val="24"/>
          <w:lang w:eastAsia="zh-CN"/>
        </w:rPr>
        <w:t>法律后果由我方承担。</w:t>
      </w:r>
    </w:p>
    <w:p w14:paraId="6052053A">
      <w:pPr>
        <w:spacing w:before="34" w:line="357" w:lineRule="auto"/>
        <w:ind w:left="121" w:right="100"/>
        <w:rPr>
          <w:rFonts w:ascii="宋体" w:hAnsi="宋体" w:eastAsia="宋体"/>
          <w:sz w:val="24"/>
          <w:szCs w:val="24"/>
          <w:lang w:eastAsia="zh-CN"/>
        </w:rPr>
      </w:pPr>
      <w:r>
        <w:rPr>
          <w:rFonts w:ascii="宋体" w:hAnsi="宋体" w:eastAsia="宋体"/>
          <w:sz w:val="24"/>
          <w:szCs w:val="24"/>
          <w:lang w:eastAsia="zh-CN"/>
        </w:rPr>
        <w:t xml:space="preserve">委托期限：自本授权委托书签署之日起至投标有效期届满之日止。 </w:t>
      </w:r>
    </w:p>
    <w:p w14:paraId="406A1479">
      <w:pPr>
        <w:spacing w:before="34" w:line="357" w:lineRule="auto"/>
        <w:ind w:left="121" w:right="100"/>
        <w:rPr>
          <w:rFonts w:ascii="宋体" w:hAnsi="宋体" w:eastAsia="宋体"/>
          <w:sz w:val="24"/>
          <w:szCs w:val="24"/>
          <w:lang w:eastAsia="zh-CN"/>
        </w:rPr>
      </w:pPr>
      <w:r>
        <w:rPr>
          <w:rFonts w:ascii="宋体" w:hAnsi="宋体" w:eastAsia="宋体"/>
          <w:sz w:val="24"/>
          <w:szCs w:val="24"/>
          <w:lang w:eastAsia="zh-CN"/>
        </w:rPr>
        <w:t>代理人无转委托权。</w:t>
      </w:r>
    </w:p>
    <w:p w14:paraId="71463B02">
      <w:pPr>
        <w:spacing w:before="9"/>
        <w:rPr>
          <w:rFonts w:ascii="宋体" w:hAnsi="宋体" w:eastAsia="宋体" w:cs="宋体"/>
          <w:sz w:val="34"/>
          <w:szCs w:val="34"/>
          <w:lang w:eastAsia="zh-CN"/>
        </w:rPr>
      </w:pPr>
    </w:p>
    <w:p w14:paraId="78256F75">
      <w:pPr>
        <w:spacing w:line="357" w:lineRule="auto"/>
        <w:ind w:left="121" w:right="3413"/>
        <w:rPr>
          <w:rFonts w:ascii="宋体" w:hAnsi="宋体" w:eastAsia="宋体"/>
          <w:spacing w:val="-10"/>
          <w:sz w:val="24"/>
          <w:szCs w:val="24"/>
          <w:u w:val="single"/>
          <w:lang w:eastAsia="zh-CN"/>
        </w:rPr>
      </w:pPr>
      <w:r>
        <w:rPr>
          <w:rFonts w:ascii="宋体" w:hAnsi="宋体" w:eastAsia="宋体"/>
          <w:spacing w:val="-10"/>
          <w:sz w:val="24"/>
          <w:szCs w:val="24"/>
          <w:lang w:eastAsia="zh-CN"/>
        </w:rPr>
        <w:t>投标人名称（加盖公章）：</w:t>
      </w:r>
    </w:p>
    <w:p w14:paraId="281E910E">
      <w:pPr>
        <w:spacing w:line="357" w:lineRule="auto"/>
        <w:ind w:left="121" w:right="3413"/>
        <w:rPr>
          <w:rFonts w:ascii="宋体" w:hAnsi="宋体" w:eastAsia="宋体"/>
          <w:sz w:val="24"/>
          <w:szCs w:val="24"/>
          <w:lang w:eastAsia="zh-CN"/>
        </w:rPr>
      </w:pPr>
      <w:r>
        <w:rPr>
          <w:rFonts w:ascii="宋体" w:hAnsi="宋体" w:eastAsia="宋体"/>
          <w:spacing w:val="-12"/>
          <w:sz w:val="24"/>
          <w:szCs w:val="24"/>
          <w:lang w:eastAsia="zh-CN"/>
        </w:rPr>
        <w:t>法定代表人（单位负责人）（签字或签章）：</w:t>
      </w:r>
    </w:p>
    <w:p w14:paraId="6085295E">
      <w:pPr>
        <w:spacing w:line="357" w:lineRule="auto"/>
        <w:ind w:left="121" w:right="3413"/>
        <w:rPr>
          <w:rFonts w:ascii="宋体" w:hAnsi="宋体" w:eastAsia="宋体"/>
          <w:sz w:val="24"/>
          <w:szCs w:val="24"/>
          <w:u w:val="single"/>
          <w:lang w:eastAsia="zh-CN"/>
        </w:rPr>
      </w:pPr>
      <w:r>
        <w:rPr>
          <w:rFonts w:ascii="宋体" w:hAnsi="宋体" w:eastAsia="宋体"/>
          <w:spacing w:val="-10"/>
          <w:sz w:val="24"/>
          <w:szCs w:val="24"/>
          <w:lang w:eastAsia="zh-CN"/>
        </w:rPr>
        <w:t>委托代理人（签字或签章）：</w:t>
      </w:r>
    </w:p>
    <w:p w14:paraId="65A1B88B">
      <w:pPr>
        <w:tabs>
          <w:tab w:val="left" w:pos="1541"/>
          <w:tab w:val="left" w:pos="2501"/>
          <w:tab w:val="left" w:pos="3461"/>
        </w:tabs>
        <w:spacing w:before="34" w:line="679" w:lineRule="auto"/>
        <w:ind w:left="121" w:right="3673"/>
        <w:rPr>
          <w:rFonts w:ascii="宋体" w:hAnsi="宋体" w:eastAsia="宋体"/>
          <w:sz w:val="24"/>
          <w:szCs w:val="24"/>
          <w:lang w:eastAsia="zh-CN"/>
        </w:rPr>
      </w:pPr>
      <w:r>
        <w:rPr>
          <w:rFonts w:ascii="宋体" w:hAnsi="宋体" w:eastAsia="宋体"/>
          <w:sz w:val="24"/>
          <w:szCs w:val="24"/>
          <w:lang w:eastAsia="zh-CN"/>
        </w:rPr>
        <mc:AlternateContent>
          <mc:Choice Requires="wpg">
            <w:drawing>
              <wp:anchor distT="0" distB="0" distL="114300" distR="114300" simplePos="0" relativeHeight="251662336" behindDoc="1" locked="0" layoutInCell="1" allowOverlap="1">
                <wp:simplePos x="0" y="0"/>
                <wp:positionH relativeFrom="page">
                  <wp:posOffset>1005205</wp:posOffset>
                </wp:positionH>
                <wp:positionV relativeFrom="paragraph">
                  <wp:posOffset>902335</wp:posOffset>
                </wp:positionV>
                <wp:extent cx="5280660" cy="1376045"/>
                <wp:effectExtent l="0" t="0" r="0" b="0"/>
                <wp:wrapNone/>
                <wp:docPr id="14"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203"/>
                        </a:xfrm>
                      </wpg:grpSpPr>
                      <wpg:grpSp>
                        <wpg:cNvPr id="6" name="组合 15"/>
                        <wpg:cNvGrpSpPr/>
                        <wpg:grpSpPr>
                          <a:xfrm>
                            <a:off x="1588" y="1431"/>
                            <a:ext cx="8307" cy="2"/>
                            <a:chOff x="1588" y="1431"/>
                            <a:chExt cx="8307" cy="2"/>
                          </a:xfrm>
                        </wpg:grpSpPr>
                        <wps:wsp>
                          <wps:cNvPr id="5" name="任意多边形 16"/>
                          <wps:cNvSpPr/>
                          <wps:spPr>
                            <a:xfrm>
                              <a:off x="1588" y="1431"/>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8" name="组合 17"/>
                        <wpg:cNvGrpSpPr/>
                        <wpg:grpSpPr>
                          <a:xfrm>
                            <a:off x="1588" y="3583"/>
                            <a:ext cx="8307" cy="2"/>
                            <a:chOff x="1588" y="3583"/>
                            <a:chExt cx="8307" cy="2"/>
                          </a:xfrm>
                        </wpg:grpSpPr>
                        <wps:wsp>
                          <wps:cNvPr id="7" name="任意多边形 18"/>
                          <wps:cNvSpPr/>
                          <wps:spPr>
                            <a:xfrm>
                              <a:off x="1588" y="3583"/>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11" name="组合 19"/>
                        <wpg:cNvGrpSpPr/>
                        <wpg:grpSpPr>
                          <a:xfrm>
                            <a:off x="1593" y="1426"/>
                            <a:ext cx="2" cy="2153"/>
                            <a:chOff x="1593" y="1426"/>
                            <a:chExt cx="2" cy="2153"/>
                          </a:xfrm>
                        </wpg:grpSpPr>
                        <wps:wsp>
                          <wps:cNvPr id="9" name="任意多边形 20"/>
                          <wps:cNvSpPr/>
                          <wps:spPr>
                            <a:xfrm>
                              <a:off x="1593"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grpSp>
                        <wpg:cNvPr id="13" name="组合 21"/>
                        <wpg:cNvGrpSpPr/>
                        <wpg:grpSpPr>
                          <a:xfrm>
                            <a:off x="9889" y="1426"/>
                            <a:ext cx="2" cy="2153"/>
                            <a:chOff x="9889" y="1426"/>
                            <a:chExt cx="2" cy="2153"/>
                          </a:xfrm>
                        </wpg:grpSpPr>
                        <wps:wsp>
                          <wps:cNvPr id="12" name="任意多边形 22"/>
                          <wps:cNvSpPr/>
                          <wps:spPr>
                            <a:xfrm>
                              <a:off x="9889"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wgp>
                  </a:graphicData>
                </a:graphic>
              </wp:anchor>
            </w:drawing>
          </mc:Choice>
          <mc:Fallback>
            <w:pict>
              <v:group id="_x0000_s1026" o:spid="_x0000_s1026" o:spt="203" style="position:absolute;left:0pt;margin-left:79.15pt;margin-top:71.05pt;height:108.35pt;width:415.8pt;mso-position-horizontal-relative:page;z-index:-251654144;mso-width-relative:page;mso-height-relative:page;" coordorigin="1583,1421" coordsize="8316,2167203" o:gfxdata="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Bf+VYi2wAAAAsBAAAPAAAAAAAAAAEAIAAAACIAAABkcnMvZG93bnJldi54bWxQSwEC&#10;FAAUAAAACACHTuJAnmvy7fIDAADHFAAADgAAAAAAAAABACAAAAAqAQAAZHJzL2Uyb0RvYy54bWxQ&#10;SwUGAAAAAAYABgBZAQAAjgcAAAAA&#10;">
                <o:lock v:ext="edit" aspectratio="f"/>
                <v:group id="组合 15" o:spid="_x0000_s1026" o:spt="203" style="position:absolute;left:1588;top:1431;height:2;width:8307;" coordorigin="1588,1431" coordsize="8307,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16" o:spid="_x0000_s1026" o:spt="100" style="position:absolute;left:1588;top:1431;height:2;width:8307;" filled="f" stroked="t" coordsize="8307,1" o:gfxdata="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VNA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18" o:spid="_x0000_s1026" o:spt="100" style="position:absolute;left:1588;top:3583;height:2;width:8307;" filled="f" stroked="t" coordsize="8307,1" o:gfxdata="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t27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20" o:spid="_x0000_s1026" o:spt="100" style="position:absolute;left:1593;top:1426;height:2153;width:2;" filled="f" stroked="t" coordsize="1,2153" o:gfxdata="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SehC8AAAA&#10;2gAAAA8AAAAAAAAAAQAgAAAAIgAAAGRycy9kb3ducmV2LnhtbFBLAQIUABQAAAAIAIdO4kAzLwWe&#10;OwAAADkAAAAQAAAAAAAAAAEAIAAAAAsBAABkcnMvc2hhcGV4bWwueG1sUEsFBgAAAAAGAAYAWwEA&#10;ALUDA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9889;top:1426;height:2153;width:2;" filled="f" stroked="t" coordsize="1,2153" o:gfxdata="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96qx7gAAADbAAAA&#10;DwAAAAAAAAABACAAAAAiAAAAZHJzL2Rvd25yZXYueG1sUEsBAhQAFAAAAAgAh07iQDMvBZ47AAAA&#10;OQAAABAAAAAAAAAAAQAgAAAABwEAAGRycy9zaGFwZXhtbC54bWxQSwUGAAAAAAYABgBbAQAAsQMA&#10;AAAA&#10;" path="m0,0l0,2152e">
                    <v:fill on="f" focussize="0,0"/>
                    <v:stroke weight="0.48pt" color="#000000" joinstyle="round"/>
                    <v:imagedata o:title=""/>
                    <o:lock v:ext="edit" aspectratio="f"/>
                  </v:shape>
                </v:group>
              </v:group>
            </w:pict>
          </mc:Fallback>
        </mc:AlternateContent>
      </w:r>
      <w:r>
        <w:rPr>
          <w:rFonts w:ascii="宋体" w:hAnsi="宋体" w:eastAsia="宋体"/>
          <w:sz w:val="24"/>
          <w:szCs w:val="24"/>
          <w:lang w:eastAsia="zh-CN"/>
        </w:rPr>
        <w:t>日期：</w:t>
      </w:r>
      <w:r>
        <w:rPr>
          <w:rFonts w:ascii="宋体" w:hAnsi="宋体" w:eastAsia="宋体"/>
          <w:sz w:val="24"/>
          <w:szCs w:val="24"/>
          <w:u w:val="single"/>
          <w:lang w:eastAsia="zh-CN"/>
        </w:rPr>
        <w:tab/>
      </w:r>
      <w:r>
        <w:rPr>
          <w:rFonts w:ascii="宋体" w:hAnsi="宋体" w:eastAsia="宋体"/>
          <w:sz w:val="24"/>
          <w:szCs w:val="24"/>
          <w:lang w:eastAsia="zh-CN"/>
        </w:rPr>
        <w:t>年</w:t>
      </w:r>
      <w:r>
        <w:rPr>
          <w:rFonts w:ascii="宋体" w:hAnsi="宋体" w:eastAsia="宋体"/>
          <w:sz w:val="24"/>
          <w:szCs w:val="24"/>
          <w:u w:val="single"/>
          <w:lang w:eastAsia="zh-CN"/>
        </w:rPr>
        <w:tab/>
      </w:r>
      <w:r>
        <w:rPr>
          <w:rFonts w:ascii="宋体" w:hAnsi="宋体" w:eastAsia="宋体"/>
          <w:sz w:val="24"/>
          <w:szCs w:val="24"/>
          <w:lang w:eastAsia="zh-CN"/>
        </w:rPr>
        <w:t>月</w:t>
      </w:r>
      <w:r>
        <w:rPr>
          <w:rFonts w:ascii="宋体" w:hAnsi="宋体" w:eastAsia="宋体"/>
          <w:sz w:val="24"/>
          <w:szCs w:val="24"/>
          <w:u w:val="single"/>
          <w:lang w:eastAsia="zh-CN"/>
        </w:rPr>
        <w:tab/>
      </w:r>
      <w:r>
        <w:rPr>
          <w:rFonts w:ascii="宋体" w:hAnsi="宋体" w:eastAsia="宋体"/>
          <w:sz w:val="24"/>
          <w:szCs w:val="24"/>
          <w:lang w:eastAsia="zh-CN"/>
        </w:rPr>
        <w:t xml:space="preserve">日 </w:t>
      </w:r>
    </w:p>
    <w:p w14:paraId="73C4C9CD">
      <w:pPr>
        <w:tabs>
          <w:tab w:val="left" w:pos="1541"/>
          <w:tab w:val="left" w:pos="2501"/>
          <w:tab w:val="left" w:pos="3461"/>
        </w:tabs>
        <w:spacing w:before="34" w:line="679" w:lineRule="auto"/>
        <w:ind w:left="121" w:right="3673"/>
        <w:rPr>
          <w:rFonts w:ascii="宋体" w:hAnsi="宋体" w:eastAsia="宋体"/>
          <w:sz w:val="24"/>
          <w:szCs w:val="24"/>
          <w:lang w:eastAsia="zh-CN"/>
        </w:rPr>
      </w:pPr>
      <w:r>
        <w:rPr>
          <w:rFonts w:ascii="宋体" w:hAnsi="宋体" w:eastAsia="宋体"/>
          <w:sz w:val="24"/>
          <w:szCs w:val="24"/>
          <w:lang w:eastAsia="zh-CN"/>
        </w:rPr>
        <w:t>附：法定代表人及委托代理人身份证明文件</w:t>
      </w:r>
      <w:r>
        <w:rPr>
          <w:rFonts w:hint="eastAsia" w:ascii="宋体" w:hAnsi="宋体" w:eastAsia="宋体"/>
          <w:sz w:val="24"/>
          <w:szCs w:val="24"/>
          <w:lang w:eastAsia="zh-CN"/>
        </w:rPr>
        <w:t>复印件</w:t>
      </w:r>
      <w:r>
        <w:rPr>
          <w:rFonts w:ascii="宋体" w:hAnsi="宋体" w:eastAsia="宋体"/>
          <w:sz w:val="24"/>
          <w:szCs w:val="24"/>
          <w:lang w:eastAsia="zh-CN"/>
        </w:rPr>
        <w:t>：</w:t>
      </w:r>
    </w:p>
    <w:p w14:paraId="3702EF22">
      <w:pPr>
        <w:rPr>
          <w:rFonts w:ascii="宋体" w:hAnsi="宋体" w:eastAsia="宋体" w:cs="宋体"/>
          <w:sz w:val="20"/>
          <w:szCs w:val="20"/>
          <w:lang w:eastAsia="zh-CN"/>
        </w:rPr>
      </w:pPr>
    </w:p>
    <w:p w14:paraId="1B2A0251">
      <w:pPr>
        <w:rPr>
          <w:rFonts w:ascii="宋体" w:hAnsi="宋体" w:eastAsia="宋体" w:cs="宋体"/>
          <w:sz w:val="20"/>
          <w:szCs w:val="20"/>
          <w:lang w:eastAsia="zh-CN"/>
        </w:rPr>
      </w:pPr>
    </w:p>
    <w:p w14:paraId="0BD3BBAA">
      <w:pPr>
        <w:rPr>
          <w:rFonts w:ascii="宋体" w:hAnsi="宋体" w:eastAsia="宋体" w:cs="宋体"/>
          <w:sz w:val="20"/>
          <w:szCs w:val="20"/>
          <w:lang w:eastAsia="zh-CN"/>
        </w:rPr>
      </w:pPr>
    </w:p>
    <w:p w14:paraId="066EAA1E">
      <w:pPr>
        <w:rPr>
          <w:rFonts w:ascii="宋体" w:hAnsi="宋体" w:eastAsia="宋体" w:cs="宋体"/>
          <w:sz w:val="20"/>
          <w:szCs w:val="20"/>
          <w:lang w:eastAsia="zh-CN"/>
        </w:rPr>
      </w:pPr>
    </w:p>
    <w:p w14:paraId="00C2A752">
      <w:pPr>
        <w:rPr>
          <w:rFonts w:ascii="宋体" w:hAnsi="宋体" w:eastAsia="宋体" w:cs="宋体"/>
          <w:sz w:val="20"/>
          <w:szCs w:val="20"/>
          <w:lang w:eastAsia="zh-CN"/>
        </w:rPr>
      </w:pPr>
    </w:p>
    <w:p w14:paraId="298AC787">
      <w:pPr>
        <w:rPr>
          <w:rFonts w:ascii="宋体" w:hAnsi="宋体" w:eastAsia="宋体" w:cs="宋体"/>
          <w:sz w:val="20"/>
          <w:szCs w:val="20"/>
          <w:lang w:eastAsia="zh-CN"/>
        </w:rPr>
      </w:pPr>
    </w:p>
    <w:p w14:paraId="5203A3F5">
      <w:pPr>
        <w:spacing w:before="4"/>
        <w:rPr>
          <w:rFonts w:ascii="宋体" w:hAnsi="宋体" w:eastAsia="宋体" w:cs="宋体"/>
          <w:sz w:val="21"/>
          <w:szCs w:val="21"/>
          <w:lang w:eastAsia="zh-CN"/>
        </w:rPr>
      </w:pPr>
    </w:p>
    <w:p w14:paraId="6978E771">
      <w:pPr>
        <w:spacing w:before="26" w:line="350" w:lineRule="auto"/>
        <w:ind w:left="121" w:right="100"/>
        <w:rPr>
          <w:rFonts w:ascii="宋体" w:hAnsi="宋体" w:eastAsia="宋体" w:cs="宋体"/>
          <w:sz w:val="24"/>
          <w:szCs w:val="24"/>
          <w:lang w:eastAsia="zh-CN"/>
        </w:rPr>
      </w:pPr>
      <w:r>
        <w:rPr>
          <w:rFonts w:hint="eastAsia" w:ascii="宋体" w:hAnsi="宋体" w:eastAsia="宋体" w:cs="宋体"/>
          <w:sz w:val="24"/>
          <w:szCs w:val="24"/>
          <w:lang w:eastAsia="zh-CN"/>
        </w:rPr>
        <w:t xml:space="preserve">说明： </w:t>
      </w:r>
    </w:p>
    <w:p w14:paraId="54F313DC">
      <w:pPr>
        <w:spacing w:before="26" w:line="350" w:lineRule="auto"/>
        <w:ind w:left="121" w:right="100"/>
        <w:rPr>
          <w:rFonts w:ascii="宋体" w:hAnsi="宋体" w:eastAsia="宋体" w:cs="宋体"/>
          <w:sz w:val="24"/>
          <w:szCs w:val="24"/>
          <w:lang w:eastAsia="zh-CN"/>
        </w:rPr>
      </w:pPr>
      <w:r>
        <w:rPr>
          <w:rFonts w:hint="eastAsia" w:ascii="宋体" w:hAnsi="宋体" w:eastAsia="宋体" w:cs="宋体"/>
          <w:spacing w:val="-1"/>
          <w:sz w:val="24"/>
          <w:szCs w:val="24"/>
          <w:lang w:eastAsia="zh-CN"/>
        </w:rPr>
        <w:t>1.若供应商为事业单位或其他组织或分支机构，则法定代表人（单位负责人）处的签署</w:t>
      </w:r>
      <w:r>
        <w:rPr>
          <w:rFonts w:hint="eastAsia" w:ascii="宋体" w:hAnsi="宋体" w:eastAsia="宋体" w:cs="宋体"/>
          <w:sz w:val="24"/>
          <w:szCs w:val="24"/>
          <w:lang w:eastAsia="zh-CN"/>
        </w:rPr>
        <w:t xml:space="preserve">人可为单位负责人。 </w:t>
      </w:r>
    </w:p>
    <w:p w14:paraId="3806C4BA">
      <w:pPr>
        <w:spacing w:before="26" w:line="350" w:lineRule="auto"/>
        <w:ind w:left="121" w:right="100"/>
        <w:rPr>
          <w:rFonts w:ascii="宋体" w:hAnsi="宋体" w:eastAsia="宋体" w:cs="宋体"/>
          <w:spacing w:val="-104"/>
          <w:sz w:val="24"/>
          <w:szCs w:val="24"/>
          <w:lang w:eastAsia="zh-CN"/>
        </w:rPr>
      </w:pPr>
      <w:r>
        <w:rPr>
          <w:rFonts w:hint="eastAsia" w:ascii="宋体" w:hAnsi="宋体" w:eastAsia="宋体" w:cs="宋体"/>
          <w:spacing w:val="-2"/>
          <w:sz w:val="24"/>
          <w:szCs w:val="24"/>
          <w:lang w:eastAsia="zh-CN"/>
        </w:rPr>
        <w:t>2.若投标文件中签字之处均为法定代表人（单位负责人）本人签署，则可不提供本《授</w:t>
      </w:r>
      <w:r>
        <w:rPr>
          <w:rFonts w:hint="eastAsia" w:ascii="宋体" w:hAnsi="宋体" w:eastAsia="宋体" w:cs="宋体"/>
          <w:spacing w:val="-8"/>
          <w:sz w:val="24"/>
          <w:szCs w:val="24"/>
          <w:lang w:eastAsia="zh-CN"/>
        </w:rPr>
        <w:t>权委托书》，但须提供《法定代表人（单位负责人）身份证明》；否则，不需要提供《法定代表人（单位负责人）身份证明》。</w:t>
      </w:r>
    </w:p>
    <w:p w14:paraId="752C0B78">
      <w:pPr>
        <w:spacing w:before="26" w:line="350" w:lineRule="auto"/>
        <w:ind w:left="121" w:right="100"/>
        <w:rPr>
          <w:rFonts w:ascii="宋体" w:hAnsi="宋体" w:eastAsia="宋体" w:cs="宋体"/>
          <w:sz w:val="24"/>
          <w:szCs w:val="24"/>
          <w:lang w:eastAsia="zh-CN"/>
        </w:rPr>
      </w:pPr>
      <w:r>
        <w:rPr>
          <w:rFonts w:hint="eastAsia" w:ascii="宋体" w:hAnsi="宋体" w:eastAsia="宋体" w:cs="宋体"/>
          <w:spacing w:val="-5"/>
          <w:sz w:val="24"/>
          <w:szCs w:val="24"/>
          <w:lang w:eastAsia="zh-CN"/>
        </w:rPr>
        <w:t>3.供应商为自然人的情形，可不提供本《授权委托书》。</w:t>
      </w:r>
    </w:p>
    <w:p w14:paraId="7A4A1A15">
      <w:pPr>
        <w:spacing w:before="5" w:line="348" w:lineRule="auto"/>
        <w:ind w:left="121" w:right="120"/>
        <w:jc w:val="both"/>
        <w:rPr>
          <w:rFonts w:ascii="宋体" w:hAnsi="宋体" w:eastAsia="宋体" w:cs="宋体"/>
          <w:sz w:val="24"/>
          <w:szCs w:val="24"/>
          <w:lang w:eastAsia="zh-CN"/>
        </w:rPr>
      </w:pPr>
      <w:r>
        <w:rPr>
          <w:rFonts w:hint="eastAsia" w:ascii="宋体" w:hAnsi="宋体" w:eastAsia="宋体" w:cs="宋体"/>
          <w:spacing w:val="-2"/>
          <w:sz w:val="24"/>
          <w:szCs w:val="24"/>
          <w:lang w:eastAsia="zh-CN"/>
        </w:rPr>
        <w:t>4.供应商应随本《授权委托书》同时提供法定代表人（单位负责人）及委托代理人的有效的身份证</w:t>
      </w:r>
      <w:r>
        <w:rPr>
          <w:rFonts w:hint="eastAsia" w:ascii="宋体" w:hAnsi="宋体" w:eastAsia="宋体" w:cs="宋体"/>
          <w:spacing w:val="-2"/>
          <w:sz w:val="24"/>
          <w:szCs w:val="24"/>
          <w:lang w:val="en-US" w:eastAsia="zh-CN"/>
        </w:rPr>
        <w:t>或</w:t>
      </w:r>
      <w:r>
        <w:rPr>
          <w:rFonts w:hint="eastAsia" w:ascii="宋体" w:hAnsi="宋体" w:eastAsia="宋体" w:cs="宋体"/>
          <w:spacing w:val="-2"/>
          <w:sz w:val="24"/>
          <w:szCs w:val="24"/>
          <w:lang w:eastAsia="zh-CN"/>
        </w:rPr>
        <w:t>护照等身份证明文件复印件。提供身份证的，应同时提供身份证双面复印件</w:t>
      </w:r>
      <w:r>
        <w:rPr>
          <w:rFonts w:hint="eastAsia" w:ascii="宋体" w:hAnsi="宋体" w:eastAsia="宋体" w:cs="宋体"/>
          <w:sz w:val="24"/>
          <w:szCs w:val="24"/>
          <w:lang w:eastAsia="zh-CN"/>
        </w:rPr>
        <w:t>。</w:t>
      </w:r>
    </w:p>
    <w:p w14:paraId="1A9A7C20">
      <w:pPr>
        <w:spacing w:line="348" w:lineRule="auto"/>
        <w:jc w:val="both"/>
        <w:rPr>
          <w:rFonts w:ascii="宋体" w:hAnsi="宋体" w:eastAsia="宋体" w:cs="宋体"/>
          <w:sz w:val="24"/>
          <w:szCs w:val="24"/>
          <w:lang w:eastAsia="zh-CN"/>
        </w:rPr>
        <w:sectPr>
          <w:type w:val="continuous"/>
          <w:pgSz w:w="11920" w:h="16850"/>
          <w:pgMar w:top="1420" w:right="1020" w:bottom="280" w:left="1480" w:header="720" w:footer="720" w:gutter="0"/>
          <w:cols w:space="720" w:num="1"/>
        </w:sectPr>
      </w:pPr>
    </w:p>
    <w:p w14:paraId="5BED402D">
      <w:pPr>
        <w:spacing w:before="8"/>
        <w:rPr>
          <w:rFonts w:ascii="宋体" w:hAnsi="宋体" w:eastAsia="宋体" w:cs="宋体"/>
          <w:sz w:val="13"/>
          <w:szCs w:val="13"/>
          <w:lang w:eastAsia="zh-CN"/>
        </w:rPr>
      </w:pPr>
    </w:p>
    <w:p w14:paraId="6E2E0580">
      <w:pPr>
        <w:spacing w:line="460" w:lineRule="exact"/>
        <w:ind w:left="1868" w:right="100"/>
        <w:rPr>
          <w:rFonts w:ascii="宋体" w:hAnsi="宋体" w:eastAsia="宋体" w:cs="宋体"/>
          <w:b/>
          <w:bCs/>
          <w:sz w:val="36"/>
          <w:szCs w:val="36"/>
          <w:lang w:eastAsia="zh-CN"/>
        </w:rPr>
      </w:pPr>
      <w:r>
        <w:rPr>
          <w:rFonts w:ascii="宋体" w:hAnsi="宋体" w:eastAsia="宋体" w:cs="宋体"/>
          <w:b/>
          <w:bCs/>
          <w:sz w:val="36"/>
          <w:szCs w:val="36"/>
          <w:lang w:eastAsia="zh-CN"/>
        </w:rPr>
        <w:t>法定代表人（单位负责人）身份证明</w:t>
      </w:r>
    </w:p>
    <w:p w14:paraId="11B2C4BE">
      <w:pPr>
        <w:spacing w:before="185"/>
        <w:ind w:left="121" w:right="100"/>
        <w:rPr>
          <w:rFonts w:ascii="宋体" w:hAnsi="宋体" w:eastAsia="宋体"/>
          <w:sz w:val="24"/>
          <w:szCs w:val="24"/>
          <w:lang w:eastAsia="zh-CN"/>
        </w:rPr>
      </w:pPr>
      <w:r>
        <w:rPr>
          <w:rFonts w:ascii="宋体" w:hAnsi="宋体" w:eastAsia="宋体"/>
          <w:spacing w:val="-9"/>
          <w:sz w:val="24"/>
          <w:szCs w:val="24"/>
          <w:lang w:eastAsia="zh-CN"/>
        </w:rPr>
        <w:t>致：</w:t>
      </w:r>
      <w:r>
        <w:rPr>
          <w:rFonts w:ascii="宋体" w:hAnsi="宋体" w:eastAsia="宋体"/>
          <w:spacing w:val="-9"/>
          <w:sz w:val="24"/>
          <w:szCs w:val="24"/>
          <w:u w:val="single" w:color="000000"/>
          <w:lang w:eastAsia="zh-CN"/>
        </w:rPr>
        <w:t>（采购人或采购代理机构）</w:t>
      </w:r>
    </w:p>
    <w:p w14:paraId="490D8A8F">
      <w:pPr>
        <w:spacing w:before="10"/>
        <w:rPr>
          <w:rFonts w:ascii="宋体" w:hAnsi="宋体" w:eastAsia="宋体" w:cs="宋体"/>
          <w:sz w:val="20"/>
          <w:szCs w:val="20"/>
          <w:lang w:eastAsia="zh-CN"/>
        </w:rPr>
      </w:pPr>
    </w:p>
    <w:p w14:paraId="6E54378B">
      <w:pPr>
        <w:spacing w:before="26"/>
        <w:ind w:left="121" w:right="100"/>
        <w:rPr>
          <w:rFonts w:ascii="宋体" w:hAnsi="宋体" w:eastAsia="宋体"/>
          <w:sz w:val="24"/>
          <w:szCs w:val="24"/>
          <w:lang w:eastAsia="zh-CN"/>
        </w:rPr>
      </w:pPr>
      <w:r>
        <w:rPr>
          <w:rFonts w:ascii="宋体" w:hAnsi="宋体" w:eastAsia="宋体"/>
          <w:sz w:val="24"/>
          <w:szCs w:val="24"/>
          <w:lang w:eastAsia="zh-CN"/>
        </w:rPr>
        <w:t>兹证明，</w:t>
      </w:r>
    </w:p>
    <w:p w14:paraId="0766E986">
      <w:pPr>
        <w:tabs>
          <w:tab w:val="left" w:pos="1421"/>
          <w:tab w:val="left" w:pos="2621"/>
          <w:tab w:val="left" w:pos="3821"/>
        </w:tabs>
        <w:spacing w:before="142"/>
        <w:ind w:left="121" w:right="100"/>
        <w:rPr>
          <w:rFonts w:ascii="宋体" w:hAnsi="宋体" w:eastAsia="宋体"/>
          <w:sz w:val="24"/>
          <w:szCs w:val="24"/>
          <w:u w:val="single"/>
          <w:lang w:eastAsia="zh-CN"/>
        </w:rPr>
      </w:pPr>
      <w:r>
        <w:rPr>
          <w:rFonts w:ascii="宋体" w:hAnsi="宋体" w:eastAsia="宋体"/>
          <w:sz w:val="24"/>
          <w:szCs w:val="24"/>
          <w:lang w:eastAsia="zh-CN"/>
        </w:rPr>
        <w:t>姓名：</w:t>
      </w:r>
      <w:r>
        <w:rPr>
          <w:rFonts w:ascii="宋体" w:hAnsi="宋体" w:eastAsia="宋体"/>
          <w:sz w:val="24"/>
          <w:szCs w:val="24"/>
          <w:u w:val="single"/>
          <w:lang w:eastAsia="zh-CN"/>
        </w:rPr>
        <w:tab/>
      </w:r>
      <w:r>
        <w:rPr>
          <w:rFonts w:ascii="宋体" w:hAnsi="宋体" w:eastAsia="宋体"/>
          <w:sz w:val="24"/>
          <w:szCs w:val="24"/>
          <w:lang w:eastAsia="zh-CN"/>
        </w:rPr>
        <w:t>性别：</w:t>
      </w:r>
      <w:r>
        <w:rPr>
          <w:rFonts w:ascii="宋体" w:hAnsi="宋体" w:eastAsia="宋体"/>
          <w:sz w:val="24"/>
          <w:szCs w:val="24"/>
          <w:u w:val="single"/>
          <w:lang w:eastAsia="zh-CN"/>
        </w:rPr>
        <w:tab/>
      </w:r>
      <w:r>
        <w:rPr>
          <w:rFonts w:ascii="宋体" w:hAnsi="宋体" w:eastAsia="宋体"/>
          <w:sz w:val="24"/>
          <w:szCs w:val="24"/>
          <w:lang w:eastAsia="zh-CN"/>
        </w:rPr>
        <w:t>年龄：</w:t>
      </w:r>
      <w:r>
        <w:rPr>
          <w:rFonts w:ascii="宋体" w:hAnsi="宋体" w:eastAsia="宋体"/>
          <w:sz w:val="24"/>
          <w:szCs w:val="24"/>
          <w:u w:val="single"/>
          <w:lang w:eastAsia="zh-CN"/>
        </w:rPr>
        <w:tab/>
      </w:r>
      <w:r>
        <w:rPr>
          <w:rFonts w:ascii="宋体" w:hAnsi="宋体" w:eastAsia="宋体"/>
          <w:sz w:val="24"/>
          <w:szCs w:val="24"/>
          <w:lang w:eastAsia="zh-CN"/>
        </w:rPr>
        <w:t>职务：</w:t>
      </w:r>
      <w:r>
        <w:rPr>
          <w:rFonts w:ascii="宋体" w:hAnsi="宋体" w:eastAsia="宋体"/>
          <w:sz w:val="24"/>
          <w:szCs w:val="24"/>
          <w:u w:val="single"/>
          <w:lang w:eastAsia="zh-CN"/>
        </w:rPr>
        <w:tab/>
      </w:r>
    </w:p>
    <w:p w14:paraId="586DC206">
      <w:pPr>
        <w:rPr>
          <w:rFonts w:ascii="宋体" w:hAnsi="宋体" w:eastAsia="宋体" w:cs="宋体"/>
          <w:sz w:val="24"/>
          <w:szCs w:val="24"/>
          <w:lang w:eastAsia="zh-CN"/>
        </w:rPr>
      </w:pPr>
    </w:p>
    <w:p w14:paraId="23D88E52">
      <w:pPr>
        <w:spacing w:before="7"/>
        <w:rPr>
          <w:rFonts w:ascii="宋体" w:hAnsi="宋体" w:eastAsia="宋体" w:cs="宋体"/>
          <w:sz w:val="21"/>
          <w:szCs w:val="21"/>
          <w:lang w:eastAsia="zh-CN"/>
        </w:rPr>
      </w:pPr>
    </w:p>
    <w:p w14:paraId="01DB0A43">
      <w:pPr>
        <w:tabs>
          <w:tab w:val="left" w:pos="2470"/>
        </w:tabs>
        <w:spacing w:line="674" w:lineRule="auto"/>
        <w:ind w:left="121" w:right="1752"/>
        <w:rPr>
          <w:rFonts w:ascii="宋体" w:hAnsi="宋体" w:eastAsia="宋体"/>
          <w:sz w:val="24"/>
          <w:szCs w:val="24"/>
          <w:lang w:eastAsia="zh-CN"/>
        </w:rPr>
      </w:pPr>
      <w:r>
        <w:rPr>
          <w:rFonts w:ascii="宋体" w:hAnsi="宋体" w:eastAsia="宋体"/>
          <w:spacing w:val="-1"/>
          <w:sz w:val="24"/>
          <w:szCs w:val="24"/>
          <w:lang w:eastAsia="zh-CN"/>
        </w:rPr>
        <w:t>系</w:t>
      </w:r>
      <w:r>
        <w:rPr>
          <w:rFonts w:ascii="Times New Roman" w:hAnsi="Times New Roman" w:eastAsia="Times New Roman" w:cs="Times New Roman"/>
          <w:spacing w:val="-1"/>
          <w:sz w:val="24"/>
          <w:szCs w:val="24"/>
          <w:u w:val="single" w:color="000000"/>
          <w:lang w:eastAsia="zh-CN"/>
        </w:rPr>
        <w:tab/>
      </w:r>
      <w:r>
        <w:rPr>
          <w:rFonts w:ascii="宋体" w:hAnsi="宋体" w:eastAsia="宋体"/>
          <w:spacing w:val="-6"/>
          <w:sz w:val="24"/>
          <w:szCs w:val="24"/>
          <w:lang w:eastAsia="zh-CN"/>
        </w:rPr>
        <w:t>（投标人名称）的法定代表人（单位负责人）。</w:t>
      </w:r>
      <w:r>
        <w:rPr>
          <w:rFonts w:ascii="宋体" w:hAnsi="宋体" w:eastAsia="宋体"/>
          <w:sz w:val="24"/>
          <w:szCs w:val="24"/>
          <w:lang w:eastAsia="zh-CN"/>
        </w:rPr>
        <w:t>附：法定代表人（单位负责人）身份证</w:t>
      </w:r>
      <w:r>
        <w:rPr>
          <w:rFonts w:hint="eastAsia" w:ascii="宋体" w:hAnsi="宋体" w:eastAsia="宋体"/>
          <w:sz w:val="24"/>
          <w:szCs w:val="24"/>
          <w:lang w:val="en-US" w:eastAsia="zh-CN"/>
        </w:rPr>
        <w:t>或</w:t>
      </w:r>
      <w:r>
        <w:rPr>
          <w:rFonts w:ascii="宋体" w:hAnsi="宋体" w:eastAsia="宋体"/>
          <w:sz w:val="24"/>
          <w:szCs w:val="24"/>
          <w:lang w:eastAsia="zh-CN"/>
        </w:rPr>
        <w:t>护照等身份证明文件</w:t>
      </w:r>
      <w:r>
        <w:rPr>
          <w:rFonts w:hint="eastAsia" w:ascii="宋体" w:hAnsi="宋体" w:eastAsia="宋体"/>
          <w:sz w:val="24"/>
          <w:szCs w:val="24"/>
          <w:lang w:eastAsia="zh-CN"/>
        </w:rPr>
        <w:t>复印件</w:t>
      </w:r>
      <w:r>
        <w:rPr>
          <w:rFonts w:ascii="宋体" w:hAnsi="宋体" w:eastAsia="宋体"/>
          <w:sz w:val="24"/>
          <w:szCs w:val="24"/>
          <w:lang w:eastAsia="zh-CN"/>
        </w:rPr>
        <w:t>：</w:t>
      </w:r>
    </w:p>
    <w:p w14:paraId="76146D1F">
      <w:pPr>
        <w:spacing w:before="1"/>
        <w:rPr>
          <w:rFonts w:ascii="宋体" w:hAnsi="宋体" w:eastAsia="宋体" w:cs="宋体"/>
          <w:sz w:val="3"/>
          <w:szCs w:val="3"/>
          <w:lang w:eastAsia="zh-CN"/>
        </w:rPr>
      </w:pPr>
    </w:p>
    <w:p w14:paraId="0097EFDD">
      <w:pPr>
        <w:spacing w:line="2291" w:lineRule="exact"/>
        <w:ind w:left="103"/>
        <w:rPr>
          <w:rFonts w:ascii="宋体" w:hAnsi="宋体" w:eastAsia="宋体" w:cs="宋体"/>
          <w:sz w:val="20"/>
          <w:szCs w:val="20"/>
        </w:rPr>
      </w:pPr>
      <w:r>
        <w:rPr>
          <w:rFonts w:ascii="宋体" w:hAnsi="宋体" w:eastAsia="宋体" w:cs="宋体"/>
          <w:position w:val="-45"/>
          <w:sz w:val="20"/>
          <w:szCs w:val="20"/>
          <w:lang w:eastAsia="zh-CN"/>
        </w:rPr>
        <mc:AlternateContent>
          <mc:Choice Requires="wpg">
            <w:drawing>
              <wp:inline distT="0" distB="0" distL="114300" distR="114300">
                <wp:extent cx="5767070" cy="1455420"/>
                <wp:effectExtent l="0" t="0" r="0" b="0"/>
                <wp:docPr id="23" name="组合 23"/>
                <wp:cNvGraphicFramePr/>
                <a:graphic xmlns:a="http://schemas.openxmlformats.org/drawingml/2006/main">
                  <a:graphicData uri="http://schemas.microsoft.com/office/word/2010/wordprocessingGroup">
                    <wpg:wgp>
                      <wpg:cNvGrpSpPr/>
                      <wpg:grpSpPr>
                        <a:xfrm>
                          <a:off x="0" y="0"/>
                          <a:ext cx="5767070" cy="1455420"/>
                          <a:chOff x="0" y="0"/>
                          <a:chExt cx="9082" cy="2292203"/>
                        </a:xfrm>
                      </wpg:grpSpPr>
                      <wpg:grpSp>
                        <wpg:cNvPr id="16" name="组合 24"/>
                        <wpg:cNvGrpSpPr/>
                        <wpg:grpSpPr>
                          <a:xfrm>
                            <a:off x="5" y="10"/>
                            <a:ext cx="9073" cy="2"/>
                            <a:chOff x="5" y="10"/>
                            <a:chExt cx="9073" cy="2"/>
                          </a:xfrm>
                        </wpg:grpSpPr>
                        <wps:wsp>
                          <wps:cNvPr id="15" name="任意多边形 25"/>
                          <wps:cNvSpPr/>
                          <wps:spPr>
                            <a:xfrm>
                              <a:off x="5" y="10"/>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18" name="组合 26"/>
                        <wpg:cNvGrpSpPr/>
                        <wpg:grpSpPr>
                          <a:xfrm>
                            <a:off x="5" y="2287"/>
                            <a:ext cx="9073" cy="2"/>
                            <a:chOff x="5" y="2287"/>
                            <a:chExt cx="9073" cy="2"/>
                          </a:xfrm>
                        </wpg:grpSpPr>
                        <wps:wsp>
                          <wps:cNvPr id="17" name="任意多边形 27"/>
                          <wps:cNvSpPr/>
                          <wps:spPr>
                            <a:xfrm>
                              <a:off x="5" y="2287"/>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20" name="组合 28"/>
                        <wpg:cNvGrpSpPr/>
                        <wpg:grpSpPr>
                          <a:xfrm>
                            <a:off x="10" y="5"/>
                            <a:ext cx="2" cy="2278"/>
                            <a:chOff x="10" y="5"/>
                            <a:chExt cx="2" cy="2278"/>
                          </a:xfrm>
                        </wpg:grpSpPr>
                        <wps:wsp>
                          <wps:cNvPr id="19" name="任意多边形 29"/>
                          <wps:cNvSpPr/>
                          <wps:spPr>
                            <a:xfrm>
                              <a:off x="10"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grpSp>
                        <wpg:cNvPr id="22" name="组合 30"/>
                        <wpg:cNvGrpSpPr/>
                        <wpg:grpSpPr>
                          <a:xfrm>
                            <a:off x="9072" y="5"/>
                            <a:ext cx="2" cy="2278"/>
                            <a:chOff x="9072" y="5"/>
                            <a:chExt cx="2" cy="2278"/>
                          </a:xfrm>
                        </wpg:grpSpPr>
                        <wps:wsp>
                          <wps:cNvPr id="21" name="任意多边形 31"/>
                          <wps:cNvSpPr/>
                          <wps:spPr>
                            <a:xfrm>
                              <a:off x="9072"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wgp>
                  </a:graphicData>
                </a:graphic>
              </wp:inline>
            </w:drawing>
          </mc:Choice>
          <mc:Fallback>
            <w:pict>
              <v:group id="_x0000_s1026" o:spid="_x0000_s1026" o:spt="203" style="height:114.6pt;width:454.1pt;" coordsize="9082,2292203" o:gfxdata="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DNzYfDWAAAA&#10;BQEAAA8AAAAAAAAAAQAgAAAAIgAAAGRycy9kb3ducmV2LnhtbFBLAQIUABQAAAAIAIdO4kDS0Y1a&#10;5wMAAJYUAAAOAAAAAAAAAAEAIAAAACUBAABkcnMvZTJvRG9jLnhtbFBLBQYAAAAABgAGAFkBAAB+&#10;BwAAAAA=&#10;">
                <o:lock v:ext="edit" aspectratio="f"/>
                <v:group id="组合 24" o:spid="_x0000_s1026" o:spt="203" style="position:absolute;left:5;top:10;height:2;width:9073;" coordorigin="5,10" coordsize="9073,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25" o:spid="_x0000_s1026" o:spt="100" style="position:absolute;left:5;top:10;height:2;width:9073;" filled="f" stroked="t" coordsize="9073,1" o:gfxdata="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kBPg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6" o:spid="_x0000_s1026" o:spt="203" style="position:absolute;left:5;top:2287;height:2;width:9073;" coordorigin="5,2287" coordsize="9073,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5;top:2287;height:2;width:9073;" filled="f" stroked="t" coordsize="9073,1" o:gfxdata="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DigM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8" o:spid="_x0000_s1026" o:spt="203" style="position:absolute;left:10;top:5;height:2278;width:2;" coordorigin="10,5" coordsize="2,227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9" o:spid="_x0000_s1026" o:spt="100" style="position:absolute;left:10;top:5;height:2278;width:2;" filled="f" stroked="t" coordsize="1,2278" o:gfxdata="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g6K1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group>
                <v:group id="组合 30" o:spid="_x0000_s1026" o:spt="203" style="position:absolute;left:9072;top:5;height:2278;width:2;" coordorigin="9072,5" coordsize="2,227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31" o:spid="_x0000_s1026" o:spt="100" style="position:absolute;left:9072;top:5;height:2278;width:2;" filled="f" stroked="t" coordsize="1,2278" o:gfxdata="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lkDrsAAADb&#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w10:wrap type="none"/>
                <w10:anchorlock/>
              </v:group>
            </w:pict>
          </mc:Fallback>
        </mc:AlternateContent>
      </w:r>
    </w:p>
    <w:p w14:paraId="6FBEFB0A">
      <w:pPr>
        <w:rPr>
          <w:rFonts w:ascii="宋体" w:hAnsi="宋体" w:eastAsia="宋体" w:cs="宋体"/>
          <w:sz w:val="20"/>
          <w:szCs w:val="20"/>
        </w:rPr>
      </w:pPr>
    </w:p>
    <w:p w14:paraId="02EBAE47">
      <w:pPr>
        <w:rPr>
          <w:rFonts w:ascii="宋体" w:hAnsi="宋体" w:eastAsia="宋体" w:cs="宋体"/>
          <w:sz w:val="20"/>
          <w:szCs w:val="20"/>
        </w:rPr>
      </w:pPr>
    </w:p>
    <w:p w14:paraId="2A2DC42C">
      <w:pPr>
        <w:spacing w:before="2"/>
        <w:rPr>
          <w:rFonts w:ascii="宋体" w:hAnsi="宋体" w:eastAsia="宋体" w:cs="宋体"/>
          <w:sz w:val="16"/>
          <w:szCs w:val="16"/>
        </w:rPr>
      </w:pPr>
    </w:p>
    <w:p w14:paraId="6AF3A09B">
      <w:pPr>
        <w:spacing w:before="26" w:line="448" w:lineRule="auto"/>
        <w:ind w:left="121" w:right="3413"/>
        <w:rPr>
          <w:rFonts w:ascii="宋体" w:hAnsi="宋体" w:eastAsia="宋体"/>
          <w:sz w:val="24"/>
          <w:szCs w:val="24"/>
          <w:u w:val="single"/>
          <w:lang w:eastAsia="zh-CN"/>
        </w:rPr>
      </w:pPr>
      <w:r>
        <w:rPr>
          <w:rFonts w:ascii="宋体" w:hAnsi="宋体" w:eastAsia="宋体"/>
          <w:spacing w:val="-10"/>
          <w:sz w:val="24"/>
          <w:szCs w:val="24"/>
          <w:lang w:eastAsia="zh-CN"/>
        </w:rPr>
        <w:t>投标人名称（加盖公章）：</w:t>
      </w:r>
    </w:p>
    <w:p w14:paraId="2B558FA2">
      <w:pPr>
        <w:spacing w:before="26" w:line="448" w:lineRule="auto"/>
        <w:ind w:left="121" w:right="3413"/>
        <w:rPr>
          <w:rFonts w:ascii="宋体" w:hAnsi="宋体" w:eastAsia="宋体"/>
          <w:sz w:val="24"/>
          <w:szCs w:val="24"/>
          <w:u w:val="single"/>
          <w:lang w:eastAsia="zh-CN"/>
        </w:rPr>
      </w:pPr>
      <w:r>
        <w:rPr>
          <w:rFonts w:ascii="宋体" w:hAnsi="宋体" w:eastAsia="宋体"/>
          <w:spacing w:val="-17"/>
          <w:sz w:val="24"/>
          <w:szCs w:val="24"/>
          <w:lang w:eastAsia="zh-CN"/>
        </w:rPr>
        <w:t>法定代表人（单位负责人）（签字或签章）：</w:t>
      </w:r>
    </w:p>
    <w:p w14:paraId="60E85660">
      <w:pPr>
        <w:rPr>
          <w:rFonts w:ascii="宋体" w:hAnsi="宋体" w:eastAsia="宋体" w:cs="宋体"/>
          <w:sz w:val="24"/>
          <w:szCs w:val="24"/>
          <w:lang w:eastAsia="zh-CN"/>
        </w:rPr>
      </w:pPr>
    </w:p>
    <w:p w14:paraId="6C470C01">
      <w:pPr>
        <w:spacing w:before="12"/>
        <w:rPr>
          <w:rFonts w:ascii="宋体" w:hAnsi="宋体" w:eastAsia="宋体" w:cs="宋体"/>
          <w:sz w:val="25"/>
          <w:szCs w:val="25"/>
          <w:lang w:eastAsia="zh-CN"/>
        </w:rPr>
      </w:pPr>
    </w:p>
    <w:p w14:paraId="52491A83">
      <w:pPr>
        <w:tabs>
          <w:tab w:val="left" w:pos="1541"/>
          <w:tab w:val="left" w:pos="2501"/>
          <w:tab w:val="left" w:pos="3461"/>
        </w:tabs>
        <w:ind w:left="121" w:right="100"/>
        <w:rPr>
          <w:rFonts w:ascii="宋体" w:hAnsi="宋体" w:eastAsia="宋体"/>
          <w:sz w:val="24"/>
          <w:szCs w:val="24"/>
          <w:lang w:eastAsia="zh-CN"/>
        </w:rPr>
      </w:pPr>
      <w:r>
        <w:rPr>
          <w:rFonts w:ascii="宋体" w:hAnsi="宋体" w:eastAsia="宋体"/>
          <w:sz w:val="24"/>
          <w:szCs w:val="24"/>
          <w:lang w:eastAsia="zh-CN"/>
        </w:rPr>
        <w:t>日期：</w:t>
      </w:r>
      <w:r>
        <w:rPr>
          <w:rFonts w:ascii="宋体" w:hAnsi="宋体" w:eastAsia="宋体"/>
          <w:sz w:val="24"/>
          <w:szCs w:val="24"/>
          <w:u w:val="single"/>
          <w:lang w:eastAsia="zh-CN"/>
        </w:rPr>
        <w:tab/>
      </w:r>
      <w:r>
        <w:rPr>
          <w:rFonts w:ascii="宋体" w:hAnsi="宋体" w:eastAsia="宋体"/>
          <w:sz w:val="24"/>
          <w:szCs w:val="24"/>
          <w:lang w:eastAsia="zh-CN"/>
        </w:rPr>
        <w:t>年</w:t>
      </w:r>
      <w:r>
        <w:rPr>
          <w:rFonts w:ascii="宋体" w:hAnsi="宋体" w:eastAsia="宋体"/>
          <w:sz w:val="24"/>
          <w:szCs w:val="24"/>
          <w:u w:val="single"/>
          <w:lang w:eastAsia="zh-CN"/>
        </w:rPr>
        <w:tab/>
      </w:r>
      <w:r>
        <w:rPr>
          <w:rFonts w:ascii="宋体" w:hAnsi="宋体" w:eastAsia="宋体"/>
          <w:sz w:val="24"/>
          <w:szCs w:val="24"/>
          <w:lang w:eastAsia="zh-CN"/>
        </w:rPr>
        <w:t>月</w:t>
      </w:r>
      <w:r>
        <w:rPr>
          <w:rFonts w:ascii="宋体" w:hAnsi="宋体" w:eastAsia="宋体"/>
          <w:sz w:val="24"/>
          <w:szCs w:val="24"/>
          <w:u w:val="single"/>
          <w:lang w:eastAsia="zh-CN"/>
        </w:rPr>
        <w:tab/>
      </w:r>
      <w:r>
        <w:rPr>
          <w:rFonts w:ascii="宋体" w:hAnsi="宋体" w:eastAsia="宋体"/>
          <w:sz w:val="24"/>
          <w:szCs w:val="24"/>
          <w:lang w:eastAsia="zh-CN"/>
        </w:rPr>
        <w:t>日</w:t>
      </w:r>
    </w:p>
    <w:p w14:paraId="636B09D0">
      <w:pPr>
        <w:rPr>
          <w:lang w:eastAsia="zh-CN"/>
        </w:rPr>
        <w:sectPr>
          <w:pgSz w:w="11920" w:h="16850"/>
          <w:pgMar w:top="1120" w:right="1020" w:bottom="1060" w:left="1480" w:header="888" w:footer="868" w:gutter="0"/>
          <w:cols w:space="720" w:num="1"/>
        </w:sectPr>
      </w:pPr>
    </w:p>
    <w:p w14:paraId="07EDB6F5">
      <w:pPr>
        <w:rPr>
          <w:rFonts w:ascii="宋体" w:hAnsi="宋体" w:eastAsia="宋体" w:cs="宋体"/>
          <w:sz w:val="18"/>
          <w:szCs w:val="18"/>
          <w:lang w:eastAsia="zh-CN"/>
        </w:rPr>
      </w:pPr>
    </w:p>
    <w:p w14:paraId="04E6A745">
      <w:pPr>
        <w:rPr>
          <w:rFonts w:ascii="宋体" w:hAnsi="宋体" w:eastAsia="宋体" w:cs="宋体"/>
          <w:sz w:val="18"/>
          <w:szCs w:val="18"/>
          <w:lang w:eastAsia="zh-CN"/>
        </w:rPr>
        <w:sectPr>
          <w:pgSz w:w="11920" w:h="16850"/>
          <w:pgMar w:top="1120" w:right="1020" w:bottom="1060" w:left="1580" w:header="888" w:footer="868" w:gutter="0"/>
          <w:cols w:space="720" w:num="1"/>
        </w:sectPr>
      </w:pPr>
    </w:p>
    <w:p w14:paraId="51292626">
      <w:pPr>
        <w:tabs>
          <w:tab w:val="left" w:pos="481"/>
        </w:tabs>
        <w:spacing w:before="26"/>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开标一览表（实质性格式）</w:t>
      </w:r>
    </w:p>
    <w:p w14:paraId="04117B5A">
      <w:pPr>
        <w:spacing w:before="7"/>
        <w:rPr>
          <w:rFonts w:ascii="宋体" w:hAnsi="宋体" w:eastAsia="宋体" w:cs="宋体"/>
          <w:sz w:val="30"/>
          <w:szCs w:val="30"/>
          <w:lang w:eastAsia="zh-CN"/>
        </w:rPr>
      </w:pPr>
      <w:r>
        <w:rPr>
          <w:lang w:eastAsia="zh-CN"/>
        </w:rPr>
        <w:br w:type="column"/>
      </w:r>
    </w:p>
    <w:p w14:paraId="0310C708">
      <w:pPr>
        <w:ind w:left="121"/>
        <w:rPr>
          <w:rFonts w:ascii="宋体" w:hAnsi="宋体" w:eastAsia="宋体" w:cs="宋体"/>
          <w:sz w:val="36"/>
          <w:szCs w:val="36"/>
          <w:lang w:eastAsia="zh-CN"/>
        </w:rPr>
      </w:pPr>
      <w:r>
        <w:rPr>
          <w:rFonts w:ascii="宋体" w:hAnsi="宋体" w:eastAsia="宋体" w:cs="宋体"/>
          <w:b/>
          <w:bCs/>
          <w:sz w:val="36"/>
          <w:szCs w:val="36"/>
          <w:lang w:eastAsia="zh-CN"/>
        </w:rPr>
        <w:t>开标一览表</w:t>
      </w:r>
    </w:p>
    <w:p w14:paraId="39B089B3">
      <w:pPr>
        <w:rPr>
          <w:rFonts w:ascii="宋体" w:hAnsi="宋体" w:eastAsia="宋体" w:cs="宋体"/>
          <w:sz w:val="36"/>
          <w:szCs w:val="36"/>
          <w:lang w:eastAsia="zh-CN"/>
        </w:rPr>
        <w:sectPr>
          <w:type w:val="continuous"/>
          <w:pgSz w:w="11920" w:h="16850"/>
          <w:pgMar w:top="1420" w:right="1020" w:bottom="280" w:left="1580" w:header="720" w:footer="720" w:gutter="0"/>
          <w:cols w:equalWidth="0" w:num="2">
            <w:col w:w="3362" w:space="269"/>
            <w:col w:w="5689"/>
          </w:cols>
        </w:sectPr>
      </w:pPr>
    </w:p>
    <w:p w14:paraId="7C571112">
      <w:pPr>
        <w:spacing w:before="9"/>
        <w:rPr>
          <w:rFonts w:ascii="宋体" w:hAnsi="宋体" w:eastAsia="宋体" w:cs="宋体"/>
          <w:sz w:val="28"/>
          <w:szCs w:val="28"/>
          <w:lang w:eastAsia="zh-CN"/>
        </w:rPr>
      </w:pPr>
    </w:p>
    <w:p w14:paraId="2FAC88FE">
      <w:pPr>
        <w:tabs>
          <w:tab w:val="left" w:pos="4681"/>
        </w:tabs>
        <w:spacing w:before="153"/>
        <w:ind w:left="121"/>
        <w:rPr>
          <w:rFonts w:ascii="宋体" w:hAnsi="宋体" w:eastAsia="宋体"/>
          <w:sz w:val="24"/>
          <w:szCs w:val="24"/>
          <w:u w:val="single"/>
          <w:lang w:eastAsia="zh-CN"/>
        </w:rPr>
      </w:pPr>
      <w:r>
        <w:rPr>
          <w:rFonts w:ascii="宋体" w:hAnsi="宋体" w:eastAsia="宋体"/>
          <w:sz w:val="24"/>
          <w:szCs w:val="24"/>
          <w:lang w:eastAsia="zh-CN"/>
        </w:rPr>
        <w:t>项目编号：</w:t>
      </w:r>
      <w:r>
        <w:rPr>
          <w:rFonts w:ascii="宋体" w:hAnsi="宋体" w:eastAsia="宋体"/>
          <w:sz w:val="24"/>
          <w:szCs w:val="24"/>
          <w:lang w:eastAsia="zh-CN"/>
        </w:rPr>
        <w:tab/>
      </w:r>
      <w:r>
        <w:rPr>
          <w:rFonts w:ascii="宋体" w:hAnsi="宋体" w:eastAsia="宋体"/>
          <w:sz w:val="24"/>
          <w:szCs w:val="24"/>
          <w:lang w:eastAsia="zh-CN"/>
        </w:rPr>
        <w:t>项目名称：</w:t>
      </w:r>
    </w:p>
    <w:p w14:paraId="12892122">
      <w:pPr>
        <w:spacing w:before="7"/>
        <w:rPr>
          <w:rFonts w:ascii="宋体" w:hAnsi="宋体" w:eastAsia="宋体" w:cs="宋体"/>
          <w:sz w:val="14"/>
          <w:szCs w:val="14"/>
          <w:lang w:eastAsia="zh-CN"/>
        </w:rPr>
      </w:pPr>
    </w:p>
    <w:tbl>
      <w:tblPr>
        <w:tblStyle w:val="21"/>
        <w:tblW w:w="0" w:type="auto"/>
        <w:tblInd w:w="466" w:type="dxa"/>
        <w:tblLayout w:type="fixed"/>
        <w:tblCellMar>
          <w:top w:w="0" w:type="dxa"/>
          <w:left w:w="0" w:type="dxa"/>
          <w:bottom w:w="0" w:type="dxa"/>
          <w:right w:w="0" w:type="dxa"/>
        </w:tblCellMar>
      </w:tblPr>
      <w:tblGrid>
        <w:gridCol w:w="690"/>
        <w:gridCol w:w="3709"/>
        <w:gridCol w:w="1989"/>
        <w:gridCol w:w="1984"/>
      </w:tblGrid>
      <w:tr w14:paraId="7B92F5B0">
        <w:tblPrEx>
          <w:tblCellMar>
            <w:top w:w="0" w:type="dxa"/>
            <w:left w:w="0" w:type="dxa"/>
            <w:bottom w:w="0" w:type="dxa"/>
            <w:right w:w="0" w:type="dxa"/>
          </w:tblCellMar>
        </w:tblPrEx>
        <w:trPr>
          <w:trHeight w:val="541" w:hRule="exact"/>
        </w:trPr>
        <w:tc>
          <w:tcPr>
            <w:tcW w:w="690" w:type="dxa"/>
            <w:vMerge w:val="restart"/>
            <w:tcBorders>
              <w:top w:val="single" w:color="000000" w:sz="4" w:space="0"/>
              <w:left w:val="single" w:color="000000" w:sz="4" w:space="0"/>
              <w:right w:val="single" w:color="000000" w:sz="4" w:space="0"/>
            </w:tcBorders>
          </w:tcPr>
          <w:p w14:paraId="366482C2">
            <w:pPr>
              <w:spacing w:before="102"/>
              <w:jc w:val="center"/>
              <w:rPr>
                <w:lang w:eastAsia="zh-CN"/>
              </w:rPr>
            </w:pPr>
          </w:p>
          <w:p w14:paraId="1C29B7BA">
            <w:pPr>
              <w:spacing w:before="102"/>
              <w:jc w:val="center"/>
            </w:pPr>
            <w:r>
              <w:t>包号</w:t>
            </w:r>
          </w:p>
        </w:tc>
        <w:tc>
          <w:tcPr>
            <w:tcW w:w="3709" w:type="dxa"/>
            <w:vMerge w:val="restart"/>
            <w:tcBorders>
              <w:top w:val="single" w:color="000000" w:sz="4" w:space="0"/>
              <w:left w:val="single" w:color="000000" w:sz="4" w:space="0"/>
              <w:right w:val="single" w:color="000000" w:sz="4" w:space="0"/>
            </w:tcBorders>
          </w:tcPr>
          <w:p w14:paraId="3724F484">
            <w:pPr>
              <w:spacing w:before="102"/>
              <w:jc w:val="center"/>
            </w:pPr>
          </w:p>
          <w:p w14:paraId="492F0876">
            <w:pPr>
              <w:spacing w:before="102"/>
              <w:jc w:val="center"/>
            </w:pPr>
            <w:r>
              <w:t>投标人名称</w:t>
            </w:r>
          </w:p>
        </w:tc>
        <w:tc>
          <w:tcPr>
            <w:tcW w:w="3973" w:type="dxa"/>
            <w:gridSpan w:val="2"/>
            <w:tcBorders>
              <w:top w:val="single" w:color="000000" w:sz="4" w:space="0"/>
              <w:left w:val="single" w:color="000000" w:sz="4" w:space="0"/>
              <w:bottom w:val="single" w:color="000000" w:sz="4" w:space="0"/>
              <w:right w:val="single" w:color="000000" w:sz="4" w:space="0"/>
            </w:tcBorders>
          </w:tcPr>
          <w:p w14:paraId="41EAF939">
            <w:pPr>
              <w:spacing w:before="102"/>
              <w:jc w:val="center"/>
            </w:pPr>
            <w:r>
              <w:t>投标报价</w:t>
            </w:r>
          </w:p>
        </w:tc>
      </w:tr>
      <w:tr w14:paraId="0FB60177">
        <w:tblPrEx>
          <w:tblCellMar>
            <w:top w:w="0" w:type="dxa"/>
            <w:left w:w="0" w:type="dxa"/>
            <w:bottom w:w="0" w:type="dxa"/>
            <w:right w:w="0" w:type="dxa"/>
          </w:tblCellMar>
        </w:tblPrEx>
        <w:trPr>
          <w:trHeight w:val="684" w:hRule="exact"/>
        </w:trPr>
        <w:tc>
          <w:tcPr>
            <w:tcW w:w="690" w:type="dxa"/>
            <w:vMerge w:val="continue"/>
            <w:tcBorders>
              <w:left w:val="single" w:color="000000" w:sz="4" w:space="0"/>
              <w:bottom w:val="single" w:color="000000" w:sz="4" w:space="0"/>
              <w:right w:val="single" w:color="000000" w:sz="4" w:space="0"/>
            </w:tcBorders>
          </w:tcPr>
          <w:p w14:paraId="018F7CD4">
            <w:pPr>
              <w:rPr>
                <w:b/>
                <w:bCs/>
              </w:rPr>
            </w:pPr>
          </w:p>
        </w:tc>
        <w:tc>
          <w:tcPr>
            <w:tcW w:w="3709" w:type="dxa"/>
            <w:vMerge w:val="continue"/>
            <w:tcBorders>
              <w:left w:val="single" w:color="000000" w:sz="4" w:space="0"/>
              <w:bottom w:val="single" w:color="000000" w:sz="4" w:space="0"/>
              <w:right w:val="single" w:color="000000" w:sz="4" w:space="0"/>
            </w:tcBorders>
          </w:tcPr>
          <w:p w14:paraId="6D73378F">
            <w:pPr>
              <w:rPr>
                <w:b/>
                <w:bCs/>
              </w:rPr>
            </w:pPr>
          </w:p>
        </w:tc>
        <w:tc>
          <w:tcPr>
            <w:tcW w:w="1989" w:type="dxa"/>
            <w:tcBorders>
              <w:top w:val="single" w:color="000000" w:sz="4" w:space="0"/>
              <w:left w:val="single" w:color="000000" w:sz="4" w:space="0"/>
              <w:bottom w:val="single" w:color="000000" w:sz="4" w:space="0"/>
              <w:right w:val="single" w:color="000000" w:sz="4" w:space="0"/>
            </w:tcBorders>
          </w:tcPr>
          <w:p w14:paraId="57FC36CB">
            <w:pPr>
              <w:spacing w:before="102"/>
              <w:jc w:val="center"/>
            </w:pPr>
            <w:r>
              <w:t>大写</w:t>
            </w:r>
          </w:p>
        </w:tc>
        <w:tc>
          <w:tcPr>
            <w:tcW w:w="1984" w:type="dxa"/>
            <w:tcBorders>
              <w:top w:val="single" w:color="000000" w:sz="4" w:space="0"/>
              <w:left w:val="single" w:color="000000" w:sz="4" w:space="0"/>
              <w:bottom w:val="single" w:color="000000" w:sz="4" w:space="0"/>
              <w:right w:val="single" w:color="000000" w:sz="4" w:space="0"/>
            </w:tcBorders>
          </w:tcPr>
          <w:p w14:paraId="0D52B1A2">
            <w:pPr>
              <w:spacing w:before="102"/>
              <w:jc w:val="center"/>
            </w:pPr>
            <w:r>
              <w:t>小写</w:t>
            </w:r>
          </w:p>
        </w:tc>
      </w:tr>
      <w:tr w14:paraId="6C6F3E9C">
        <w:tblPrEx>
          <w:tblCellMar>
            <w:top w:w="0" w:type="dxa"/>
            <w:left w:w="0" w:type="dxa"/>
            <w:bottom w:w="0" w:type="dxa"/>
            <w:right w:w="0" w:type="dxa"/>
          </w:tblCellMar>
        </w:tblPrEx>
        <w:trPr>
          <w:trHeight w:val="986" w:hRule="exact"/>
        </w:trPr>
        <w:tc>
          <w:tcPr>
            <w:tcW w:w="690" w:type="dxa"/>
            <w:tcBorders>
              <w:top w:val="single" w:color="000000" w:sz="4" w:space="0"/>
              <w:left w:val="single" w:color="000000" w:sz="4" w:space="0"/>
              <w:bottom w:val="single" w:color="000000" w:sz="4" w:space="0"/>
              <w:right w:val="single" w:color="000000" w:sz="4" w:space="0"/>
            </w:tcBorders>
          </w:tcPr>
          <w:p w14:paraId="49996EAD"/>
        </w:tc>
        <w:tc>
          <w:tcPr>
            <w:tcW w:w="3709" w:type="dxa"/>
            <w:tcBorders>
              <w:top w:val="single" w:color="000000" w:sz="4" w:space="0"/>
              <w:left w:val="single" w:color="000000" w:sz="4" w:space="0"/>
              <w:bottom w:val="single" w:color="000000" w:sz="4" w:space="0"/>
              <w:right w:val="single" w:color="000000" w:sz="4" w:space="0"/>
            </w:tcBorders>
          </w:tcPr>
          <w:p w14:paraId="641EDA83"/>
        </w:tc>
        <w:tc>
          <w:tcPr>
            <w:tcW w:w="1989" w:type="dxa"/>
            <w:tcBorders>
              <w:top w:val="single" w:color="000000" w:sz="4" w:space="0"/>
              <w:left w:val="single" w:color="000000" w:sz="4" w:space="0"/>
              <w:bottom w:val="single" w:color="000000" w:sz="4" w:space="0"/>
              <w:right w:val="single" w:color="000000" w:sz="4" w:space="0"/>
            </w:tcBorders>
          </w:tcPr>
          <w:p w14:paraId="16F837D2"/>
        </w:tc>
        <w:tc>
          <w:tcPr>
            <w:tcW w:w="1984" w:type="dxa"/>
            <w:tcBorders>
              <w:top w:val="single" w:color="000000" w:sz="4" w:space="0"/>
              <w:left w:val="single" w:color="000000" w:sz="4" w:space="0"/>
              <w:bottom w:val="single" w:color="000000" w:sz="4" w:space="0"/>
              <w:right w:val="single" w:color="000000" w:sz="4" w:space="0"/>
            </w:tcBorders>
          </w:tcPr>
          <w:p w14:paraId="04EFCE25"/>
        </w:tc>
      </w:tr>
    </w:tbl>
    <w:p w14:paraId="0E3F66E2">
      <w:pPr>
        <w:spacing w:before="6"/>
        <w:rPr>
          <w:rFonts w:ascii="宋体" w:hAnsi="宋体" w:eastAsia="宋体" w:cs="宋体"/>
          <w:sz w:val="16"/>
          <w:szCs w:val="16"/>
        </w:rPr>
      </w:pPr>
    </w:p>
    <w:p w14:paraId="06BA1467">
      <w:pPr>
        <w:spacing w:before="26" w:line="321" w:lineRule="exact"/>
        <w:ind w:left="121"/>
        <w:rPr>
          <w:rFonts w:ascii="宋体" w:hAnsi="宋体" w:eastAsia="宋体" w:cs="宋体"/>
          <w:sz w:val="24"/>
          <w:szCs w:val="24"/>
          <w:lang w:eastAsia="zh-CN"/>
        </w:rPr>
      </w:pPr>
      <w:r>
        <w:rPr>
          <w:rFonts w:hint="eastAsia" w:ascii="宋体" w:hAnsi="宋体" w:eastAsia="宋体" w:cs="宋体"/>
          <w:sz w:val="24"/>
          <w:szCs w:val="24"/>
          <w:lang w:eastAsia="zh-CN"/>
        </w:rPr>
        <w:t>注：1.此表中，每包的投标报价应和《投标分项报价表》中的总价相一致。</w:t>
      </w:r>
    </w:p>
    <w:p w14:paraId="6422B882">
      <w:pPr>
        <w:spacing w:line="321" w:lineRule="exact"/>
        <w:ind w:left="121" w:firstLine="480"/>
        <w:outlineLvl w:val="2"/>
        <w:rPr>
          <w:rFonts w:ascii="宋体" w:hAnsi="宋体" w:eastAsia="宋体" w:cs="宋体"/>
          <w:sz w:val="24"/>
          <w:szCs w:val="24"/>
          <w:lang w:eastAsia="zh-CN"/>
        </w:rPr>
      </w:pPr>
      <w:r>
        <w:rPr>
          <w:rFonts w:hint="eastAsia" w:ascii="宋体" w:hAnsi="宋体" w:eastAsia="宋体" w:cs="宋体"/>
          <w:sz w:val="24"/>
          <w:szCs w:val="24"/>
          <w:lang w:eastAsia="zh-CN"/>
        </w:rPr>
        <w:t>2.本表必须按包分别填写。</w:t>
      </w:r>
    </w:p>
    <w:p w14:paraId="75CD457E">
      <w:pPr>
        <w:rPr>
          <w:rFonts w:ascii="宋体" w:hAnsi="宋体" w:eastAsia="宋体" w:cs="宋体"/>
          <w:sz w:val="24"/>
          <w:szCs w:val="24"/>
          <w:lang w:eastAsia="zh-CN"/>
        </w:rPr>
      </w:pPr>
    </w:p>
    <w:p w14:paraId="4F99391D">
      <w:pPr>
        <w:rPr>
          <w:rFonts w:ascii="宋体" w:hAnsi="宋体" w:eastAsia="宋体" w:cs="宋体"/>
          <w:sz w:val="24"/>
          <w:szCs w:val="24"/>
          <w:lang w:eastAsia="zh-CN"/>
        </w:rPr>
      </w:pPr>
    </w:p>
    <w:p w14:paraId="339D1FA6">
      <w:pPr>
        <w:spacing w:before="4"/>
        <w:rPr>
          <w:rFonts w:ascii="宋体" w:hAnsi="宋体" w:eastAsia="宋体" w:cs="宋体"/>
          <w:sz w:val="20"/>
          <w:szCs w:val="20"/>
          <w:lang w:eastAsia="zh-CN"/>
        </w:rPr>
      </w:pPr>
    </w:p>
    <w:p w14:paraId="55215A3B">
      <w:pPr>
        <w:spacing w:before="26" w:line="321" w:lineRule="exact"/>
        <w:ind w:left="121"/>
        <w:rPr>
          <w:rFonts w:ascii="宋体" w:hAnsi="宋体" w:eastAsia="宋体" w:cs="宋体"/>
          <w:sz w:val="24"/>
          <w:szCs w:val="24"/>
          <w:lang w:eastAsia="zh-CN"/>
        </w:rPr>
      </w:pPr>
      <w:r>
        <w:rPr>
          <w:rFonts w:hint="eastAsia" w:ascii="宋体" w:hAnsi="宋体" w:eastAsia="宋体" w:cs="宋体"/>
          <w:sz w:val="24"/>
          <w:szCs w:val="24"/>
          <w:lang w:eastAsia="zh-CN"/>
        </w:rPr>
        <w:t>投标人名称（加盖公章）：</w:t>
      </w:r>
    </w:p>
    <w:p w14:paraId="485BB286">
      <w:pPr>
        <w:spacing w:before="26" w:line="321" w:lineRule="exact"/>
        <w:ind w:left="121"/>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576EE016">
      <w:pPr>
        <w:spacing w:before="26" w:line="321" w:lineRule="exact"/>
        <w:ind w:left="121"/>
        <w:rPr>
          <w:rFonts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5507C174">
      <w:pPr>
        <w:spacing w:line="360" w:lineRule="auto"/>
        <w:outlineLvl w:val="2"/>
        <w:rPr>
          <w:color w:val="000000"/>
          <w:sz w:val="24"/>
          <w:szCs w:val="20"/>
          <w:lang w:eastAsia="zh-CN"/>
        </w:rPr>
      </w:pPr>
      <w:r>
        <w:rPr>
          <w:color w:val="000000"/>
          <w:sz w:val="24"/>
          <w:szCs w:val="20"/>
          <w:lang w:eastAsia="zh-CN"/>
        </w:rPr>
        <w:t>4  投标分项报价表（实质性格式）</w:t>
      </w:r>
    </w:p>
    <w:p w14:paraId="6BC96407">
      <w:pPr>
        <w:spacing w:line="360" w:lineRule="exact"/>
        <w:jc w:val="center"/>
        <w:rPr>
          <w:b/>
          <w:color w:val="000000"/>
          <w:sz w:val="36"/>
          <w:szCs w:val="36"/>
          <w:lang w:eastAsia="zh-CN"/>
        </w:rPr>
      </w:pPr>
      <w:r>
        <w:rPr>
          <w:rFonts w:hint="eastAsia" w:ascii="宋体" w:hAnsi="宋体" w:eastAsia="宋体" w:cs="宋体"/>
          <w:b/>
          <w:color w:val="000000"/>
          <w:sz w:val="36"/>
          <w:szCs w:val="36"/>
          <w:lang w:eastAsia="zh-CN"/>
        </w:rPr>
        <w:t>投标分项报价表</w:t>
      </w:r>
    </w:p>
    <w:p w14:paraId="6C1A8DED">
      <w:pPr>
        <w:rPr>
          <w:rFonts w:ascii="宋体" w:hAnsi="宋体" w:eastAsia="宋体" w:cs="宋体"/>
          <w:i/>
          <w:sz w:val="18"/>
          <w:szCs w:val="18"/>
          <w:lang w:eastAsia="zh-CN"/>
        </w:rPr>
      </w:pPr>
    </w:p>
    <w:p w14:paraId="570C6E85">
      <w:pPr>
        <w:spacing w:before="1"/>
        <w:rPr>
          <w:rFonts w:ascii="宋体" w:hAnsi="宋体" w:eastAsia="宋体" w:cs="宋体"/>
          <w:i/>
          <w:sz w:val="18"/>
          <w:szCs w:val="18"/>
          <w:lang w:eastAsia="zh-CN"/>
        </w:rPr>
      </w:pPr>
    </w:p>
    <w:p w14:paraId="69AC2E7C">
      <w:pPr>
        <w:spacing w:before="1"/>
        <w:rPr>
          <w:rFonts w:ascii="宋体" w:hAnsi="宋体" w:eastAsia="宋体" w:cs="宋体"/>
          <w:i/>
          <w:sz w:val="18"/>
          <w:szCs w:val="18"/>
          <w:lang w:eastAsia="zh-CN"/>
        </w:rPr>
      </w:pPr>
    </w:p>
    <w:p w14:paraId="4E4F7C09">
      <w:pPr>
        <w:spacing w:before="1"/>
        <w:rPr>
          <w:rFonts w:ascii="宋体" w:hAnsi="宋体" w:eastAsia="宋体" w:cs="宋体"/>
          <w:i/>
          <w:sz w:val="18"/>
          <w:szCs w:val="18"/>
          <w:lang w:eastAsia="zh-CN"/>
        </w:rPr>
      </w:pPr>
    </w:p>
    <w:p w14:paraId="11669A4E">
      <w:pPr>
        <w:tabs>
          <w:tab w:val="left" w:pos="3420"/>
          <w:tab w:val="left" w:pos="5820"/>
        </w:tabs>
        <w:ind w:left="121" w:right="100"/>
        <w:rPr>
          <w:rFonts w:ascii="宋体" w:hAnsi="宋体" w:eastAsia="宋体"/>
          <w:sz w:val="24"/>
          <w:szCs w:val="24"/>
          <w:lang w:eastAsia="zh-CN"/>
        </w:rPr>
      </w:pPr>
      <w:r>
        <w:rPr>
          <w:rFonts w:ascii="宋体" w:hAnsi="宋体" w:eastAsia="宋体"/>
          <w:sz w:val="24"/>
          <w:szCs w:val="24"/>
          <w:lang w:eastAsia="zh-CN"/>
        </w:rPr>
        <w:t>项目编号</w:t>
      </w:r>
      <w:r>
        <w:rPr>
          <w:rFonts w:ascii="Tahoma" w:hAnsi="Tahoma" w:eastAsia="Tahoma" w:cs="Tahoma"/>
          <w:sz w:val="24"/>
          <w:szCs w:val="24"/>
          <w:lang w:eastAsia="zh-CN"/>
        </w:rPr>
        <w:t>/</w:t>
      </w:r>
      <w:r>
        <w:rPr>
          <w:rFonts w:ascii="宋体" w:hAnsi="宋体" w:eastAsia="宋体"/>
          <w:sz w:val="24"/>
          <w:szCs w:val="24"/>
          <w:lang w:eastAsia="zh-CN"/>
        </w:rPr>
        <w:t>包号：</w:t>
      </w:r>
      <w:r>
        <w:rPr>
          <w:rFonts w:ascii="宋体" w:hAnsi="宋体" w:eastAsia="宋体"/>
          <w:sz w:val="24"/>
          <w:szCs w:val="24"/>
          <w:lang w:eastAsia="zh-CN"/>
        </w:rPr>
        <w:tab/>
      </w:r>
      <w:r>
        <w:rPr>
          <w:rFonts w:ascii="宋体" w:hAnsi="宋体" w:eastAsia="宋体"/>
          <w:sz w:val="24"/>
          <w:szCs w:val="24"/>
          <w:lang w:eastAsia="zh-CN"/>
        </w:rPr>
        <w:t>项目名称：</w:t>
      </w:r>
      <w:r>
        <w:rPr>
          <w:rFonts w:ascii="宋体" w:hAnsi="宋体" w:eastAsia="宋体"/>
          <w:sz w:val="24"/>
          <w:szCs w:val="24"/>
          <w:lang w:eastAsia="zh-CN"/>
        </w:rPr>
        <w:tab/>
      </w:r>
      <w:r>
        <w:rPr>
          <w:rFonts w:ascii="宋体" w:hAnsi="宋体" w:eastAsia="宋体"/>
          <w:sz w:val="24"/>
          <w:szCs w:val="24"/>
          <w:lang w:eastAsia="zh-CN"/>
        </w:rPr>
        <w:t>报价单位：人民币元</w:t>
      </w:r>
    </w:p>
    <w:tbl>
      <w:tblPr>
        <w:tblStyle w:val="21"/>
        <w:tblW w:w="0" w:type="auto"/>
        <w:tblInd w:w="108" w:type="dxa"/>
        <w:tblLayout w:type="fixed"/>
        <w:tblCellMar>
          <w:top w:w="0" w:type="dxa"/>
          <w:left w:w="0" w:type="dxa"/>
          <w:bottom w:w="0" w:type="dxa"/>
          <w:right w:w="0" w:type="dxa"/>
        </w:tblCellMar>
      </w:tblPr>
      <w:tblGrid>
        <w:gridCol w:w="608"/>
        <w:gridCol w:w="2937"/>
        <w:gridCol w:w="1347"/>
        <w:gridCol w:w="1206"/>
        <w:gridCol w:w="1345"/>
        <w:gridCol w:w="1708"/>
      </w:tblGrid>
      <w:tr w14:paraId="3E9A015F">
        <w:tblPrEx>
          <w:tblCellMar>
            <w:top w:w="0" w:type="dxa"/>
            <w:left w:w="0" w:type="dxa"/>
            <w:bottom w:w="0" w:type="dxa"/>
            <w:right w:w="0" w:type="dxa"/>
          </w:tblCellMar>
        </w:tblPrEx>
        <w:trPr>
          <w:trHeight w:val="935" w:hRule="exact"/>
        </w:trPr>
        <w:tc>
          <w:tcPr>
            <w:tcW w:w="608" w:type="dxa"/>
            <w:tcBorders>
              <w:top w:val="single" w:color="000000" w:sz="4" w:space="0"/>
              <w:left w:val="single" w:color="000000" w:sz="4" w:space="0"/>
              <w:bottom w:val="single" w:color="000000" w:sz="4" w:space="0"/>
              <w:right w:val="single" w:color="000000" w:sz="4" w:space="0"/>
            </w:tcBorders>
          </w:tcPr>
          <w:p w14:paraId="6DEAC79F">
            <w:pPr>
              <w:spacing w:before="102"/>
              <w:jc w:val="center"/>
            </w:pPr>
            <w:r>
              <w:rPr>
                <w:rFonts w:hint="eastAsia"/>
              </w:rPr>
              <w:t>序</w:t>
            </w:r>
          </w:p>
          <w:p w14:paraId="6D7D27DC">
            <w:pPr>
              <w:spacing w:before="102"/>
              <w:jc w:val="center"/>
            </w:pPr>
            <w:r>
              <w:rPr>
                <w:rFonts w:hint="eastAsia"/>
              </w:rPr>
              <w:t>号</w:t>
            </w:r>
          </w:p>
        </w:tc>
        <w:tc>
          <w:tcPr>
            <w:tcW w:w="2937" w:type="dxa"/>
            <w:tcBorders>
              <w:top w:val="single" w:color="000000" w:sz="4" w:space="0"/>
              <w:left w:val="single" w:color="000000" w:sz="4" w:space="0"/>
              <w:bottom w:val="single" w:color="000000" w:sz="4" w:space="0"/>
              <w:right w:val="single" w:color="000000" w:sz="4" w:space="0"/>
            </w:tcBorders>
          </w:tcPr>
          <w:p w14:paraId="34946B4B">
            <w:pPr>
              <w:spacing w:before="102"/>
              <w:jc w:val="center"/>
            </w:pPr>
            <w:r>
              <w:rPr>
                <w:rFonts w:hint="eastAsia"/>
              </w:rPr>
              <w:t>分项名称</w:t>
            </w:r>
          </w:p>
        </w:tc>
        <w:tc>
          <w:tcPr>
            <w:tcW w:w="1347" w:type="dxa"/>
            <w:tcBorders>
              <w:top w:val="single" w:color="000000" w:sz="4" w:space="0"/>
              <w:left w:val="single" w:color="000000" w:sz="4" w:space="0"/>
              <w:bottom w:val="single" w:color="000000" w:sz="4" w:space="0"/>
              <w:right w:val="single" w:color="000000" w:sz="4" w:space="0"/>
            </w:tcBorders>
          </w:tcPr>
          <w:p w14:paraId="718C3B14">
            <w:pPr>
              <w:spacing w:before="102"/>
              <w:jc w:val="center"/>
            </w:pPr>
            <w:r>
              <w:rPr>
                <w:rFonts w:hint="eastAsia"/>
              </w:rPr>
              <w:t>单价（元）</w:t>
            </w:r>
          </w:p>
        </w:tc>
        <w:tc>
          <w:tcPr>
            <w:tcW w:w="1206" w:type="dxa"/>
            <w:tcBorders>
              <w:top w:val="single" w:color="000000" w:sz="4" w:space="0"/>
              <w:left w:val="single" w:color="000000" w:sz="4" w:space="0"/>
              <w:bottom w:val="single" w:color="000000" w:sz="4" w:space="0"/>
              <w:right w:val="single" w:color="000000" w:sz="4" w:space="0"/>
            </w:tcBorders>
          </w:tcPr>
          <w:p w14:paraId="6318C3D9">
            <w:pPr>
              <w:spacing w:before="102"/>
              <w:jc w:val="center"/>
            </w:pPr>
            <w:r>
              <w:rPr>
                <w:rFonts w:hint="eastAsia"/>
              </w:rPr>
              <w:t>数量</w:t>
            </w:r>
          </w:p>
        </w:tc>
        <w:tc>
          <w:tcPr>
            <w:tcW w:w="1345" w:type="dxa"/>
            <w:tcBorders>
              <w:top w:val="single" w:color="000000" w:sz="4" w:space="0"/>
              <w:left w:val="single" w:color="000000" w:sz="4" w:space="0"/>
              <w:bottom w:val="single" w:color="000000" w:sz="4" w:space="0"/>
              <w:right w:val="single" w:color="000000" w:sz="4" w:space="0"/>
            </w:tcBorders>
          </w:tcPr>
          <w:p w14:paraId="46A3D728">
            <w:pPr>
              <w:spacing w:before="102"/>
              <w:jc w:val="center"/>
            </w:pPr>
            <w:r>
              <w:rPr>
                <w:rFonts w:hint="eastAsia"/>
              </w:rPr>
              <w:t>合价（元）</w:t>
            </w:r>
          </w:p>
        </w:tc>
        <w:tc>
          <w:tcPr>
            <w:tcW w:w="1708" w:type="dxa"/>
            <w:tcBorders>
              <w:top w:val="single" w:color="000000" w:sz="4" w:space="0"/>
              <w:left w:val="single" w:color="000000" w:sz="4" w:space="0"/>
              <w:bottom w:val="single" w:color="000000" w:sz="4" w:space="0"/>
              <w:right w:val="single" w:color="000000" w:sz="4" w:space="0"/>
            </w:tcBorders>
          </w:tcPr>
          <w:p w14:paraId="3778097E">
            <w:pPr>
              <w:spacing w:before="102"/>
              <w:jc w:val="center"/>
            </w:pPr>
            <w:r>
              <w:rPr>
                <w:rFonts w:hint="eastAsia"/>
              </w:rPr>
              <w:t>备注/说明</w:t>
            </w:r>
          </w:p>
        </w:tc>
      </w:tr>
      <w:tr w14:paraId="6B152294">
        <w:tblPrEx>
          <w:tblCellMar>
            <w:top w:w="0" w:type="dxa"/>
            <w:left w:w="0" w:type="dxa"/>
            <w:bottom w:w="0" w:type="dxa"/>
            <w:right w:w="0" w:type="dxa"/>
          </w:tblCellMar>
        </w:tblPrEx>
        <w:trPr>
          <w:trHeight w:val="519" w:hRule="exact"/>
        </w:trPr>
        <w:tc>
          <w:tcPr>
            <w:tcW w:w="608" w:type="dxa"/>
            <w:tcBorders>
              <w:top w:val="single" w:color="000000" w:sz="4" w:space="0"/>
              <w:left w:val="single" w:color="000000" w:sz="4" w:space="0"/>
              <w:bottom w:val="single" w:color="000000" w:sz="4" w:space="0"/>
              <w:right w:val="single" w:color="000000" w:sz="4" w:space="0"/>
            </w:tcBorders>
          </w:tcPr>
          <w:p w14:paraId="33CC766C">
            <w:pPr>
              <w:spacing w:before="102"/>
              <w:jc w:val="center"/>
            </w:pPr>
            <w:r>
              <w:rPr>
                <w:rFonts w:hint="eastAsia"/>
              </w:rPr>
              <w:t>1</w:t>
            </w:r>
          </w:p>
        </w:tc>
        <w:tc>
          <w:tcPr>
            <w:tcW w:w="2937" w:type="dxa"/>
            <w:tcBorders>
              <w:top w:val="single" w:color="000000" w:sz="4" w:space="0"/>
              <w:left w:val="single" w:color="000000" w:sz="4" w:space="0"/>
              <w:bottom w:val="single" w:color="000000" w:sz="4" w:space="0"/>
              <w:right w:val="single" w:color="000000" w:sz="4" w:space="0"/>
            </w:tcBorders>
          </w:tcPr>
          <w:p w14:paraId="267241B0">
            <w:pPr>
              <w:spacing w:before="102"/>
              <w:jc w:val="center"/>
            </w:pPr>
          </w:p>
        </w:tc>
        <w:tc>
          <w:tcPr>
            <w:tcW w:w="1347" w:type="dxa"/>
            <w:tcBorders>
              <w:top w:val="single" w:color="000000" w:sz="4" w:space="0"/>
              <w:left w:val="single" w:color="000000" w:sz="4" w:space="0"/>
              <w:bottom w:val="single" w:color="000000" w:sz="4" w:space="0"/>
              <w:right w:val="single" w:color="000000" w:sz="4" w:space="0"/>
            </w:tcBorders>
          </w:tcPr>
          <w:p w14:paraId="3AA27490">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182BA10C">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414ACB82">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71F3945F">
            <w:pPr>
              <w:rPr>
                <w:rFonts w:ascii="宋体" w:hAnsi="宋体" w:eastAsia="宋体" w:cs="宋体"/>
                <w:sz w:val="24"/>
                <w:szCs w:val="24"/>
              </w:rPr>
            </w:pPr>
          </w:p>
        </w:tc>
      </w:tr>
      <w:tr w14:paraId="40DD949D">
        <w:tblPrEx>
          <w:tblCellMar>
            <w:top w:w="0" w:type="dxa"/>
            <w:left w:w="0" w:type="dxa"/>
            <w:bottom w:w="0" w:type="dxa"/>
            <w:right w:w="0" w:type="dxa"/>
          </w:tblCellMar>
        </w:tblPrEx>
        <w:trPr>
          <w:trHeight w:val="425" w:hRule="exact"/>
        </w:trPr>
        <w:tc>
          <w:tcPr>
            <w:tcW w:w="608" w:type="dxa"/>
            <w:tcBorders>
              <w:top w:val="single" w:color="000000" w:sz="4" w:space="0"/>
              <w:left w:val="single" w:color="000000" w:sz="4" w:space="0"/>
              <w:bottom w:val="single" w:color="000000" w:sz="4" w:space="0"/>
              <w:right w:val="single" w:color="000000" w:sz="4" w:space="0"/>
            </w:tcBorders>
          </w:tcPr>
          <w:p w14:paraId="5A2C69C7">
            <w:pPr>
              <w:spacing w:before="102"/>
              <w:jc w:val="center"/>
            </w:pPr>
            <w:r>
              <w:rPr>
                <w:rFonts w:hint="eastAsia"/>
              </w:rPr>
              <w:t>2</w:t>
            </w:r>
          </w:p>
        </w:tc>
        <w:tc>
          <w:tcPr>
            <w:tcW w:w="2937" w:type="dxa"/>
            <w:tcBorders>
              <w:top w:val="single" w:color="000000" w:sz="4" w:space="0"/>
              <w:left w:val="single" w:color="000000" w:sz="4" w:space="0"/>
              <w:bottom w:val="single" w:color="000000" w:sz="4" w:space="0"/>
              <w:right w:val="single" w:color="000000" w:sz="4" w:space="0"/>
            </w:tcBorders>
          </w:tcPr>
          <w:p w14:paraId="066B37ED">
            <w:pPr>
              <w:spacing w:before="102"/>
              <w:jc w:val="center"/>
            </w:pPr>
          </w:p>
        </w:tc>
        <w:tc>
          <w:tcPr>
            <w:tcW w:w="1347" w:type="dxa"/>
            <w:tcBorders>
              <w:top w:val="single" w:color="000000" w:sz="4" w:space="0"/>
              <w:left w:val="single" w:color="000000" w:sz="4" w:space="0"/>
              <w:bottom w:val="single" w:color="000000" w:sz="4" w:space="0"/>
              <w:right w:val="single" w:color="000000" w:sz="4" w:space="0"/>
            </w:tcBorders>
          </w:tcPr>
          <w:p w14:paraId="7F117BE7">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312E92C7">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07C11A6B">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194DF183">
            <w:pPr>
              <w:rPr>
                <w:rFonts w:ascii="宋体" w:hAnsi="宋体" w:eastAsia="宋体" w:cs="宋体"/>
                <w:sz w:val="24"/>
                <w:szCs w:val="24"/>
              </w:rPr>
            </w:pPr>
          </w:p>
        </w:tc>
      </w:tr>
      <w:tr w14:paraId="24113568">
        <w:tblPrEx>
          <w:tblCellMar>
            <w:top w:w="0" w:type="dxa"/>
            <w:left w:w="0" w:type="dxa"/>
            <w:bottom w:w="0" w:type="dxa"/>
            <w:right w:w="0" w:type="dxa"/>
          </w:tblCellMar>
        </w:tblPrEx>
        <w:trPr>
          <w:trHeight w:val="417" w:hRule="exact"/>
        </w:trPr>
        <w:tc>
          <w:tcPr>
            <w:tcW w:w="608" w:type="dxa"/>
            <w:tcBorders>
              <w:top w:val="single" w:color="000000" w:sz="4" w:space="0"/>
              <w:left w:val="single" w:color="000000" w:sz="4" w:space="0"/>
              <w:bottom w:val="single" w:color="000000" w:sz="4" w:space="0"/>
              <w:right w:val="single" w:color="000000" w:sz="4" w:space="0"/>
            </w:tcBorders>
          </w:tcPr>
          <w:p w14:paraId="771F792A">
            <w:pPr>
              <w:spacing w:before="102"/>
              <w:jc w:val="center"/>
            </w:pPr>
            <w:r>
              <w:rPr>
                <w:rFonts w:hint="eastAsia"/>
              </w:rPr>
              <w:t>3</w:t>
            </w:r>
          </w:p>
        </w:tc>
        <w:tc>
          <w:tcPr>
            <w:tcW w:w="2937" w:type="dxa"/>
            <w:tcBorders>
              <w:top w:val="single" w:color="000000" w:sz="4" w:space="0"/>
              <w:left w:val="single" w:color="000000" w:sz="4" w:space="0"/>
              <w:bottom w:val="single" w:color="000000" w:sz="4" w:space="0"/>
              <w:right w:val="single" w:color="000000" w:sz="4" w:space="0"/>
            </w:tcBorders>
          </w:tcPr>
          <w:p w14:paraId="5AA723B3">
            <w:pPr>
              <w:rPr>
                <w:rFonts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012A1A1D">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2E0039FC">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696F9AE1">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2E29AF67">
            <w:pPr>
              <w:rPr>
                <w:rFonts w:ascii="宋体" w:hAnsi="宋体" w:eastAsia="宋体" w:cs="宋体"/>
                <w:sz w:val="24"/>
                <w:szCs w:val="24"/>
              </w:rPr>
            </w:pPr>
          </w:p>
        </w:tc>
      </w:tr>
      <w:tr w14:paraId="640892D0">
        <w:tblPrEx>
          <w:tblCellMar>
            <w:top w:w="0" w:type="dxa"/>
            <w:left w:w="0" w:type="dxa"/>
            <w:bottom w:w="0" w:type="dxa"/>
            <w:right w:w="0" w:type="dxa"/>
          </w:tblCellMar>
        </w:tblPrEx>
        <w:trPr>
          <w:trHeight w:val="417" w:hRule="exact"/>
        </w:trPr>
        <w:tc>
          <w:tcPr>
            <w:tcW w:w="6098" w:type="dxa"/>
            <w:gridSpan w:val="4"/>
            <w:tcBorders>
              <w:top w:val="single" w:color="000000" w:sz="4" w:space="0"/>
              <w:left w:val="single" w:color="000000" w:sz="4" w:space="0"/>
              <w:bottom w:val="single" w:color="000000" w:sz="4" w:space="0"/>
              <w:right w:val="single" w:color="000000" w:sz="4" w:space="0"/>
            </w:tcBorders>
          </w:tcPr>
          <w:p w14:paraId="1E5E05CC">
            <w:pPr>
              <w:spacing w:before="102"/>
              <w:jc w:val="center"/>
            </w:pPr>
            <w:r>
              <w:rPr>
                <w:rFonts w:hint="eastAsia"/>
              </w:rPr>
              <w:t>总价（元）</w:t>
            </w:r>
          </w:p>
        </w:tc>
        <w:tc>
          <w:tcPr>
            <w:tcW w:w="1345" w:type="dxa"/>
            <w:tcBorders>
              <w:top w:val="single" w:color="000000" w:sz="4" w:space="0"/>
              <w:left w:val="single" w:color="000000" w:sz="4" w:space="0"/>
              <w:bottom w:val="single" w:color="000000" w:sz="4" w:space="0"/>
              <w:right w:val="single" w:color="000000" w:sz="4" w:space="0"/>
            </w:tcBorders>
          </w:tcPr>
          <w:p w14:paraId="72487CD0">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29D4544B">
            <w:pPr>
              <w:rPr>
                <w:rFonts w:ascii="宋体" w:hAnsi="宋体" w:eastAsia="宋体" w:cs="宋体"/>
                <w:sz w:val="24"/>
                <w:szCs w:val="24"/>
              </w:rPr>
            </w:pPr>
          </w:p>
        </w:tc>
      </w:tr>
    </w:tbl>
    <w:p w14:paraId="3610027E">
      <w:pPr>
        <w:rPr>
          <w:rFonts w:ascii="宋体" w:hAnsi="宋体" w:eastAsia="宋体" w:cs="宋体"/>
          <w:sz w:val="20"/>
          <w:szCs w:val="20"/>
        </w:rPr>
      </w:pPr>
    </w:p>
    <w:p w14:paraId="7B2FD087">
      <w:pPr>
        <w:rPr>
          <w:rFonts w:ascii="宋体" w:hAnsi="宋体" w:eastAsia="宋体" w:cs="宋体"/>
          <w:sz w:val="20"/>
          <w:szCs w:val="20"/>
        </w:rPr>
      </w:pPr>
    </w:p>
    <w:p w14:paraId="5422AD3F">
      <w:pPr>
        <w:rPr>
          <w:rFonts w:ascii="宋体" w:hAnsi="宋体" w:eastAsia="宋体" w:cs="宋体"/>
          <w:sz w:val="24"/>
          <w:szCs w:val="24"/>
          <w:lang w:eastAsia="zh-CN"/>
        </w:rPr>
      </w:pPr>
      <w:r>
        <w:rPr>
          <w:rFonts w:hint="eastAsia" w:ascii="宋体" w:hAnsi="宋体" w:eastAsia="宋体" w:cs="宋体"/>
          <w:sz w:val="24"/>
          <w:szCs w:val="24"/>
          <w:lang w:eastAsia="zh-CN"/>
        </w:rPr>
        <w:t>注：</w:t>
      </w:r>
    </w:p>
    <w:p w14:paraId="4B56E832">
      <w:pPr>
        <w:spacing w:before="26" w:line="320" w:lineRule="exact"/>
        <w:ind w:right="100"/>
        <w:rPr>
          <w:rFonts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.本表应按包分别填写。</w:t>
      </w:r>
    </w:p>
    <w:p w14:paraId="70BEB91E">
      <w:pPr>
        <w:spacing w:line="311" w:lineRule="exact"/>
        <w:ind w:right="100"/>
        <w:rPr>
          <w:rFonts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.如果不提供分项报价将视为没有实质性响应招标文件。</w:t>
      </w:r>
    </w:p>
    <w:p w14:paraId="6660ED68">
      <w:pPr>
        <w:spacing w:line="312" w:lineRule="exact"/>
        <w:ind w:right="100"/>
        <w:rPr>
          <w:rFonts w:ascii="宋体" w:hAnsi="宋体" w:eastAsia="宋体" w:cs="宋体"/>
          <w:sz w:val="24"/>
          <w:szCs w:val="24"/>
          <w:lang w:eastAsia="zh-CN"/>
        </w:rPr>
      </w:pP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lang w:eastAsia="zh-CN"/>
        </w:rPr>
        <w:t>.述各项的详细规格（如有），可另页描述。</w:t>
      </w:r>
    </w:p>
    <w:p w14:paraId="3275D6FC">
      <w:pPr>
        <w:spacing w:before="6"/>
        <w:rPr>
          <w:rFonts w:ascii="宋体" w:hAnsi="宋体" w:eastAsia="宋体" w:cs="宋体"/>
          <w:sz w:val="24"/>
          <w:szCs w:val="24"/>
          <w:lang w:eastAsia="zh-CN"/>
        </w:rPr>
      </w:pPr>
    </w:p>
    <w:p w14:paraId="710D661A">
      <w:pPr>
        <w:tabs>
          <w:tab w:val="left" w:pos="4039"/>
          <w:tab w:val="left" w:pos="4990"/>
        </w:tabs>
        <w:spacing w:before="23" w:line="310" w:lineRule="exact"/>
        <w:ind w:left="121" w:right="218" w:firstLine="480"/>
        <w:rPr>
          <w:rFonts w:ascii="宋体" w:hAnsi="宋体" w:eastAsia="宋体" w:cs="宋体"/>
          <w:spacing w:val="-2"/>
          <w:sz w:val="24"/>
          <w:szCs w:val="24"/>
          <w:lang w:eastAsia="zh-CN"/>
        </w:rPr>
      </w:pPr>
    </w:p>
    <w:p w14:paraId="73D56636">
      <w:pPr>
        <w:tabs>
          <w:tab w:val="left" w:pos="4039"/>
          <w:tab w:val="left" w:pos="4990"/>
        </w:tabs>
        <w:spacing w:before="23" w:line="360" w:lineRule="auto"/>
        <w:ind w:left="121" w:right="215" w:firstLine="482"/>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投标人名称（加盖公章）：</w:t>
      </w:r>
    </w:p>
    <w:p w14:paraId="7B888D79">
      <w:pPr>
        <w:tabs>
          <w:tab w:val="left" w:pos="4039"/>
          <w:tab w:val="left" w:pos="4990"/>
        </w:tabs>
        <w:spacing w:before="23" w:line="360" w:lineRule="auto"/>
        <w:ind w:left="121" w:right="215" w:firstLine="482"/>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日期：</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月</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日</w:t>
      </w:r>
    </w:p>
    <w:p w14:paraId="4C73033F">
      <w:pPr>
        <w:tabs>
          <w:tab w:val="left" w:pos="4039"/>
          <w:tab w:val="left" w:pos="4990"/>
        </w:tabs>
        <w:spacing w:before="23" w:line="360" w:lineRule="auto"/>
        <w:ind w:left="121" w:right="215" w:firstLine="482"/>
        <w:rPr>
          <w:rFonts w:ascii="宋体" w:hAnsi="宋体" w:eastAsia="宋体" w:cs="宋体"/>
          <w:spacing w:val="-2"/>
          <w:sz w:val="24"/>
          <w:szCs w:val="24"/>
          <w:lang w:eastAsia="zh-CN"/>
        </w:rPr>
        <w:sectPr>
          <w:headerReference r:id="rId19" w:type="default"/>
          <w:footerReference r:id="rId20" w:type="default"/>
          <w:pgSz w:w="11920" w:h="16850"/>
          <w:pgMar w:top="1120" w:right="1020" w:bottom="1060" w:left="1480" w:header="888" w:footer="868" w:gutter="0"/>
          <w:cols w:space="720" w:num="1"/>
        </w:sectPr>
      </w:pPr>
    </w:p>
    <w:p w14:paraId="4192A618">
      <w:pPr>
        <w:tabs>
          <w:tab w:val="left" w:pos="581"/>
        </w:tabs>
        <w:spacing w:before="26"/>
        <w:ind w:left="121" w:right="223"/>
        <w:outlineLvl w:val="2"/>
        <w:rPr>
          <w:rFonts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z w:val="24"/>
          <w:szCs w:val="24"/>
          <w:lang w:eastAsia="zh-CN"/>
        </w:rPr>
        <w:tab/>
      </w:r>
      <w:r>
        <w:rPr>
          <w:rFonts w:hint="eastAsia" w:ascii="宋体" w:hAnsi="宋体" w:eastAsia="宋体" w:cs="宋体"/>
          <w:sz w:val="24"/>
          <w:szCs w:val="24"/>
          <w:lang w:eastAsia="zh-CN"/>
        </w:rPr>
        <w:t>合同条款偏离表（实质性格式）</w:t>
      </w:r>
    </w:p>
    <w:p w14:paraId="17392E25">
      <w:pPr>
        <w:rPr>
          <w:rFonts w:ascii="宋体" w:hAnsi="宋体" w:eastAsia="宋体" w:cs="宋体"/>
          <w:sz w:val="24"/>
          <w:szCs w:val="24"/>
          <w:lang w:eastAsia="zh-CN"/>
        </w:rPr>
      </w:pPr>
    </w:p>
    <w:p w14:paraId="725E8399">
      <w:pPr>
        <w:spacing w:before="12"/>
        <w:rPr>
          <w:rFonts w:ascii="宋体" w:hAnsi="宋体" w:eastAsia="宋体" w:cs="宋体"/>
          <w:sz w:val="16"/>
          <w:szCs w:val="16"/>
          <w:lang w:eastAsia="zh-CN"/>
        </w:rPr>
      </w:pPr>
    </w:p>
    <w:p w14:paraId="05136293">
      <w:pPr>
        <w:ind w:right="1"/>
        <w:jc w:val="center"/>
        <w:rPr>
          <w:rFonts w:ascii="宋体" w:hAnsi="宋体" w:eastAsia="宋体" w:cs="宋体"/>
          <w:b/>
          <w:bCs/>
          <w:sz w:val="36"/>
          <w:szCs w:val="36"/>
          <w:lang w:eastAsia="zh-CN"/>
        </w:rPr>
      </w:pPr>
      <w:r>
        <w:rPr>
          <w:rFonts w:ascii="宋体" w:hAnsi="宋体" w:eastAsia="宋体" w:cs="宋体"/>
          <w:b/>
          <w:bCs/>
          <w:sz w:val="36"/>
          <w:szCs w:val="36"/>
          <w:lang w:eastAsia="zh-CN"/>
        </w:rPr>
        <w:t>合同条款偏离表</w:t>
      </w:r>
    </w:p>
    <w:p w14:paraId="6F61A849">
      <w:pPr>
        <w:spacing w:before="2"/>
        <w:rPr>
          <w:rFonts w:ascii="宋体" w:hAnsi="宋体" w:eastAsia="宋体" w:cs="宋体"/>
          <w:sz w:val="51"/>
          <w:szCs w:val="51"/>
          <w:lang w:eastAsia="zh-CN"/>
        </w:rPr>
      </w:pPr>
    </w:p>
    <w:p w14:paraId="40201D4D">
      <w:pPr>
        <w:tabs>
          <w:tab w:val="left" w:pos="5460"/>
        </w:tabs>
        <w:ind w:left="121" w:right="223"/>
        <w:rPr>
          <w:rFonts w:ascii="宋体" w:hAnsi="宋体" w:eastAsia="宋体"/>
          <w:sz w:val="24"/>
          <w:szCs w:val="24"/>
          <w:u w:val="single"/>
          <w:lang w:eastAsia="zh-CN"/>
        </w:rPr>
      </w:pPr>
      <w:r>
        <w:rPr>
          <w:rFonts w:ascii="宋体" w:hAnsi="宋体" w:eastAsia="宋体"/>
          <w:sz w:val="24"/>
          <w:szCs w:val="24"/>
          <w:lang w:eastAsia="zh-CN"/>
        </w:rPr>
        <w:t>项目编号</w:t>
      </w:r>
      <w:r>
        <w:rPr>
          <w:rFonts w:ascii="Tahoma" w:hAnsi="Tahoma" w:eastAsia="Tahoma" w:cs="Tahoma"/>
          <w:sz w:val="24"/>
          <w:szCs w:val="24"/>
          <w:lang w:eastAsia="zh-CN"/>
        </w:rPr>
        <w:t>/</w:t>
      </w:r>
      <w:r>
        <w:rPr>
          <w:rFonts w:ascii="宋体" w:hAnsi="宋体" w:eastAsia="宋体"/>
          <w:sz w:val="24"/>
          <w:szCs w:val="24"/>
          <w:lang w:eastAsia="zh-CN"/>
        </w:rPr>
        <w:t>包号：</w:t>
      </w:r>
      <w:r>
        <w:rPr>
          <w:rFonts w:ascii="宋体" w:hAnsi="宋体" w:eastAsia="宋体"/>
          <w:sz w:val="24"/>
          <w:szCs w:val="24"/>
          <w:lang w:eastAsia="zh-CN"/>
        </w:rPr>
        <w:tab/>
      </w:r>
      <w:r>
        <w:rPr>
          <w:rFonts w:ascii="宋体" w:hAnsi="宋体" w:eastAsia="宋体"/>
          <w:sz w:val="24"/>
          <w:szCs w:val="24"/>
          <w:lang w:eastAsia="zh-CN"/>
        </w:rPr>
        <w:t>项目名称：</w:t>
      </w:r>
    </w:p>
    <w:p w14:paraId="74E5C122">
      <w:pPr>
        <w:spacing w:before="3"/>
        <w:rPr>
          <w:rFonts w:ascii="宋体" w:hAnsi="宋体" w:eastAsia="宋体" w:cs="宋体"/>
          <w:sz w:val="13"/>
          <w:szCs w:val="13"/>
          <w:lang w:eastAsia="zh-CN"/>
        </w:rPr>
      </w:pPr>
    </w:p>
    <w:tbl>
      <w:tblPr>
        <w:tblStyle w:val="21"/>
        <w:tblW w:w="0" w:type="auto"/>
        <w:tblInd w:w="108" w:type="dxa"/>
        <w:tblLayout w:type="fixed"/>
        <w:tblCellMar>
          <w:top w:w="0" w:type="dxa"/>
          <w:left w:w="0" w:type="dxa"/>
          <w:bottom w:w="0" w:type="dxa"/>
          <w:right w:w="0" w:type="dxa"/>
        </w:tblCellMar>
      </w:tblPr>
      <w:tblGrid>
        <w:gridCol w:w="1154"/>
        <w:gridCol w:w="1772"/>
        <w:gridCol w:w="1676"/>
        <w:gridCol w:w="1676"/>
        <w:gridCol w:w="1877"/>
        <w:gridCol w:w="1133"/>
      </w:tblGrid>
      <w:tr w14:paraId="130A48CA">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6DFD22D8">
            <w:pPr>
              <w:spacing w:before="102"/>
              <w:jc w:val="center"/>
            </w:pPr>
            <w:r>
              <w:t>序号</w:t>
            </w:r>
          </w:p>
        </w:tc>
        <w:tc>
          <w:tcPr>
            <w:tcW w:w="1772" w:type="dxa"/>
            <w:tcBorders>
              <w:top w:val="single" w:color="000000" w:sz="4" w:space="0"/>
              <w:left w:val="single" w:color="000000" w:sz="4" w:space="0"/>
              <w:bottom w:val="single" w:color="000000" w:sz="4" w:space="0"/>
              <w:right w:val="single" w:color="000000" w:sz="4" w:space="0"/>
            </w:tcBorders>
            <w:vAlign w:val="center"/>
          </w:tcPr>
          <w:p w14:paraId="5158F1A8">
            <w:pPr>
              <w:spacing w:before="102"/>
              <w:jc w:val="center"/>
              <w:rPr>
                <w:lang w:eastAsia="zh-CN"/>
              </w:rPr>
            </w:pPr>
            <w:r>
              <w:rPr>
                <w:lang w:eastAsia="zh-CN"/>
              </w:rPr>
              <w:t>招标文件条目 号（页码）</w:t>
            </w:r>
          </w:p>
        </w:tc>
        <w:tc>
          <w:tcPr>
            <w:tcW w:w="1676" w:type="dxa"/>
            <w:tcBorders>
              <w:top w:val="single" w:color="000000" w:sz="4" w:space="0"/>
              <w:left w:val="single" w:color="000000" w:sz="4" w:space="0"/>
              <w:bottom w:val="single" w:color="000000" w:sz="4" w:space="0"/>
              <w:right w:val="single" w:color="000000" w:sz="4" w:space="0"/>
            </w:tcBorders>
            <w:vAlign w:val="center"/>
          </w:tcPr>
          <w:p w14:paraId="713780B9">
            <w:pPr>
              <w:spacing w:before="102"/>
              <w:jc w:val="center"/>
            </w:pPr>
            <w:r>
              <w:t>招标文件要求</w:t>
            </w:r>
          </w:p>
        </w:tc>
        <w:tc>
          <w:tcPr>
            <w:tcW w:w="1676" w:type="dxa"/>
            <w:tcBorders>
              <w:top w:val="single" w:color="000000" w:sz="4" w:space="0"/>
              <w:left w:val="single" w:color="000000" w:sz="4" w:space="0"/>
              <w:bottom w:val="single" w:color="000000" w:sz="4" w:space="0"/>
              <w:right w:val="single" w:color="000000" w:sz="4" w:space="0"/>
            </w:tcBorders>
            <w:vAlign w:val="center"/>
          </w:tcPr>
          <w:p w14:paraId="61889502">
            <w:pPr>
              <w:spacing w:before="102"/>
              <w:jc w:val="center"/>
            </w:pPr>
            <w:r>
              <w:t>投标文件内容</w:t>
            </w:r>
          </w:p>
        </w:tc>
        <w:tc>
          <w:tcPr>
            <w:tcW w:w="1877" w:type="dxa"/>
            <w:tcBorders>
              <w:top w:val="single" w:color="000000" w:sz="4" w:space="0"/>
              <w:left w:val="single" w:color="000000" w:sz="4" w:space="0"/>
              <w:bottom w:val="single" w:color="000000" w:sz="4" w:space="0"/>
              <w:right w:val="single" w:color="000000" w:sz="4" w:space="0"/>
            </w:tcBorders>
            <w:vAlign w:val="center"/>
          </w:tcPr>
          <w:p w14:paraId="57ED4992">
            <w:pPr>
              <w:spacing w:before="102"/>
              <w:jc w:val="center"/>
            </w:pPr>
            <w:r>
              <w:t>偏离情况</w:t>
            </w:r>
          </w:p>
        </w:tc>
        <w:tc>
          <w:tcPr>
            <w:tcW w:w="1133" w:type="dxa"/>
            <w:tcBorders>
              <w:top w:val="single" w:color="000000" w:sz="4" w:space="0"/>
              <w:left w:val="single" w:color="000000" w:sz="4" w:space="0"/>
              <w:bottom w:val="single" w:color="000000" w:sz="4" w:space="0"/>
              <w:right w:val="single" w:color="000000" w:sz="4" w:space="0"/>
            </w:tcBorders>
            <w:vAlign w:val="center"/>
          </w:tcPr>
          <w:p w14:paraId="566F5E31">
            <w:pPr>
              <w:spacing w:before="102"/>
              <w:jc w:val="center"/>
            </w:pPr>
            <w:r>
              <w:t>说明</w:t>
            </w:r>
          </w:p>
        </w:tc>
      </w:tr>
      <w:tr w14:paraId="3F295331">
        <w:tblPrEx>
          <w:tblCellMar>
            <w:top w:w="0" w:type="dxa"/>
            <w:left w:w="0" w:type="dxa"/>
            <w:bottom w:w="0" w:type="dxa"/>
            <w:right w:w="0" w:type="dxa"/>
          </w:tblCellMar>
        </w:tblPrEx>
        <w:trPr>
          <w:trHeight w:val="2314" w:hRule="exact"/>
        </w:trPr>
        <w:tc>
          <w:tcPr>
            <w:tcW w:w="9288" w:type="dxa"/>
            <w:gridSpan w:val="6"/>
            <w:tcBorders>
              <w:top w:val="single" w:color="000000" w:sz="4" w:space="0"/>
              <w:left w:val="single" w:color="000000" w:sz="4" w:space="0"/>
              <w:bottom w:val="single" w:color="000000" w:sz="4" w:space="0"/>
              <w:right w:val="single" w:color="000000" w:sz="4" w:space="0"/>
            </w:tcBorders>
            <w:vAlign w:val="center"/>
          </w:tcPr>
          <w:p w14:paraId="59AB3514">
            <w:pPr>
              <w:spacing w:before="102"/>
              <w:jc w:val="both"/>
              <w:rPr>
                <w:lang w:eastAsia="zh-CN"/>
              </w:rPr>
            </w:pPr>
            <w:r>
              <w:rPr>
                <w:lang w:eastAsia="zh-CN"/>
              </w:rPr>
              <w:t>对本项目合同条款的偏离情况（应进行选择，未选择投标无效）：</w:t>
            </w:r>
          </w:p>
          <w:p w14:paraId="5A8F1240">
            <w:pPr>
              <w:spacing w:before="102"/>
              <w:jc w:val="both"/>
              <w:rPr>
                <w:lang w:eastAsia="zh-CN"/>
              </w:rPr>
            </w:pPr>
            <w:r>
              <w:rPr>
                <w:rFonts w:ascii="Arial" w:hAnsi="Arial" w:eastAsia="Arial" w:cs="Arial"/>
                <w:b/>
                <w:bCs/>
                <w:lang w:eastAsia="zh-CN"/>
              </w:rPr>
              <w:t>□</w:t>
            </w:r>
            <w:r>
              <w:rPr>
                <w:rFonts w:hint="eastAsia" w:ascii="宋体" w:hAnsi="宋体" w:eastAsia="宋体" w:cs="宋体"/>
                <w:b/>
                <w:bCs/>
                <w:lang w:eastAsia="zh-CN"/>
              </w:rPr>
              <w:t>无偏离</w:t>
            </w:r>
            <w:r>
              <w:rPr>
                <w:lang w:eastAsia="zh-CN"/>
              </w:rPr>
              <w:t>（如无偏离，仅选择无偏离即可；无偏离即为对合同条款中的所有要求，均视</w:t>
            </w:r>
            <w:r>
              <w:rPr>
                <w:spacing w:val="-9"/>
                <w:lang w:eastAsia="zh-CN"/>
              </w:rPr>
              <w:t>作供应商已对之理解和响应。）</w:t>
            </w:r>
          </w:p>
          <w:p w14:paraId="54C9E76A">
            <w:pPr>
              <w:spacing w:before="102"/>
              <w:jc w:val="both"/>
            </w:pPr>
            <w:r>
              <w:rPr>
                <w:rFonts w:ascii="Arial" w:hAnsi="Arial" w:eastAsia="Arial" w:cs="Arial"/>
                <w:b/>
                <w:bCs/>
                <w:lang w:eastAsia="zh-CN"/>
              </w:rPr>
              <w:t>□</w:t>
            </w:r>
            <w:r>
              <w:rPr>
                <w:rFonts w:hint="eastAsia" w:ascii="宋体" w:hAnsi="宋体" w:eastAsia="宋体" w:cs="宋体"/>
                <w:b/>
                <w:bCs/>
                <w:lang w:eastAsia="zh-CN"/>
              </w:rPr>
              <w:t>有偏离</w:t>
            </w:r>
            <w:r>
              <w:rPr>
                <w:lang w:eastAsia="zh-CN"/>
              </w:rPr>
              <w:t>（如有偏离，则应在本表中对偏离项逐一列明，否则</w:t>
            </w:r>
            <w:r>
              <w:rPr>
                <w:rFonts w:hint="eastAsia" w:ascii="宋体" w:hAnsi="宋体" w:eastAsia="宋体" w:cs="宋体"/>
                <w:b/>
                <w:bCs/>
                <w:lang w:eastAsia="zh-CN"/>
              </w:rPr>
              <w:t>投标无效</w:t>
            </w:r>
            <w:r>
              <w:rPr>
                <w:lang w:eastAsia="zh-CN"/>
              </w:rPr>
              <w:t>；对合同条款中</w:t>
            </w:r>
            <w:r>
              <w:rPr>
                <w:spacing w:val="-4"/>
                <w:lang w:eastAsia="zh-CN"/>
              </w:rPr>
              <w:t>的所有要求，除本表列明的偏离外，均视作供应商已对之理解和响应。</w:t>
            </w:r>
            <w:r>
              <w:rPr>
                <w:spacing w:val="-4"/>
              </w:rPr>
              <w:t>）</w:t>
            </w:r>
          </w:p>
        </w:tc>
      </w:tr>
      <w:tr w14:paraId="6D110823">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359100E7">
            <w:pPr>
              <w:jc w:val="center"/>
            </w:pPr>
          </w:p>
        </w:tc>
        <w:tc>
          <w:tcPr>
            <w:tcW w:w="1772" w:type="dxa"/>
            <w:tcBorders>
              <w:top w:val="single" w:color="000000" w:sz="4" w:space="0"/>
              <w:left w:val="single" w:color="000000" w:sz="4" w:space="0"/>
              <w:bottom w:val="single" w:color="000000" w:sz="4" w:space="0"/>
              <w:right w:val="single" w:color="000000" w:sz="4" w:space="0"/>
            </w:tcBorders>
            <w:vAlign w:val="center"/>
          </w:tcPr>
          <w:p w14:paraId="2791F1C2">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5E9E653D">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35A53121">
            <w:pPr>
              <w:jc w:val="center"/>
            </w:pPr>
          </w:p>
        </w:tc>
        <w:tc>
          <w:tcPr>
            <w:tcW w:w="1877" w:type="dxa"/>
            <w:tcBorders>
              <w:top w:val="single" w:color="000000" w:sz="4" w:space="0"/>
              <w:left w:val="single" w:color="000000" w:sz="4" w:space="0"/>
              <w:bottom w:val="single" w:color="000000" w:sz="4" w:space="0"/>
              <w:right w:val="single" w:color="000000" w:sz="4" w:space="0"/>
            </w:tcBorders>
            <w:vAlign w:val="center"/>
          </w:tcPr>
          <w:p w14:paraId="4DA75E35">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14:paraId="5A33F5D3">
            <w:pPr>
              <w:jc w:val="center"/>
            </w:pPr>
          </w:p>
        </w:tc>
      </w:tr>
      <w:tr w14:paraId="1322008E">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34F2EDF2">
            <w:pPr>
              <w:jc w:val="center"/>
            </w:pPr>
          </w:p>
        </w:tc>
        <w:tc>
          <w:tcPr>
            <w:tcW w:w="1772" w:type="dxa"/>
            <w:tcBorders>
              <w:top w:val="single" w:color="000000" w:sz="4" w:space="0"/>
              <w:left w:val="single" w:color="000000" w:sz="4" w:space="0"/>
              <w:bottom w:val="single" w:color="000000" w:sz="4" w:space="0"/>
              <w:right w:val="single" w:color="000000" w:sz="4" w:space="0"/>
            </w:tcBorders>
            <w:vAlign w:val="center"/>
          </w:tcPr>
          <w:p w14:paraId="0C4CD943">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49C11A53">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3B144CEF">
            <w:pPr>
              <w:jc w:val="center"/>
            </w:pPr>
          </w:p>
        </w:tc>
        <w:tc>
          <w:tcPr>
            <w:tcW w:w="1877" w:type="dxa"/>
            <w:tcBorders>
              <w:top w:val="single" w:color="000000" w:sz="4" w:space="0"/>
              <w:left w:val="single" w:color="000000" w:sz="4" w:space="0"/>
              <w:bottom w:val="single" w:color="000000" w:sz="4" w:space="0"/>
              <w:right w:val="single" w:color="000000" w:sz="4" w:space="0"/>
            </w:tcBorders>
            <w:vAlign w:val="center"/>
          </w:tcPr>
          <w:p w14:paraId="12FCDF5F">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14:paraId="43A476A7">
            <w:pPr>
              <w:jc w:val="center"/>
            </w:pPr>
          </w:p>
        </w:tc>
      </w:tr>
      <w:tr w14:paraId="57775A0F">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59E4F8E8">
            <w:pPr>
              <w:jc w:val="center"/>
            </w:pPr>
          </w:p>
        </w:tc>
        <w:tc>
          <w:tcPr>
            <w:tcW w:w="1772" w:type="dxa"/>
            <w:tcBorders>
              <w:top w:val="single" w:color="000000" w:sz="4" w:space="0"/>
              <w:left w:val="single" w:color="000000" w:sz="4" w:space="0"/>
              <w:bottom w:val="single" w:color="000000" w:sz="4" w:space="0"/>
              <w:right w:val="single" w:color="000000" w:sz="4" w:space="0"/>
            </w:tcBorders>
            <w:vAlign w:val="center"/>
          </w:tcPr>
          <w:p w14:paraId="23B87B46">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5B6652AE">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26C70765">
            <w:pPr>
              <w:jc w:val="center"/>
            </w:pPr>
          </w:p>
        </w:tc>
        <w:tc>
          <w:tcPr>
            <w:tcW w:w="1877" w:type="dxa"/>
            <w:tcBorders>
              <w:top w:val="single" w:color="000000" w:sz="4" w:space="0"/>
              <w:left w:val="single" w:color="000000" w:sz="4" w:space="0"/>
              <w:bottom w:val="single" w:color="000000" w:sz="4" w:space="0"/>
              <w:right w:val="single" w:color="000000" w:sz="4" w:space="0"/>
            </w:tcBorders>
            <w:vAlign w:val="center"/>
          </w:tcPr>
          <w:p w14:paraId="5EB25C34">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14:paraId="16D917B5">
            <w:pPr>
              <w:jc w:val="center"/>
            </w:pPr>
          </w:p>
        </w:tc>
      </w:tr>
      <w:tr w14:paraId="61945B94">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vAlign w:val="center"/>
          </w:tcPr>
          <w:p w14:paraId="405D9F8C">
            <w:pPr>
              <w:jc w:val="center"/>
            </w:pPr>
          </w:p>
        </w:tc>
        <w:tc>
          <w:tcPr>
            <w:tcW w:w="1772" w:type="dxa"/>
            <w:tcBorders>
              <w:top w:val="single" w:color="000000" w:sz="4" w:space="0"/>
              <w:left w:val="single" w:color="000000" w:sz="4" w:space="0"/>
              <w:bottom w:val="single" w:color="000000" w:sz="4" w:space="0"/>
              <w:right w:val="single" w:color="000000" w:sz="4" w:space="0"/>
            </w:tcBorders>
            <w:vAlign w:val="center"/>
          </w:tcPr>
          <w:p w14:paraId="38E4013F">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27038CE2">
            <w:pPr>
              <w:jc w:val="center"/>
            </w:pPr>
          </w:p>
        </w:tc>
        <w:tc>
          <w:tcPr>
            <w:tcW w:w="1676" w:type="dxa"/>
            <w:tcBorders>
              <w:top w:val="single" w:color="000000" w:sz="4" w:space="0"/>
              <w:left w:val="single" w:color="000000" w:sz="4" w:space="0"/>
              <w:bottom w:val="single" w:color="000000" w:sz="4" w:space="0"/>
              <w:right w:val="single" w:color="000000" w:sz="4" w:space="0"/>
            </w:tcBorders>
            <w:vAlign w:val="center"/>
          </w:tcPr>
          <w:p w14:paraId="05A70B33">
            <w:pPr>
              <w:jc w:val="center"/>
            </w:pPr>
          </w:p>
        </w:tc>
        <w:tc>
          <w:tcPr>
            <w:tcW w:w="1877" w:type="dxa"/>
            <w:tcBorders>
              <w:top w:val="single" w:color="000000" w:sz="4" w:space="0"/>
              <w:left w:val="single" w:color="000000" w:sz="4" w:space="0"/>
              <w:bottom w:val="single" w:color="000000" w:sz="4" w:space="0"/>
              <w:right w:val="single" w:color="000000" w:sz="4" w:space="0"/>
            </w:tcBorders>
            <w:vAlign w:val="center"/>
          </w:tcPr>
          <w:p w14:paraId="4137B720">
            <w:pPr>
              <w:jc w:val="center"/>
            </w:pPr>
          </w:p>
        </w:tc>
        <w:tc>
          <w:tcPr>
            <w:tcW w:w="1133" w:type="dxa"/>
            <w:tcBorders>
              <w:top w:val="single" w:color="000000" w:sz="4" w:space="0"/>
              <w:left w:val="single" w:color="000000" w:sz="4" w:space="0"/>
              <w:bottom w:val="single" w:color="000000" w:sz="4" w:space="0"/>
              <w:right w:val="single" w:color="000000" w:sz="4" w:space="0"/>
            </w:tcBorders>
            <w:vAlign w:val="center"/>
          </w:tcPr>
          <w:p w14:paraId="28D0884C">
            <w:pPr>
              <w:jc w:val="center"/>
            </w:pPr>
          </w:p>
        </w:tc>
      </w:tr>
    </w:tbl>
    <w:p w14:paraId="2475FC3A">
      <w:pPr>
        <w:spacing w:before="6"/>
        <w:rPr>
          <w:rFonts w:ascii="宋体" w:hAnsi="宋体" w:eastAsia="宋体" w:cs="宋体"/>
          <w:sz w:val="16"/>
          <w:szCs w:val="16"/>
        </w:rPr>
      </w:pPr>
    </w:p>
    <w:p w14:paraId="1C61B934">
      <w:pPr>
        <w:spacing w:before="26"/>
        <w:ind w:left="121" w:right="223"/>
        <w:rPr>
          <w:rFonts w:ascii="宋体" w:hAnsi="宋体" w:eastAsia="宋体" w:cs="宋体"/>
          <w:sz w:val="24"/>
          <w:szCs w:val="24"/>
          <w:lang w:eastAsia="zh-CN"/>
        </w:rPr>
      </w:pPr>
      <w:r>
        <w:rPr>
          <w:rFonts w:hint="eastAsia" w:ascii="宋体" w:hAnsi="宋体" w:eastAsia="宋体" w:cs="宋体"/>
          <w:sz w:val="24"/>
          <w:szCs w:val="24"/>
          <w:lang w:eastAsia="zh-CN"/>
        </w:rPr>
        <w:t>注：“偏离情况”列应据实填写“正偏离”或“负偏离”。</w:t>
      </w:r>
    </w:p>
    <w:p w14:paraId="788300BA">
      <w:pPr>
        <w:rPr>
          <w:rFonts w:ascii="Tahoma" w:hAnsi="Tahoma" w:eastAsia="Tahoma" w:cs="Tahoma"/>
          <w:sz w:val="24"/>
          <w:szCs w:val="24"/>
          <w:lang w:eastAsia="zh-CN"/>
        </w:rPr>
      </w:pPr>
    </w:p>
    <w:p w14:paraId="4FD19DB8">
      <w:pPr>
        <w:rPr>
          <w:rFonts w:ascii="Tahoma" w:hAnsi="Tahoma" w:eastAsia="Tahoma" w:cs="Tahoma"/>
          <w:sz w:val="24"/>
          <w:szCs w:val="24"/>
          <w:lang w:eastAsia="zh-CN"/>
        </w:rPr>
      </w:pPr>
    </w:p>
    <w:p w14:paraId="16CAF46C">
      <w:pPr>
        <w:spacing w:before="1"/>
        <w:rPr>
          <w:rFonts w:ascii="Tahoma" w:hAnsi="Tahoma" w:eastAsia="Tahoma" w:cs="Tahoma"/>
          <w:sz w:val="24"/>
          <w:szCs w:val="24"/>
          <w:lang w:eastAsia="zh-CN"/>
        </w:rPr>
      </w:pPr>
    </w:p>
    <w:p w14:paraId="3980A59A">
      <w:pPr>
        <w:spacing w:before="26" w:line="360" w:lineRule="auto"/>
        <w:ind w:left="121" w:right="223"/>
        <w:rPr>
          <w:rFonts w:ascii="宋体" w:hAnsi="宋体" w:eastAsia="宋体" w:cs="宋体"/>
          <w:sz w:val="24"/>
          <w:szCs w:val="24"/>
          <w:lang w:eastAsia="zh-CN"/>
        </w:rPr>
      </w:pPr>
      <w:r>
        <w:rPr>
          <w:rFonts w:hint="eastAsia" w:ascii="宋体" w:hAnsi="宋体" w:eastAsia="宋体" w:cs="宋体"/>
          <w:sz w:val="24"/>
          <w:szCs w:val="24"/>
          <w:lang w:eastAsia="zh-CN"/>
        </w:rPr>
        <w:t>投标人名称（加盖公章）：</w:t>
      </w:r>
    </w:p>
    <w:p w14:paraId="69C65818">
      <w:pPr>
        <w:tabs>
          <w:tab w:val="left" w:pos="1541"/>
          <w:tab w:val="left" w:pos="2501"/>
          <w:tab w:val="left" w:pos="3461"/>
        </w:tabs>
        <w:spacing w:line="360" w:lineRule="auto"/>
        <w:ind w:left="121" w:right="5813"/>
        <w:rPr>
          <w:rFonts w:ascii="宋体" w:hAnsi="宋体" w:eastAsia="宋体"/>
          <w:sz w:val="24"/>
          <w:szCs w:val="24"/>
          <w:lang w:eastAsia="zh-CN"/>
        </w:rPr>
      </w:pPr>
      <w:r>
        <w:rPr>
          <w:rFonts w:ascii="宋体" w:hAnsi="宋体" w:eastAsia="宋体"/>
          <w:sz w:val="24"/>
          <w:szCs w:val="24"/>
          <w:lang w:eastAsia="zh-CN"/>
        </w:rPr>
        <w:t>日期：</w:t>
      </w:r>
      <w:r>
        <w:rPr>
          <w:rFonts w:ascii="宋体" w:hAnsi="宋体" w:eastAsia="宋体"/>
          <w:sz w:val="24"/>
          <w:szCs w:val="24"/>
          <w:u w:val="single"/>
          <w:lang w:eastAsia="zh-CN"/>
        </w:rPr>
        <w:tab/>
      </w:r>
      <w:r>
        <w:rPr>
          <w:rFonts w:ascii="宋体" w:hAnsi="宋体" w:eastAsia="宋体"/>
          <w:sz w:val="24"/>
          <w:szCs w:val="24"/>
          <w:lang w:eastAsia="zh-CN"/>
        </w:rPr>
        <w:t>年</w:t>
      </w:r>
      <w:r>
        <w:rPr>
          <w:rFonts w:ascii="宋体" w:hAnsi="宋体" w:eastAsia="宋体"/>
          <w:sz w:val="24"/>
          <w:szCs w:val="24"/>
          <w:u w:val="single"/>
          <w:lang w:eastAsia="zh-CN"/>
        </w:rPr>
        <w:tab/>
      </w:r>
      <w:r>
        <w:rPr>
          <w:rFonts w:ascii="宋体" w:hAnsi="宋体" w:eastAsia="宋体"/>
          <w:sz w:val="24"/>
          <w:szCs w:val="24"/>
          <w:lang w:eastAsia="zh-CN"/>
        </w:rPr>
        <w:t>月</w:t>
      </w:r>
      <w:r>
        <w:rPr>
          <w:rFonts w:ascii="宋体" w:hAnsi="宋体" w:eastAsia="宋体"/>
          <w:sz w:val="24"/>
          <w:szCs w:val="24"/>
          <w:u w:val="single"/>
          <w:lang w:eastAsia="zh-CN"/>
        </w:rPr>
        <w:tab/>
      </w:r>
      <w:r>
        <w:rPr>
          <w:rFonts w:ascii="宋体" w:hAnsi="宋体" w:eastAsia="宋体"/>
          <w:sz w:val="24"/>
          <w:szCs w:val="24"/>
          <w:lang w:eastAsia="zh-CN"/>
        </w:rPr>
        <w:t>日</w:t>
      </w:r>
    </w:p>
    <w:p w14:paraId="6FEF0E1B">
      <w:pPr>
        <w:spacing w:line="360" w:lineRule="auto"/>
        <w:rPr>
          <w:lang w:eastAsia="zh-CN"/>
        </w:rPr>
        <w:sectPr>
          <w:pgSz w:w="11920" w:h="16850"/>
          <w:pgMar w:top="1120" w:right="920" w:bottom="1060" w:left="1480" w:header="888" w:footer="868" w:gutter="0"/>
          <w:cols w:space="720" w:num="1"/>
        </w:sectPr>
      </w:pPr>
    </w:p>
    <w:p w14:paraId="5376D943">
      <w:pPr>
        <w:tabs>
          <w:tab w:val="left" w:pos="761"/>
        </w:tabs>
        <w:spacing w:before="26"/>
        <w:ind w:left="121" w:right="484"/>
        <w:outlineLvl w:val="2"/>
        <w:rPr>
          <w:rFonts w:ascii="宋体" w:hAnsi="宋体" w:eastAsia="宋体"/>
          <w:sz w:val="24"/>
          <w:szCs w:val="24"/>
          <w:lang w:eastAsia="zh-CN"/>
        </w:rPr>
      </w:pPr>
      <w:r>
        <w:rPr>
          <w:rFonts w:hint="eastAsia" w:asciiTheme="minorEastAsia" w:hAnsiTheme="minorEastAsia" w:eastAsiaTheme="minorEastAsia" w:cstheme="minorEastAsia"/>
          <w:sz w:val="24"/>
          <w:szCs w:val="24"/>
          <w:lang w:eastAsia="zh-CN"/>
        </w:rPr>
        <w:t>6</w:t>
      </w:r>
      <w:r>
        <w:rPr>
          <w:rFonts w:hint="eastAsia" w:asciiTheme="minorEastAsia" w:hAnsiTheme="minorEastAsia" w:eastAsiaTheme="minorEastAsia" w:cstheme="minorEastAsia"/>
          <w:sz w:val="24"/>
          <w:szCs w:val="24"/>
          <w:lang w:eastAsia="zh-CN"/>
        </w:rPr>
        <w:tab/>
      </w:r>
      <w:r>
        <w:rPr>
          <w:rFonts w:ascii="宋体" w:hAnsi="宋体" w:eastAsia="宋体"/>
          <w:sz w:val="24"/>
          <w:szCs w:val="24"/>
          <w:lang w:eastAsia="zh-CN"/>
        </w:rPr>
        <w:t>采购需求偏离表（实质性格式）</w:t>
      </w:r>
    </w:p>
    <w:p w14:paraId="163BA464">
      <w:pPr>
        <w:spacing w:before="115"/>
        <w:ind w:right="1"/>
        <w:jc w:val="center"/>
        <w:rPr>
          <w:rFonts w:ascii="宋体" w:hAnsi="宋体" w:eastAsia="宋体" w:cs="宋体"/>
          <w:b/>
          <w:bCs/>
          <w:sz w:val="36"/>
          <w:szCs w:val="36"/>
          <w:lang w:eastAsia="zh-CN"/>
        </w:rPr>
      </w:pPr>
      <w:r>
        <w:rPr>
          <w:rFonts w:ascii="宋体" w:hAnsi="宋体" w:eastAsia="宋体" w:cs="宋体"/>
          <w:b/>
          <w:bCs/>
          <w:sz w:val="36"/>
          <w:szCs w:val="36"/>
          <w:lang w:eastAsia="zh-CN"/>
        </w:rPr>
        <w:t>采购需求偏离表</w:t>
      </w:r>
    </w:p>
    <w:p w14:paraId="0338ED0C">
      <w:pPr>
        <w:tabs>
          <w:tab w:val="left" w:pos="5640"/>
        </w:tabs>
        <w:spacing w:before="250"/>
        <w:ind w:left="121" w:right="484"/>
        <w:rPr>
          <w:rFonts w:ascii="宋体" w:hAnsi="宋体" w:eastAsia="宋体"/>
          <w:sz w:val="24"/>
          <w:szCs w:val="24"/>
          <w:u w:val="single"/>
          <w:lang w:eastAsia="zh-CN"/>
        </w:rPr>
      </w:pPr>
      <w:r>
        <w:rPr>
          <w:rFonts w:ascii="宋体" w:hAnsi="宋体" w:eastAsia="宋体"/>
          <w:sz w:val="24"/>
          <w:szCs w:val="24"/>
          <w:lang w:eastAsia="zh-CN"/>
        </w:rPr>
        <w:t>项目编号</w:t>
      </w:r>
      <w:r>
        <w:rPr>
          <w:rFonts w:ascii="Tahoma" w:hAnsi="Tahoma" w:eastAsia="Tahoma" w:cs="Tahoma"/>
          <w:sz w:val="24"/>
          <w:szCs w:val="24"/>
          <w:lang w:eastAsia="zh-CN"/>
        </w:rPr>
        <w:t>/</w:t>
      </w:r>
      <w:r>
        <w:rPr>
          <w:rFonts w:ascii="宋体" w:hAnsi="宋体" w:eastAsia="宋体"/>
          <w:sz w:val="24"/>
          <w:szCs w:val="24"/>
          <w:lang w:eastAsia="zh-CN"/>
        </w:rPr>
        <w:t>包号：</w:t>
      </w:r>
      <w:r>
        <w:rPr>
          <w:rFonts w:ascii="宋体" w:hAnsi="宋体" w:eastAsia="宋体"/>
          <w:sz w:val="24"/>
          <w:szCs w:val="24"/>
          <w:lang w:eastAsia="zh-CN"/>
        </w:rPr>
        <w:tab/>
      </w:r>
      <w:r>
        <w:rPr>
          <w:rFonts w:ascii="宋体" w:hAnsi="宋体" w:eastAsia="宋体"/>
          <w:sz w:val="24"/>
          <w:szCs w:val="24"/>
          <w:lang w:eastAsia="zh-CN"/>
        </w:rPr>
        <w:t>项目名称：</w:t>
      </w:r>
    </w:p>
    <w:p w14:paraId="052F4D40">
      <w:pPr>
        <w:spacing w:before="5"/>
        <w:rPr>
          <w:rFonts w:ascii="宋体" w:hAnsi="宋体" w:eastAsia="宋体" w:cs="宋体"/>
          <w:sz w:val="13"/>
          <w:szCs w:val="13"/>
          <w:lang w:eastAsia="zh-CN"/>
        </w:rPr>
      </w:pPr>
    </w:p>
    <w:tbl>
      <w:tblPr>
        <w:tblStyle w:val="21"/>
        <w:tblW w:w="0" w:type="auto"/>
        <w:tblInd w:w="106" w:type="dxa"/>
        <w:tblLayout w:type="fixed"/>
        <w:tblCellMar>
          <w:top w:w="0" w:type="dxa"/>
          <w:left w:w="0" w:type="dxa"/>
          <w:bottom w:w="0" w:type="dxa"/>
          <w:right w:w="0" w:type="dxa"/>
        </w:tblCellMar>
      </w:tblPr>
      <w:tblGrid>
        <w:gridCol w:w="775"/>
        <w:gridCol w:w="1482"/>
        <w:gridCol w:w="2384"/>
        <w:gridCol w:w="2126"/>
        <w:gridCol w:w="1875"/>
        <w:gridCol w:w="1009"/>
      </w:tblGrid>
      <w:tr w14:paraId="0F7C8A61">
        <w:tblPrEx>
          <w:tblCellMar>
            <w:top w:w="0" w:type="dxa"/>
            <w:left w:w="0" w:type="dxa"/>
            <w:bottom w:w="0" w:type="dxa"/>
            <w:right w:w="0" w:type="dxa"/>
          </w:tblCellMar>
        </w:tblPrEx>
        <w:trPr>
          <w:trHeight w:val="1216"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29E6CC70">
            <w:pPr>
              <w:spacing w:before="102"/>
              <w:jc w:val="center"/>
            </w:pPr>
            <w:r>
              <w:t>序号</w:t>
            </w:r>
          </w:p>
        </w:tc>
        <w:tc>
          <w:tcPr>
            <w:tcW w:w="1482" w:type="dxa"/>
            <w:tcBorders>
              <w:top w:val="single" w:color="000000" w:sz="4" w:space="0"/>
              <w:left w:val="single" w:color="000000" w:sz="4" w:space="0"/>
              <w:bottom w:val="single" w:color="000000" w:sz="4" w:space="0"/>
              <w:right w:val="single" w:color="000000" w:sz="4" w:space="0"/>
            </w:tcBorders>
            <w:vAlign w:val="center"/>
          </w:tcPr>
          <w:p w14:paraId="756C32E7">
            <w:pPr>
              <w:spacing w:before="102"/>
              <w:jc w:val="center"/>
              <w:rPr>
                <w:rFonts w:ascii="Tahoma" w:hAnsi="Tahoma" w:eastAsia="Tahoma" w:cs="Tahoma"/>
              </w:rPr>
            </w:pPr>
            <w:r>
              <w:t>招标文件条目号</w:t>
            </w:r>
            <w:r>
              <w:rPr>
                <w:rFonts w:ascii="Tahoma" w:hAnsi="Tahoma" w:eastAsia="Tahoma" w:cs="Tahoma"/>
              </w:rPr>
              <w:t>(</w:t>
            </w:r>
            <w:r>
              <w:t>页码</w:t>
            </w:r>
            <w:r>
              <w:rPr>
                <w:rFonts w:ascii="Tahoma" w:hAnsi="Tahoma" w:eastAsia="Tahoma" w:cs="Tahoma"/>
              </w:rPr>
              <w:t>)</w:t>
            </w:r>
          </w:p>
        </w:tc>
        <w:tc>
          <w:tcPr>
            <w:tcW w:w="2384" w:type="dxa"/>
            <w:tcBorders>
              <w:top w:val="single" w:color="000000" w:sz="4" w:space="0"/>
              <w:left w:val="single" w:color="000000" w:sz="4" w:space="0"/>
              <w:bottom w:val="single" w:color="000000" w:sz="4" w:space="0"/>
              <w:right w:val="single" w:color="000000" w:sz="4" w:space="0"/>
            </w:tcBorders>
            <w:vAlign w:val="center"/>
          </w:tcPr>
          <w:p w14:paraId="35E6CFC3">
            <w:pPr>
              <w:spacing w:before="102"/>
              <w:jc w:val="center"/>
            </w:pPr>
            <w:r>
              <w:t>招标文件要求</w:t>
            </w:r>
          </w:p>
        </w:tc>
        <w:tc>
          <w:tcPr>
            <w:tcW w:w="2126" w:type="dxa"/>
            <w:tcBorders>
              <w:top w:val="single" w:color="000000" w:sz="4" w:space="0"/>
              <w:left w:val="single" w:color="000000" w:sz="4" w:space="0"/>
              <w:bottom w:val="single" w:color="000000" w:sz="4" w:space="0"/>
              <w:right w:val="single" w:color="000000" w:sz="4" w:space="0"/>
            </w:tcBorders>
            <w:vAlign w:val="center"/>
          </w:tcPr>
          <w:p w14:paraId="3A3727D7">
            <w:pPr>
              <w:spacing w:before="102"/>
              <w:jc w:val="center"/>
            </w:pPr>
            <w:r>
              <w:t>投标响应内容</w:t>
            </w:r>
          </w:p>
        </w:tc>
        <w:tc>
          <w:tcPr>
            <w:tcW w:w="1875" w:type="dxa"/>
            <w:tcBorders>
              <w:top w:val="single" w:color="000000" w:sz="4" w:space="0"/>
              <w:left w:val="single" w:color="000000" w:sz="4" w:space="0"/>
              <w:bottom w:val="single" w:color="000000" w:sz="4" w:space="0"/>
              <w:right w:val="single" w:color="000000" w:sz="4" w:space="0"/>
            </w:tcBorders>
            <w:vAlign w:val="center"/>
          </w:tcPr>
          <w:p w14:paraId="71F7C22A">
            <w:pPr>
              <w:spacing w:before="102"/>
              <w:jc w:val="center"/>
            </w:pPr>
            <w:r>
              <w:t>偏离情况</w:t>
            </w:r>
          </w:p>
        </w:tc>
        <w:tc>
          <w:tcPr>
            <w:tcW w:w="1009" w:type="dxa"/>
            <w:tcBorders>
              <w:top w:val="single" w:color="000000" w:sz="4" w:space="0"/>
              <w:left w:val="single" w:color="000000" w:sz="4" w:space="0"/>
              <w:bottom w:val="single" w:color="000000" w:sz="4" w:space="0"/>
              <w:right w:val="single" w:color="000000" w:sz="4" w:space="0"/>
            </w:tcBorders>
            <w:vAlign w:val="center"/>
          </w:tcPr>
          <w:p w14:paraId="6A50A229">
            <w:pPr>
              <w:spacing w:before="102"/>
              <w:jc w:val="center"/>
            </w:pPr>
            <w:r>
              <w:t>说明</w:t>
            </w:r>
          </w:p>
        </w:tc>
      </w:tr>
      <w:tr w14:paraId="7F8435CD">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6E9006FE">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69E25C98">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3F936BC4">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1B1CB61D">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187083CB">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7C8146CB">
            <w:pPr>
              <w:jc w:val="center"/>
            </w:pPr>
          </w:p>
        </w:tc>
      </w:tr>
      <w:tr w14:paraId="427E7275">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2D5AD364">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45F27284">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0798E1D3">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2FE495FD">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234D32A2">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33B87741">
            <w:pPr>
              <w:jc w:val="center"/>
            </w:pPr>
          </w:p>
        </w:tc>
      </w:tr>
      <w:tr w14:paraId="64E14B02">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29EA2863">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07827AEB">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18F2D01E">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61B27BBE">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7C7A9BA1">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41378C76">
            <w:pPr>
              <w:jc w:val="center"/>
            </w:pPr>
          </w:p>
        </w:tc>
      </w:tr>
      <w:tr w14:paraId="0CAFB0DE">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2B3E4DC0">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4794C208">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1010B979">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5FD5A931">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55C82EA5">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4B7912EF">
            <w:pPr>
              <w:jc w:val="center"/>
            </w:pPr>
          </w:p>
        </w:tc>
      </w:tr>
      <w:tr w14:paraId="07EE0BB2">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119A2FF3">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7366BF9E">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469008C2">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3EBA2C61">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6D335C91">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732FADCD">
            <w:pPr>
              <w:jc w:val="center"/>
            </w:pPr>
          </w:p>
        </w:tc>
      </w:tr>
      <w:tr w14:paraId="4EEAA170">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5654711D">
            <w:pPr>
              <w:jc w:val="center"/>
            </w:pPr>
          </w:p>
        </w:tc>
        <w:tc>
          <w:tcPr>
            <w:tcW w:w="1482" w:type="dxa"/>
            <w:tcBorders>
              <w:top w:val="single" w:color="000000" w:sz="4" w:space="0"/>
              <w:left w:val="single" w:color="000000" w:sz="4" w:space="0"/>
              <w:bottom w:val="single" w:color="000000" w:sz="4" w:space="0"/>
              <w:right w:val="single" w:color="000000" w:sz="4" w:space="0"/>
            </w:tcBorders>
            <w:vAlign w:val="center"/>
          </w:tcPr>
          <w:p w14:paraId="02DA6B9B">
            <w:pPr>
              <w:jc w:val="center"/>
            </w:pPr>
          </w:p>
        </w:tc>
        <w:tc>
          <w:tcPr>
            <w:tcW w:w="2384" w:type="dxa"/>
            <w:tcBorders>
              <w:top w:val="single" w:color="000000" w:sz="4" w:space="0"/>
              <w:left w:val="single" w:color="000000" w:sz="4" w:space="0"/>
              <w:bottom w:val="single" w:color="000000" w:sz="4" w:space="0"/>
              <w:right w:val="single" w:color="000000" w:sz="4" w:space="0"/>
            </w:tcBorders>
            <w:vAlign w:val="center"/>
          </w:tcPr>
          <w:p w14:paraId="4E2953AE">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47668DA3">
            <w:pPr>
              <w:jc w:val="center"/>
            </w:pPr>
          </w:p>
        </w:tc>
        <w:tc>
          <w:tcPr>
            <w:tcW w:w="1875" w:type="dxa"/>
            <w:tcBorders>
              <w:top w:val="single" w:color="000000" w:sz="4" w:space="0"/>
              <w:left w:val="single" w:color="000000" w:sz="4" w:space="0"/>
              <w:bottom w:val="single" w:color="000000" w:sz="4" w:space="0"/>
              <w:right w:val="single" w:color="000000" w:sz="4" w:space="0"/>
            </w:tcBorders>
            <w:vAlign w:val="center"/>
          </w:tcPr>
          <w:p w14:paraId="736CABE4">
            <w:pPr>
              <w:jc w:val="center"/>
            </w:pPr>
          </w:p>
        </w:tc>
        <w:tc>
          <w:tcPr>
            <w:tcW w:w="1009" w:type="dxa"/>
            <w:tcBorders>
              <w:top w:val="single" w:color="000000" w:sz="4" w:space="0"/>
              <w:left w:val="single" w:color="000000" w:sz="4" w:space="0"/>
              <w:bottom w:val="single" w:color="000000" w:sz="4" w:space="0"/>
              <w:right w:val="single" w:color="000000" w:sz="4" w:space="0"/>
            </w:tcBorders>
            <w:vAlign w:val="center"/>
          </w:tcPr>
          <w:p w14:paraId="70CCD753">
            <w:pPr>
              <w:jc w:val="center"/>
            </w:pPr>
          </w:p>
        </w:tc>
      </w:tr>
    </w:tbl>
    <w:p w14:paraId="1E661C1A">
      <w:pPr>
        <w:rPr>
          <w:rFonts w:ascii="宋体" w:hAnsi="宋体" w:eastAsia="宋体" w:cs="宋体"/>
          <w:sz w:val="20"/>
          <w:szCs w:val="20"/>
        </w:rPr>
      </w:pPr>
    </w:p>
    <w:p w14:paraId="128B7453">
      <w:pPr>
        <w:rPr>
          <w:rFonts w:ascii="宋体" w:hAnsi="宋体" w:eastAsia="宋体" w:cs="宋体"/>
          <w:sz w:val="20"/>
          <w:szCs w:val="20"/>
        </w:rPr>
      </w:pPr>
    </w:p>
    <w:p w14:paraId="7A4D057E">
      <w:pPr>
        <w:spacing w:before="2"/>
        <w:rPr>
          <w:rFonts w:ascii="宋体" w:hAnsi="宋体" w:eastAsia="宋体" w:cs="宋体"/>
          <w:sz w:val="19"/>
          <w:szCs w:val="19"/>
        </w:rPr>
      </w:pPr>
    </w:p>
    <w:p w14:paraId="498E4F54">
      <w:pPr>
        <w:spacing w:before="26" w:line="313" w:lineRule="exact"/>
        <w:ind w:left="121" w:right="484"/>
        <w:rPr>
          <w:rFonts w:ascii="宋体" w:hAnsi="宋体" w:eastAsia="宋体"/>
          <w:sz w:val="24"/>
          <w:szCs w:val="24"/>
        </w:rPr>
      </w:pPr>
      <w:r>
        <w:rPr>
          <w:rFonts w:ascii="宋体" w:hAnsi="宋体" w:eastAsia="宋体"/>
          <w:sz w:val="24"/>
          <w:szCs w:val="24"/>
        </w:rPr>
        <w:t>注：</w:t>
      </w:r>
    </w:p>
    <w:p w14:paraId="7B50008C">
      <w:pPr>
        <w:numPr>
          <w:ilvl w:val="0"/>
          <w:numId w:val="5"/>
        </w:numPr>
        <w:tabs>
          <w:tab w:val="left" w:pos="4486"/>
        </w:tabs>
        <w:spacing w:before="7" w:line="232" w:lineRule="auto"/>
        <w:ind w:left="121" w:right="484"/>
        <w:rPr>
          <w:rFonts w:ascii="宋体" w:hAnsi="宋体" w:eastAsia="宋体" w:cs="宋体"/>
          <w:sz w:val="24"/>
          <w:szCs w:val="24"/>
          <w:lang w:eastAsia="zh-CN"/>
        </w:rPr>
      </w:pPr>
      <w:r>
        <w:rPr>
          <w:rFonts w:hint="eastAsia" w:ascii="宋体" w:hAnsi="宋体" w:eastAsia="宋体" w:cs="宋体"/>
          <w:sz w:val="24"/>
          <w:szCs w:val="24"/>
          <w:lang w:eastAsia="zh-CN"/>
        </w:rPr>
        <w:t>对招标文件中的所有商务、技术要求，除本表所列明的所有偏离外，均视作供应商已对之理解和响应。此表中若无任何文字说明，内容为空白的，</w:t>
      </w:r>
      <w:r>
        <w:rPr>
          <w:rFonts w:hint="eastAsia" w:ascii="宋体" w:hAnsi="宋体" w:eastAsia="宋体" w:cs="宋体"/>
          <w:b/>
          <w:bCs/>
          <w:sz w:val="24"/>
          <w:szCs w:val="24"/>
          <w:lang w:eastAsia="zh-CN"/>
        </w:rPr>
        <w:t>投标无效</w:t>
      </w:r>
      <w:r>
        <w:rPr>
          <w:rFonts w:hint="eastAsia" w:ascii="宋体" w:hAnsi="宋体" w:eastAsia="宋体" w:cs="宋体"/>
          <w:sz w:val="24"/>
          <w:szCs w:val="24"/>
          <w:lang w:eastAsia="zh-CN"/>
        </w:rPr>
        <w:t xml:space="preserve">。 </w:t>
      </w:r>
    </w:p>
    <w:p w14:paraId="0F39492A">
      <w:pPr>
        <w:numPr>
          <w:ilvl w:val="0"/>
          <w:numId w:val="5"/>
        </w:numPr>
        <w:tabs>
          <w:tab w:val="left" w:pos="4486"/>
        </w:tabs>
        <w:spacing w:before="7" w:line="232" w:lineRule="auto"/>
        <w:ind w:left="121" w:right="484"/>
        <w:rPr>
          <w:rFonts w:ascii="宋体" w:hAnsi="宋体" w:eastAsia="宋体" w:cs="宋体"/>
          <w:sz w:val="24"/>
          <w:szCs w:val="24"/>
          <w:lang w:eastAsia="zh-CN"/>
        </w:rPr>
      </w:pPr>
      <w:r>
        <w:rPr>
          <w:rFonts w:hint="eastAsia" w:ascii="宋体" w:hAnsi="宋体" w:eastAsia="宋体" w:cs="宋体"/>
          <w:spacing w:val="-1"/>
          <w:sz w:val="24"/>
          <w:szCs w:val="24"/>
          <w:lang w:eastAsia="zh-CN"/>
        </w:rPr>
        <w:t>“偏离情况”列应据实填写“无偏离”“正偏离”或“负偏离”。</w:t>
      </w:r>
    </w:p>
    <w:p w14:paraId="0286F135">
      <w:pPr>
        <w:rPr>
          <w:rFonts w:ascii="Tahoma" w:hAnsi="Tahoma" w:eastAsia="Tahoma" w:cs="Tahoma"/>
          <w:sz w:val="24"/>
          <w:szCs w:val="24"/>
          <w:lang w:eastAsia="zh-CN"/>
        </w:rPr>
      </w:pPr>
    </w:p>
    <w:p w14:paraId="7DF449A9">
      <w:pPr>
        <w:rPr>
          <w:rFonts w:ascii="Tahoma" w:hAnsi="Tahoma" w:eastAsia="Tahoma" w:cs="Tahoma"/>
          <w:sz w:val="24"/>
          <w:szCs w:val="24"/>
          <w:lang w:eastAsia="zh-CN"/>
        </w:rPr>
      </w:pPr>
    </w:p>
    <w:p w14:paraId="4F0E1F6F">
      <w:pPr>
        <w:rPr>
          <w:rFonts w:ascii="Tahoma" w:hAnsi="Tahoma" w:eastAsia="Tahoma" w:cs="Tahoma"/>
          <w:sz w:val="24"/>
          <w:szCs w:val="24"/>
          <w:lang w:eastAsia="zh-CN"/>
        </w:rPr>
      </w:pPr>
    </w:p>
    <w:p w14:paraId="369AA580">
      <w:pPr>
        <w:rPr>
          <w:rFonts w:ascii="宋体" w:hAnsi="宋体" w:eastAsia="宋体" w:cs="宋体"/>
          <w:sz w:val="24"/>
          <w:szCs w:val="24"/>
          <w:lang w:eastAsia="zh-CN"/>
        </w:rPr>
      </w:pPr>
    </w:p>
    <w:p w14:paraId="752CFC38">
      <w:pPr>
        <w:spacing w:before="26"/>
        <w:ind w:left="121" w:right="223"/>
        <w:rPr>
          <w:rFonts w:ascii="宋体" w:hAnsi="宋体" w:eastAsia="宋体" w:cs="宋体"/>
          <w:sz w:val="24"/>
          <w:szCs w:val="24"/>
          <w:lang w:eastAsia="zh-CN"/>
        </w:rPr>
      </w:pPr>
      <w:r>
        <w:rPr>
          <w:rFonts w:hint="eastAsia" w:ascii="宋体" w:hAnsi="宋体" w:eastAsia="宋体" w:cs="宋体"/>
          <w:sz w:val="24"/>
          <w:szCs w:val="24"/>
          <w:lang w:eastAsia="zh-CN"/>
        </w:rPr>
        <w:t>投标人名称（加盖公章）：</w:t>
      </w:r>
    </w:p>
    <w:p w14:paraId="2906FD48">
      <w:pPr>
        <w:spacing w:before="26"/>
        <w:ind w:left="121" w:right="223"/>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rPr>
        <w:t>日</w:t>
      </w:r>
    </w:p>
    <w:p w14:paraId="5629CB10">
      <w:pPr>
        <w:spacing w:before="26"/>
        <w:ind w:left="121" w:right="223"/>
        <w:rPr>
          <w:rFonts w:ascii="宋体" w:hAnsi="宋体" w:eastAsia="宋体" w:cs="宋体"/>
          <w:sz w:val="24"/>
          <w:szCs w:val="24"/>
        </w:rPr>
        <w:sectPr>
          <w:pgSz w:w="11920" w:h="16850"/>
          <w:pgMar w:top="1120" w:right="740" w:bottom="1060" w:left="1300" w:header="888" w:footer="868" w:gutter="0"/>
          <w:cols w:space="720" w:num="1"/>
        </w:sectPr>
      </w:pPr>
    </w:p>
    <w:p w14:paraId="058980A4">
      <w:pPr>
        <w:numPr>
          <w:ilvl w:val="0"/>
          <w:numId w:val="6"/>
        </w:numPr>
        <w:tabs>
          <w:tab w:val="left" w:pos="481"/>
        </w:tabs>
        <w:spacing w:before="26" w:line="338" w:lineRule="auto"/>
        <w:ind w:left="121" w:right="6913"/>
        <w:outlineLvl w:val="2"/>
        <w:rPr>
          <w:rFonts w:ascii="宋体" w:hAnsi="宋体" w:eastAsia="宋体" w:cs="宋体"/>
          <w:sz w:val="24"/>
          <w:szCs w:val="24"/>
        </w:rPr>
      </w:pPr>
      <w:r>
        <w:rPr>
          <w:rFonts w:hint="eastAsia" w:ascii="宋体" w:hAnsi="宋体" w:eastAsia="宋体" w:cs="宋体"/>
          <w:sz w:val="24"/>
          <w:szCs w:val="24"/>
        </w:rPr>
        <w:t xml:space="preserve">中小企业证明文件 </w:t>
      </w:r>
    </w:p>
    <w:p w14:paraId="743C3D6E">
      <w:pPr>
        <w:rPr>
          <w:b/>
          <w:sz w:val="24"/>
          <w:lang w:eastAsia="zh-CN"/>
        </w:rPr>
      </w:pPr>
      <w:r>
        <w:rPr>
          <w:b/>
          <w:sz w:val="24"/>
          <w:lang w:eastAsia="zh-CN"/>
        </w:rPr>
        <w:t>注：本项目“第七章投标文件格式”的“一、资格证明文件格式”的附件</w:t>
      </w:r>
      <w:r>
        <w:rPr>
          <w:rFonts w:hint="eastAsia"/>
          <w:b/>
          <w:sz w:val="24"/>
          <w:lang w:eastAsia="zh-CN"/>
        </w:rPr>
        <w:t>2-1中小企业声明函已要求提供，此处可不重复填写本附件。</w:t>
      </w:r>
    </w:p>
    <w:p w14:paraId="07E0BEBF">
      <w:pPr>
        <w:tabs>
          <w:tab w:val="left" w:pos="481"/>
        </w:tabs>
        <w:spacing w:before="26" w:line="338" w:lineRule="auto"/>
        <w:ind w:left="121" w:right="6913"/>
        <w:outlineLvl w:val="2"/>
        <w:rPr>
          <w:rFonts w:ascii="宋体" w:hAnsi="宋体" w:eastAsia="宋体" w:cs="宋体"/>
          <w:sz w:val="24"/>
          <w:szCs w:val="24"/>
          <w:lang w:eastAsia="zh-CN"/>
        </w:rPr>
      </w:pPr>
    </w:p>
    <w:p w14:paraId="5FF51E82">
      <w:pPr>
        <w:tabs>
          <w:tab w:val="left" w:pos="481"/>
        </w:tabs>
        <w:spacing w:before="26" w:line="338" w:lineRule="auto"/>
        <w:ind w:left="121" w:right="6913"/>
        <w:outlineLvl w:val="2"/>
        <w:rPr>
          <w:rFonts w:ascii="宋体" w:hAnsi="宋体" w:eastAsia="宋体" w:cs="宋体"/>
          <w:sz w:val="24"/>
          <w:szCs w:val="24"/>
          <w:lang w:eastAsia="zh-CN"/>
        </w:rPr>
      </w:pPr>
      <w:r>
        <w:rPr>
          <w:rFonts w:hint="eastAsia" w:ascii="宋体" w:hAnsi="宋体" w:eastAsia="宋体" w:cs="宋体"/>
          <w:sz w:val="24"/>
          <w:szCs w:val="24"/>
          <w:lang w:eastAsia="zh-CN"/>
        </w:rPr>
        <w:t>说明：</w:t>
      </w:r>
    </w:p>
    <w:p w14:paraId="4E0EEAE4">
      <w:pPr>
        <w:spacing w:before="55" w:line="350" w:lineRule="auto"/>
        <w:ind w:left="121"/>
        <w:rPr>
          <w:rFonts w:ascii="宋体" w:hAnsi="宋体" w:eastAsia="宋体" w:cs="宋体"/>
          <w:spacing w:val="-4"/>
          <w:sz w:val="24"/>
          <w:szCs w:val="24"/>
          <w:lang w:eastAsia="zh-CN"/>
        </w:rPr>
      </w:pPr>
      <w:r>
        <w:rPr>
          <w:rFonts w:hint="eastAsia" w:ascii="宋体" w:hAnsi="宋体" w:eastAsia="宋体" w:cs="宋体"/>
          <w:sz w:val="24"/>
          <w:szCs w:val="24"/>
          <w:lang w:eastAsia="zh-CN"/>
        </w:rPr>
        <w:t>1）中小企业参加政府采购活动，应当出具《中小企业声明函》或《残疾人福利性单位</w:t>
      </w:r>
      <w:r>
        <w:rPr>
          <w:rFonts w:hint="eastAsia" w:ascii="宋体" w:hAnsi="宋体" w:eastAsia="宋体" w:cs="宋体"/>
          <w:spacing w:val="-2"/>
          <w:sz w:val="24"/>
          <w:szCs w:val="24"/>
          <w:lang w:eastAsia="zh-CN"/>
        </w:rPr>
        <w:t>声明函》或由省级以上监狱管理局、戒毒管理局（含新疆生产建设兵团）出具的属于监狱企业的证明文件，以证明中小企业身份。《中小企业声明函》由参加政府采购活动的</w:t>
      </w:r>
      <w:r>
        <w:rPr>
          <w:rFonts w:hint="eastAsia" w:ascii="宋体" w:hAnsi="宋体" w:eastAsia="宋体" w:cs="宋体"/>
          <w:spacing w:val="-4"/>
          <w:sz w:val="24"/>
          <w:szCs w:val="24"/>
          <w:lang w:eastAsia="zh-CN"/>
        </w:rPr>
        <w:t>投标人出具。联合体投标的，《中小企业声明函》可由牵头人出具。</w:t>
      </w:r>
    </w:p>
    <w:p w14:paraId="3CF04BD7">
      <w:pPr>
        <w:spacing w:before="55" w:line="35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2）对于联合体中由中小企业承担的部分，或者分包给中小企业的部分，必须全部由中</w:t>
      </w:r>
      <w:r>
        <w:rPr>
          <w:rFonts w:hint="eastAsia" w:ascii="宋体" w:hAnsi="宋体" w:eastAsia="宋体" w:cs="宋体"/>
          <w:spacing w:val="-2"/>
          <w:sz w:val="24"/>
          <w:szCs w:val="24"/>
          <w:lang w:eastAsia="zh-CN"/>
        </w:rPr>
        <w:t>小企业制造、承建或者承接。供应商应当在声明函“标的名称”部分标明联合体中中小企</w:t>
      </w:r>
      <w:r>
        <w:rPr>
          <w:rFonts w:hint="eastAsia" w:ascii="宋体" w:hAnsi="宋体" w:eastAsia="宋体" w:cs="宋体"/>
          <w:sz w:val="24"/>
          <w:szCs w:val="24"/>
          <w:lang w:eastAsia="zh-CN"/>
        </w:rPr>
        <w:t xml:space="preserve">业承担的具体内容或者中小企业的具体分包内容。 </w:t>
      </w:r>
    </w:p>
    <w:p w14:paraId="7A37ACDB">
      <w:pPr>
        <w:spacing w:before="55" w:line="35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3）对于多标的采购项目，投标人应充分、准确地了解所提供货物的制造企业、提供服务的承接企业信息。对相关情况了解不清楚的，不建议填报本声明函。</w:t>
      </w:r>
    </w:p>
    <w:p w14:paraId="4C064F1D">
      <w:pPr>
        <w:spacing w:before="55" w:line="35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4）温馨提示：为方便广大中小企业识别企业规模类型，工业和信息化部组织开发了中</w:t>
      </w:r>
      <w:r>
        <w:rPr>
          <w:rFonts w:hint="eastAsia" w:ascii="宋体" w:hAnsi="宋体" w:eastAsia="宋体" w:cs="宋体"/>
          <w:spacing w:val="-2"/>
          <w:sz w:val="24"/>
          <w:szCs w:val="24"/>
          <w:lang w:eastAsia="zh-CN"/>
        </w:rPr>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w:t>
      </w:r>
      <w:r>
        <w:rPr>
          <w:rFonts w:hint="eastAsia" w:ascii="宋体" w:hAnsi="宋体" w:eastAsia="宋体" w:cs="宋体"/>
          <w:spacing w:val="-1"/>
          <w:sz w:val="24"/>
          <w:szCs w:val="24"/>
          <w:lang w:eastAsia="zh-CN"/>
        </w:rPr>
        <w:t>部联企业﹝2011﹞300</w:t>
      </w:r>
      <w:r>
        <w:rPr>
          <w:rFonts w:hint="eastAsia" w:ascii="宋体" w:hAnsi="宋体" w:eastAsia="宋体" w:cs="宋体"/>
          <w:spacing w:val="-5"/>
          <w:sz w:val="24"/>
          <w:szCs w:val="24"/>
          <w:lang w:eastAsia="zh-CN"/>
        </w:rPr>
        <w:t>号）》及本项目文件规定的中小企业划分标准所属行业执行。</w:t>
      </w:r>
    </w:p>
    <w:p w14:paraId="7DC94B89">
      <w:pPr>
        <w:spacing w:line="350" w:lineRule="auto"/>
        <w:rPr>
          <w:rFonts w:ascii="宋体" w:hAnsi="宋体" w:eastAsia="宋体" w:cs="宋体"/>
          <w:sz w:val="24"/>
          <w:szCs w:val="24"/>
          <w:lang w:eastAsia="zh-CN"/>
        </w:rPr>
        <w:sectPr>
          <w:footerReference r:id="rId21" w:type="default"/>
          <w:pgSz w:w="11920" w:h="16850"/>
          <w:pgMar w:top="1120" w:right="1020" w:bottom="1060" w:left="1580" w:header="888" w:footer="868" w:gutter="0"/>
          <w:cols w:space="720" w:num="1"/>
        </w:sectPr>
      </w:pPr>
    </w:p>
    <w:p w14:paraId="2974559B">
      <w:pPr>
        <w:spacing w:before="4"/>
        <w:rPr>
          <w:rFonts w:ascii="宋体" w:hAnsi="宋体" w:eastAsia="宋体" w:cs="宋体"/>
          <w:sz w:val="19"/>
          <w:szCs w:val="19"/>
          <w:lang w:eastAsia="zh-CN"/>
        </w:rPr>
      </w:pPr>
    </w:p>
    <w:p w14:paraId="50C77F7D">
      <w:pPr>
        <w:spacing w:line="460" w:lineRule="exact"/>
        <w:ind w:left="2410" w:right="100"/>
        <w:rPr>
          <w:rFonts w:ascii="宋体" w:hAnsi="宋体" w:eastAsia="宋体" w:cs="宋体"/>
          <w:b/>
          <w:bCs/>
          <w:sz w:val="36"/>
          <w:szCs w:val="36"/>
          <w:lang w:eastAsia="zh-CN"/>
        </w:rPr>
      </w:pPr>
      <w:r>
        <w:rPr>
          <w:rFonts w:ascii="宋体" w:hAnsi="宋体" w:eastAsia="宋体" w:cs="宋体"/>
          <w:b/>
          <w:bCs/>
          <w:sz w:val="36"/>
          <w:szCs w:val="36"/>
          <w:lang w:eastAsia="zh-CN"/>
        </w:rPr>
        <w:t>中小企业声明函（货物）格式</w:t>
      </w:r>
    </w:p>
    <w:p w14:paraId="3D78FDC9">
      <w:pPr>
        <w:spacing w:before="6"/>
        <w:rPr>
          <w:rFonts w:ascii="宋体" w:hAnsi="宋体" w:eastAsia="宋体" w:cs="宋体"/>
          <w:sz w:val="37"/>
          <w:szCs w:val="37"/>
          <w:lang w:eastAsia="zh-CN"/>
        </w:rPr>
      </w:pPr>
    </w:p>
    <w:p w14:paraId="51AD1F3F">
      <w:pPr>
        <w:ind w:left="121" w:right="100"/>
        <w:rPr>
          <w:rFonts w:ascii="宋体" w:hAnsi="宋体" w:eastAsia="宋体" w:cs="宋体"/>
          <w:sz w:val="24"/>
          <w:szCs w:val="24"/>
          <w:lang w:eastAsia="zh-CN"/>
        </w:rPr>
      </w:pPr>
      <w:r>
        <w:rPr>
          <w:rFonts w:hint="eastAsia" w:ascii="宋体" w:hAnsi="宋体" w:eastAsia="宋体" w:cs="宋体"/>
          <w:sz w:val="24"/>
          <w:szCs w:val="24"/>
          <w:lang w:eastAsia="zh-CN"/>
        </w:rPr>
        <w:t>本公司（联合体）郑重声明，根据《政府采购促进中小企业发展管理办法》</w:t>
      </w:r>
    </w:p>
    <w:p w14:paraId="71D2F642">
      <w:pPr>
        <w:spacing w:before="140" w:line="338" w:lineRule="auto"/>
        <w:ind w:left="121" w:right="535" w:firstLine="10"/>
        <w:jc w:val="both"/>
        <w:rPr>
          <w:rFonts w:ascii="宋体" w:hAnsi="宋体" w:eastAsia="宋体" w:cs="宋体"/>
          <w:sz w:val="24"/>
          <w:szCs w:val="24"/>
          <w:lang w:eastAsia="zh-CN"/>
        </w:rPr>
      </w:pPr>
      <w:r>
        <w:rPr>
          <w:rFonts w:hint="eastAsia" w:ascii="宋体" w:hAnsi="宋体" w:eastAsia="宋体" w:cs="宋体"/>
          <w:spacing w:val="-18"/>
          <w:sz w:val="24"/>
          <w:szCs w:val="24"/>
          <w:lang w:eastAsia="zh-CN"/>
        </w:rPr>
        <w:t>（财库﹝2020﹞46号）的规定，本公司（联合体）参加</w:t>
      </w:r>
      <w:r>
        <w:rPr>
          <w:rFonts w:hint="eastAsia" w:ascii="宋体" w:hAnsi="宋体" w:eastAsia="宋体" w:cs="宋体"/>
          <w:i/>
          <w:spacing w:val="-18"/>
          <w:sz w:val="24"/>
          <w:szCs w:val="24"/>
          <w:u w:val="single" w:color="000000"/>
          <w:lang w:eastAsia="zh-CN"/>
        </w:rPr>
        <w:t>（单位名称）</w:t>
      </w:r>
      <w:r>
        <w:rPr>
          <w:rFonts w:hint="eastAsia" w:ascii="宋体" w:hAnsi="宋体" w:eastAsia="宋体" w:cs="宋体"/>
          <w:spacing w:val="-18"/>
          <w:sz w:val="24"/>
          <w:szCs w:val="24"/>
          <w:lang w:eastAsia="zh-CN"/>
        </w:rPr>
        <w:t>的</w:t>
      </w:r>
      <w:r>
        <w:rPr>
          <w:rFonts w:hint="eastAsia" w:ascii="宋体" w:hAnsi="宋体" w:eastAsia="宋体" w:cs="宋体"/>
          <w:i/>
          <w:spacing w:val="-18"/>
          <w:sz w:val="24"/>
          <w:szCs w:val="24"/>
          <w:u w:val="single" w:color="000000"/>
          <w:lang w:eastAsia="zh-CN"/>
        </w:rPr>
        <w:t>（项目</w:t>
      </w:r>
      <w:r>
        <w:rPr>
          <w:rFonts w:hint="eastAsia" w:ascii="宋体" w:hAnsi="宋体" w:eastAsia="宋体" w:cs="宋体"/>
          <w:i/>
          <w:spacing w:val="-13"/>
          <w:sz w:val="24"/>
          <w:szCs w:val="24"/>
          <w:u w:val="single" w:color="000000"/>
          <w:lang w:eastAsia="zh-CN"/>
        </w:rPr>
        <w:t>名称）</w:t>
      </w:r>
      <w:r>
        <w:rPr>
          <w:rFonts w:hint="eastAsia" w:ascii="宋体" w:hAnsi="宋体" w:eastAsia="宋体" w:cs="宋体"/>
          <w:spacing w:val="-13"/>
          <w:sz w:val="24"/>
          <w:szCs w:val="24"/>
          <w:lang w:eastAsia="zh-CN"/>
        </w:rPr>
        <w:t>采购活动，提供的货物全部由符合政策要求的中小企业制造。相关企业（含</w:t>
      </w:r>
      <w:r>
        <w:rPr>
          <w:rFonts w:hint="eastAsia" w:ascii="宋体" w:hAnsi="宋体" w:eastAsia="宋体" w:cs="宋体"/>
          <w:sz w:val="24"/>
          <w:szCs w:val="24"/>
          <w:lang w:eastAsia="zh-CN"/>
        </w:rPr>
        <w:t>联合体中的中小企业、签订分包意向协议的中小企业）的具体情况如下：</w:t>
      </w:r>
    </w:p>
    <w:p w14:paraId="723A218C">
      <w:pPr>
        <w:tabs>
          <w:tab w:val="left" w:pos="4882"/>
          <w:tab w:val="left" w:pos="7123"/>
        </w:tabs>
        <w:spacing w:before="45" w:line="321" w:lineRule="auto"/>
        <w:ind w:left="415" w:right="284" w:firstLine="655"/>
        <w:rPr>
          <w:rFonts w:ascii="宋体" w:hAnsi="宋体" w:eastAsia="宋体" w:cs="宋体"/>
          <w:sz w:val="24"/>
          <w:szCs w:val="24"/>
          <w:lang w:eastAsia="zh-CN"/>
        </w:rPr>
      </w:pPr>
      <w:r>
        <w:rPr>
          <w:rFonts w:hint="eastAsia" w:ascii="宋体" w:hAnsi="宋体" w:eastAsia="宋体" w:cs="宋体"/>
          <w:spacing w:val="-24"/>
          <w:sz w:val="24"/>
          <w:szCs w:val="24"/>
          <w:lang w:eastAsia="zh-CN"/>
        </w:rPr>
        <w:t>1.</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614821BF">
      <w:pPr>
        <w:spacing w:before="86" w:line="195" w:lineRule="exact"/>
        <w:ind w:left="121" w:right="100"/>
        <w:rPr>
          <w:rFonts w:ascii="宋体" w:hAnsi="宋体" w:eastAsia="宋体" w:cs="宋体"/>
          <w:sz w:val="24"/>
          <w:szCs w:val="24"/>
          <w:lang w:eastAsia="zh-CN"/>
        </w:rPr>
      </w:pPr>
      <w:r>
        <w:rPr>
          <w:rFonts w:hint="eastAsia" w:ascii="宋体" w:hAnsi="宋体" w:eastAsia="宋体" w:cs="宋体"/>
          <w:sz w:val="24"/>
          <w:szCs w:val="24"/>
          <w:lang w:eastAsia="zh-CN"/>
        </w:rPr>
        <w:t>1</w:t>
      </w:r>
    </w:p>
    <w:p w14:paraId="2670830A">
      <w:pPr>
        <w:spacing w:line="195" w:lineRule="exact"/>
        <w:rPr>
          <w:rFonts w:ascii="宋体" w:hAnsi="宋体" w:eastAsia="宋体" w:cs="宋体"/>
          <w:sz w:val="24"/>
          <w:szCs w:val="24"/>
          <w:lang w:eastAsia="zh-CN"/>
        </w:rPr>
        <w:sectPr>
          <w:pgSz w:w="11920" w:h="16850"/>
          <w:pgMar w:top="1120" w:right="1020" w:bottom="1060" w:left="1480" w:header="888" w:footer="868" w:gutter="0"/>
          <w:cols w:space="720" w:num="1"/>
        </w:sectPr>
      </w:pPr>
    </w:p>
    <w:p w14:paraId="2C8574FE">
      <w:pPr>
        <w:tabs>
          <w:tab w:val="left" w:pos="1404"/>
        </w:tabs>
        <w:spacing w:line="240" w:lineRule="exact"/>
        <w:ind w:left="121"/>
        <w:rPr>
          <w:rFonts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z w:val="24"/>
          <w:szCs w:val="24"/>
          <w:lang w:eastAsia="zh-CN"/>
        </w:rPr>
        <w:t>万元</w:t>
      </w:r>
    </w:p>
    <w:p w14:paraId="0A09B582">
      <w:pPr>
        <w:spacing w:line="241" w:lineRule="exact"/>
        <w:ind w:left="111"/>
        <w:outlineLvl w:val="3"/>
        <w:rPr>
          <w:rFonts w:ascii="宋体" w:hAnsi="宋体" w:eastAsia="宋体" w:cs="宋体"/>
          <w:sz w:val="24"/>
          <w:szCs w:val="24"/>
          <w:lang w:eastAsia="zh-CN"/>
        </w:rPr>
      </w:pPr>
      <w:r>
        <w:rPr>
          <w:rFonts w:hint="eastAsia" w:ascii="宋体" w:hAnsi="宋体" w:eastAsia="宋体" w:cs="宋体"/>
          <w:spacing w:val="-44"/>
          <w:sz w:val="24"/>
          <w:szCs w:val="24"/>
          <w:lang w:eastAsia="zh-CN"/>
        </w:rPr>
        <w:br w:type="column"/>
      </w:r>
      <w:r>
        <w:rPr>
          <w:rFonts w:hint="eastAsia" w:ascii="宋体" w:hAnsi="宋体" w:eastAsia="宋体" w:cs="宋体"/>
          <w:spacing w:val="-44"/>
          <w:sz w:val="24"/>
          <w:szCs w:val="24"/>
          <w:lang w:eastAsia="zh-CN"/>
        </w:rPr>
        <w:t>，属于</w:t>
      </w:r>
      <w:r>
        <w:rPr>
          <w:rFonts w:hint="eastAsia" w:ascii="宋体" w:hAnsi="宋体" w:eastAsia="宋体" w:cs="宋体"/>
          <w:i/>
          <w:spacing w:val="-44"/>
          <w:sz w:val="24"/>
          <w:szCs w:val="24"/>
          <w:u w:val="single" w:color="000000"/>
          <w:lang w:eastAsia="zh-CN"/>
        </w:rPr>
        <w:t>（中型企业 、</w:t>
      </w:r>
      <w:r>
        <w:rPr>
          <w:rFonts w:hint="eastAsia" w:ascii="宋体" w:hAnsi="宋体" w:eastAsia="宋体" w:cs="宋体"/>
          <w:i/>
          <w:spacing w:val="-64"/>
          <w:sz w:val="24"/>
          <w:szCs w:val="24"/>
          <w:u w:val="single" w:color="000000"/>
          <w:lang w:eastAsia="zh-CN"/>
        </w:rPr>
        <w:t>小型企业 、微型企业）</w:t>
      </w:r>
      <w:r>
        <w:rPr>
          <w:rFonts w:hint="eastAsia" w:ascii="宋体" w:hAnsi="宋体" w:eastAsia="宋体" w:cs="宋体"/>
          <w:i/>
          <w:spacing w:val="-64"/>
          <w:sz w:val="24"/>
          <w:szCs w:val="24"/>
          <w:lang w:eastAsia="zh-CN"/>
        </w:rPr>
        <w:t>；</w:t>
      </w:r>
    </w:p>
    <w:p w14:paraId="13B7DF92">
      <w:pPr>
        <w:spacing w:line="241" w:lineRule="exact"/>
        <w:rPr>
          <w:rFonts w:ascii="宋体" w:hAnsi="宋体" w:eastAsia="宋体" w:cs="宋体"/>
          <w:sz w:val="24"/>
          <w:szCs w:val="24"/>
          <w:lang w:eastAsia="zh-CN"/>
        </w:rPr>
        <w:sectPr>
          <w:type w:val="continuous"/>
          <w:pgSz w:w="11920" w:h="16850"/>
          <w:pgMar w:top="1420" w:right="1020" w:bottom="280" w:left="1480" w:header="720" w:footer="720" w:gutter="0"/>
          <w:cols w:equalWidth="0" w:num="2">
            <w:col w:w="1885" w:space="40"/>
            <w:col w:w="7495"/>
          </w:cols>
        </w:sectPr>
      </w:pPr>
    </w:p>
    <w:p w14:paraId="2BE1E050">
      <w:pPr>
        <w:spacing w:before="4"/>
        <w:rPr>
          <w:rFonts w:ascii="宋体" w:hAnsi="宋体" w:eastAsia="宋体" w:cs="宋体"/>
          <w:i/>
          <w:sz w:val="24"/>
          <w:szCs w:val="24"/>
          <w:lang w:eastAsia="zh-CN"/>
        </w:rPr>
      </w:pPr>
    </w:p>
    <w:p w14:paraId="448C0C92">
      <w:pPr>
        <w:tabs>
          <w:tab w:val="left" w:pos="4582"/>
          <w:tab w:val="left" w:pos="6797"/>
        </w:tabs>
        <w:spacing w:before="7" w:line="319" w:lineRule="auto"/>
        <w:ind w:left="415" w:right="284" w:firstLine="655"/>
        <w:rPr>
          <w:rFonts w:ascii="宋体" w:hAnsi="宋体" w:eastAsia="宋体" w:cs="宋体"/>
          <w:sz w:val="24"/>
          <w:szCs w:val="24"/>
          <w:lang w:eastAsia="zh-CN"/>
        </w:rPr>
      </w:pPr>
      <w:r>
        <w:rPr>
          <w:rFonts w:hint="eastAsia" w:ascii="宋体" w:hAnsi="宋体" w:eastAsia="宋体" w:cs="宋体"/>
          <w:spacing w:val="-24"/>
          <w:sz w:val="24"/>
          <w:szCs w:val="24"/>
          <w:lang w:eastAsia="zh-CN"/>
        </w:rPr>
        <w:t>2.</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3A490396">
      <w:pPr>
        <w:tabs>
          <w:tab w:val="left" w:pos="1385"/>
        </w:tabs>
        <w:spacing w:before="58"/>
        <w:ind w:left="425" w:right="100"/>
        <w:rPr>
          <w:rFonts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 、</w:t>
      </w:r>
      <w:r>
        <w:rPr>
          <w:rFonts w:hint="eastAsia" w:ascii="宋体" w:hAnsi="宋体" w:eastAsia="宋体" w:cs="宋体"/>
          <w:i/>
          <w:spacing w:val="-64"/>
          <w:sz w:val="24"/>
          <w:szCs w:val="24"/>
          <w:u w:val="single" w:color="000000"/>
          <w:lang w:eastAsia="zh-CN"/>
        </w:rPr>
        <w:t xml:space="preserve">小型企业 </w:t>
      </w:r>
      <w:r>
        <w:rPr>
          <w:rFonts w:hint="eastAsia" w:ascii="宋体" w:hAnsi="宋体" w:eastAsia="宋体" w:cs="宋体"/>
          <w:i/>
          <w:spacing w:val="-18"/>
          <w:sz w:val="24"/>
          <w:szCs w:val="24"/>
          <w:u w:val="single" w:color="000000"/>
          <w:lang w:eastAsia="zh-CN"/>
        </w:rPr>
        <w:t>、</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
          <w:spacing w:val="-64"/>
          <w:sz w:val="24"/>
          <w:szCs w:val="24"/>
          <w:lang w:eastAsia="zh-CN"/>
        </w:rPr>
        <w:t>；</w:t>
      </w:r>
    </w:p>
    <w:p w14:paraId="5DE898B2">
      <w:pPr>
        <w:ind w:firstLine="1200" w:firstLineChars="500"/>
        <w:rPr>
          <w:rFonts w:ascii="宋体" w:hAnsi="宋体" w:eastAsia="宋体" w:cs="宋体"/>
          <w:i/>
          <w:sz w:val="24"/>
          <w:szCs w:val="24"/>
          <w:lang w:eastAsia="zh-CN"/>
        </w:rPr>
      </w:pPr>
      <w:r>
        <w:rPr>
          <w:rFonts w:hint="eastAsia" w:ascii="宋体" w:hAnsi="宋体" w:eastAsia="宋体" w:cs="宋体"/>
          <w:i/>
          <w:sz w:val="24"/>
          <w:szCs w:val="24"/>
          <w:lang w:eastAsia="zh-CN"/>
        </w:rPr>
        <w:t>......</w:t>
      </w:r>
    </w:p>
    <w:p w14:paraId="36116E99">
      <w:pPr>
        <w:spacing w:before="8"/>
        <w:rPr>
          <w:rFonts w:ascii="宋体" w:hAnsi="宋体" w:eastAsia="宋体" w:cs="宋体"/>
          <w:i/>
          <w:sz w:val="24"/>
          <w:szCs w:val="24"/>
          <w:lang w:eastAsia="zh-CN"/>
        </w:rPr>
      </w:pPr>
    </w:p>
    <w:p w14:paraId="17740BE8">
      <w:pPr>
        <w:spacing w:before="26" w:line="355" w:lineRule="auto"/>
        <w:ind w:left="121" w:right="100" w:firstLine="645"/>
        <w:rPr>
          <w:rFonts w:ascii="宋体" w:hAnsi="宋体" w:eastAsia="宋体" w:cs="宋体"/>
          <w:sz w:val="24"/>
          <w:szCs w:val="24"/>
          <w:lang w:eastAsia="zh-CN"/>
        </w:rPr>
      </w:pPr>
      <w:r>
        <w:rPr>
          <w:rFonts w:hint="eastAsia" w:ascii="宋体" w:hAnsi="宋体" w:eastAsia="宋体" w:cs="宋体"/>
          <w:spacing w:val="2"/>
          <w:sz w:val="24"/>
          <w:szCs w:val="24"/>
          <w:lang w:eastAsia="zh-CN"/>
        </w:rPr>
        <w:t>以上企业，不属于大企业的分支机构，不存在控股股东为大企业的情形，</w:t>
      </w:r>
      <w:r>
        <w:rPr>
          <w:rFonts w:hint="eastAsia" w:ascii="宋体" w:hAnsi="宋体" w:eastAsia="宋体" w:cs="宋体"/>
          <w:sz w:val="24"/>
          <w:szCs w:val="24"/>
          <w:lang w:eastAsia="zh-CN"/>
        </w:rPr>
        <w:t>也不存在与大企业的负责人为同一人的情形。</w:t>
      </w:r>
    </w:p>
    <w:p w14:paraId="128244BE">
      <w:pPr>
        <w:spacing w:before="38"/>
        <w:ind w:left="121" w:right="100"/>
        <w:rPr>
          <w:rFonts w:ascii="宋体" w:hAnsi="宋体" w:eastAsia="宋体" w:cs="宋体"/>
          <w:sz w:val="24"/>
          <w:szCs w:val="24"/>
          <w:lang w:eastAsia="zh-CN"/>
        </w:rPr>
      </w:pPr>
      <w:r>
        <w:rPr>
          <w:rFonts w:hint="eastAsia" w:ascii="宋体" w:hAnsi="宋体" w:eastAsia="宋体" w:cs="宋体"/>
          <w:sz w:val="24"/>
          <w:szCs w:val="24"/>
          <w:lang w:eastAsia="zh-CN"/>
        </w:rPr>
        <w:t>本企业对上述声明内容的真实性负责。如有虚假，将依法承担相应责任。</w:t>
      </w:r>
    </w:p>
    <w:p w14:paraId="098FAFEB">
      <w:pPr>
        <w:rPr>
          <w:rFonts w:ascii="宋体" w:hAnsi="宋体" w:eastAsia="宋体" w:cs="宋体"/>
          <w:sz w:val="24"/>
          <w:szCs w:val="24"/>
          <w:lang w:eastAsia="zh-CN"/>
        </w:rPr>
      </w:pPr>
    </w:p>
    <w:p w14:paraId="67172CF7">
      <w:pPr>
        <w:rPr>
          <w:rFonts w:ascii="宋体" w:hAnsi="宋体" w:eastAsia="宋体" w:cs="宋体"/>
          <w:sz w:val="24"/>
          <w:szCs w:val="24"/>
          <w:lang w:eastAsia="zh-CN"/>
        </w:rPr>
      </w:pPr>
    </w:p>
    <w:p w14:paraId="19E82441">
      <w:pPr>
        <w:spacing w:before="10"/>
        <w:rPr>
          <w:rFonts w:ascii="宋体" w:hAnsi="宋体" w:eastAsia="宋体" w:cs="宋体"/>
          <w:sz w:val="24"/>
          <w:szCs w:val="24"/>
          <w:lang w:eastAsia="zh-CN"/>
        </w:rPr>
      </w:pPr>
    </w:p>
    <w:p w14:paraId="4E8C1712">
      <w:pPr>
        <w:wordWrap w:val="0"/>
        <w:ind w:left="121" w:right="1441"/>
        <w:jc w:val="right"/>
        <w:rPr>
          <w:rFonts w:ascii="宋体" w:hAnsi="宋体" w:eastAsia="宋体" w:cs="宋体"/>
          <w:sz w:val="24"/>
          <w:szCs w:val="24"/>
          <w:u w:val="single"/>
          <w:lang w:eastAsia="zh-CN"/>
        </w:rPr>
      </w:pPr>
      <w:r>
        <w:rPr>
          <w:rFonts w:hint="eastAsia" w:ascii="宋体" w:hAnsi="宋体" w:eastAsia="宋体" w:cs="宋体"/>
          <w:spacing w:val="-14"/>
          <w:sz w:val="24"/>
          <w:szCs w:val="24"/>
          <w:lang w:eastAsia="zh-CN"/>
        </w:rPr>
        <w:t>企业名称（盖章）：</w:t>
      </w:r>
    </w:p>
    <w:p w14:paraId="334C2571">
      <w:pPr>
        <w:wordWrap w:val="0"/>
        <w:spacing w:before="151"/>
        <w:ind w:left="121" w:right="1441"/>
        <w:jc w:val="right"/>
        <w:rPr>
          <w:rFonts w:ascii="宋体" w:hAnsi="宋体" w:eastAsia="宋体" w:cs="宋体"/>
          <w:sz w:val="24"/>
          <w:szCs w:val="24"/>
          <w:u w:val="single"/>
          <w:lang w:eastAsia="zh-CN"/>
        </w:rPr>
      </w:pPr>
      <w:r>
        <w:rPr>
          <w:rFonts w:hint="eastAsia" w:ascii="宋体" w:hAnsi="宋体" w:eastAsia="宋体" w:cs="宋体"/>
          <w:sz w:val="24"/>
          <w:szCs w:val="24"/>
          <w:lang w:eastAsia="zh-CN"/>
        </w:rPr>
        <w:t>日 期：</w:t>
      </w:r>
    </w:p>
    <w:p w14:paraId="1300AFA5">
      <w:pPr>
        <w:rPr>
          <w:rFonts w:ascii="宋体" w:hAnsi="宋体" w:eastAsia="宋体" w:cs="宋体"/>
          <w:sz w:val="24"/>
          <w:szCs w:val="24"/>
          <w:lang w:eastAsia="zh-CN"/>
        </w:rPr>
      </w:pPr>
    </w:p>
    <w:p w14:paraId="37996F69">
      <w:pPr>
        <w:rPr>
          <w:rFonts w:ascii="宋体" w:hAnsi="宋体" w:eastAsia="宋体" w:cs="宋体"/>
          <w:sz w:val="24"/>
          <w:szCs w:val="24"/>
          <w:lang w:eastAsia="zh-CN"/>
        </w:rPr>
      </w:pPr>
    </w:p>
    <w:p w14:paraId="60BDFEC2">
      <w:pPr>
        <w:spacing w:before="10"/>
        <w:rPr>
          <w:rFonts w:ascii="宋体" w:hAnsi="宋体" w:eastAsia="宋体" w:cs="宋体"/>
          <w:sz w:val="24"/>
          <w:szCs w:val="24"/>
          <w:lang w:eastAsia="zh-CN"/>
        </w:rPr>
      </w:pPr>
    </w:p>
    <w:p w14:paraId="349E9BA6">
      <w:pPr>
        <w:ind w:left="221" w:right="100"/>
        <w:rPr>
          <w:rFonts w:ascii="宋体" w:hAnsi="宋体" w:eastAsia="宋体" w:cs="宋体"/>
          <w:sz w:val="21"/>
          <w:szCs w:val="21"/>
          <w:lang w:eastAsia="zh-CN"/>
        </w:rPr>
      </w:pPr>
      <w:r>
        <w:rPr>
          <w:rFonts w:ascii="宋体" w:hAnsi="宋体" w:eastAsia="宋体" w:cs="宋体"/>
          <w:sz w:val="24"/>
          <w:szCs w:val="24"/>
          <w:lang w:eastAsia="zh-CN"/>
        </w:rPr>
        <mc:AlternateContent>
          <mc:Choice Requires="wpg">
            <w:drawing>
              <wp:anchor distT="0" distB="0" distL="114300" distR="114300" simplePos="0" relativeHeight="251663360"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5" name="组合 3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4" name="任意多边形 33"/>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32" o:spid="_x0000_s1026" o:spt="203" style="position:absolute;left:0pt;margin-left:79.65pt;margin-top:1.45pt;height:0.1pt;width:447.35pt;mso-position-horizontal-relative:page;z-index:-251653120;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Lv+Z9nXAAAACAEAAA8A&#10;AAAAAAAAAQAgAAAAIgAAAGRycy9kb3ducmV2LnhtbFBLAQIUABQAAAAIAIdO4kB4XQJRwwIAAEcG&#10;AAAOAAAAAAAAAAEAIAAAACYBAABkcnMvZTJvRG9jLnhtbFBLBQYAAAAABgAGAFkBAABbBgAAAAA=&#10;">
                <o:lock v:ext="edit" aspectratio="f"/>
                <v:shape id="任意多边形 33" o:spid="_x0000_s1026" o:spt="100" style="position:absolute;left:1593;top:29;height:2;width:8947;" filled="f" stroked="t" coordsize="8947,1" o:gfxdata="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iEr4A&#10;AADb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z w:val="24"/>
          <w:szCs w:val="24"/>
          <w:lang w:eastAsia="zh-CN"/>
        </w:rPr>
        <w:t>从业人员、营业收入、资产总额填报上一年度数据，无上一年度数据的新成立企业可不填报。</w:t>
      </w:r>
    </w:p>
    <w:p w14:paraId="226401D3">
      <w:pPr>
        <w:rPr>
          <w:rFonts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0497AA16">
      <w:pPr>
        <w:rPr>
          <w:rFonts w:ascii="宋体" w:hAnsi="宋体" w:eastAsia="宋体" w:cs="宋体"/>
          <w:sz w:val="20"/>
          <w:szCs w:val="20"/>
          <w:lang w:eastAsia="zh-CN"/>
        </w:rPr>
      </w:pPr>
    </w:p>
    <w:p w14:paraId="760A3D48">
      <w:pPr>
        <w:spacing w:before="9"/>
        <w:rPr>
          <w:rFonts w:ascii="宋体" w:hAnsi="宋体" w:eastAsia="宋体" w:cs="宋体"/>
          <w:sz w:val="17"/>
          <w:szCs w:val="17"/>
          <w:lang w:eastAsia="zh-CN"/>
        </w:rPr>
      </w:pPr>
    </w:p>
    <w:p w14:paraId="2F7D45F6">
      <w:pPr>
        <w:spacing w:line="460" w:lineRule="exact"/>
        <w:ind w:left="1868" w:right="100"/>
        <w:rPr>
          <w:rFonts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1BBEA68F">
      <w:pPr>
        <w:spacing w:before="6"/>
        <w:rPr>
          <w:rFonts w:ascii="宋体" w:hAnsi="宋体" w:eastAsia="宋体" w:cs="宋体"/>
          <w:sz w:val="37"/>
          <w:szCs w:val="37"/>
          <w:lang w:eastAsia="zh-CN"/>
        </w:rPr>
      </w:pPr>
    </w:p>
    <w:p w14:paraId="658EE166">
      <w:pPr>
        <w:ind w:left="121" w:right="100"/>
        <w:rPr>
          <w:rFonts w:ascii="宋体" w:hAnsi="宋体" w:eastAsia="宋体" w:cs="宋体"/>
          <w:sz w:val="24"/>
          <w:szCs w:val="24"/>
          <w:lang w:eastAsia="zh-CN"/>
        </w:rPr>
      </w:pPr>
      <w:r>
        <w:rPr>
          <w:rFonts w:hint="eastAsia" w:ascii="宋体" w:hAnsi="宋体" w:eastAsia="宋体" w:cs="宋体"/>
          <w:sz w:val="24"/>
          <w:szCs w:val="24"/>
          <w:lang w:eastAsia="zh-CN"/>
        </w:rPr>
        <w:t>本公司（联合体）郑重声明，根据《政府采购促进中小企业发展管理办法》</w:t>
      </w:r>
    </w:p>
    <w:p w14:paraId="1F367359">
      <w:pPr>
        <w:spacing w:before="140" w:line="345" w:lineRule="auto"/>
        <w:ind w:left="121" w:right="552" w:firstLine="10"/>
        <w:jc w:val="both"/>
        <w:rPr>
          <w:rFonts w:ascii="宋体" w:hAnsi="宋体" w:eastAsia="宋体" w:cs="宋体"/>
          <w:sz w:val="24"/>
          <w:szCs w:val="24"/>
          <w:lang w:eastAsia="zh-CN"/>
        </w:rPr>
      </w:pPr>
      <w:r>
        <w:rPr>
          <w:rFonts w:hint="eastAsia" w:ascii="宋体" w:hAnsi="宋体" w:eastAsia="宋体" w:cs="宋体"/>
          <w:spacing w:val="-18"/>
          <w:sz w:val="24"/>
          <w:szCs w:val="24"/>
          <w:lang w:eastAsia="zh-CN"/>
        </w:rPr>
        <w:t>（财库﹝2020﹞46号）的规定，本公司（联合体）参加</w:t>
      </w:r>
      <w:r>
        <w:rPr>
          <w:rFonts w:hint="eastAsia" w:ascii="宋体" w:hAnsi="宋体" w:eastAsia="宋体" w:cs="宋体"/>
          <w:i/>
          <w:spacing w:val="-18"/>
          <w:sz w:val="24"/>
          <w:szCs w:val="24"/>
          <w:u w:val="single" w:color="000000"/>
          <w:lang w:eastAsia="zh-CN"/>
        </w:rPr>
        <w:t>（单位名称）</w:t>
      </w:r>
      <w:r>
        <w:rPr>
          <w:rFonts w:hint="eastAsia" w:ascii="宋体" w:hAnsi="宋体" w:eastAsia="宋体" w:cs="宋体"/>
          <w:spacing w:val="-18"/>
          <w:sz w:val="24"/>
          <w:szCs w:val="24"/>
          <w:lang w:eastAsia="zh-CN"/>
        </w:rPr>
        <w:t>的</w:t>
      </w:r>
      <w:r>
        <w:rPr>
          <w:rFonts w:hint="eastAsia" w:ascii="宋体" w:hAnsi="宋体" w:eastAsia="宋体" w:cs="宋体"/>
          <w:i/>
          <w:spacing w:val="-18"/>
          <w:sz w:val="24"/>
          <w:szCs w:val="24"/>
          <w:u w:val="single" w:color="000000"/>
          <w:lang w:eastAsia="zh-CN"/>
        </w:rPr>
        <w:t>（项目</w:t>
      </w:r>
      <w:r>
        <w:rPr>
          <w:rFonts w:hint="eastAsia" w:ascii="宋体" w:hAnsi="宋体" w:eastAsia="宋体" w:cs="宋体"/>
          <w:i/>
          <w:spacing w:val="-7"/>
          <w:sz w:val="24"/>
          <w:szCs w:val="24"/>
          <w:u w:val="single" w:color="000000"/>
          <w:lang w:eastAsia="zh-CN"/>
        </w:rPr>
        <w:t>名称）</w:t>
      </w:r>
      <w:r>
        <w:rPr>
          <w:rFonts w:hint="eastAsia" w:ascii="宋体" w:hAnsi="宋体" w:eastAsia="宋体" w:cs="宋体"/>
          <w:spacing w:val="-7"/>
          <w:sz w:val="24"/>
          <w:szCs w:val="24"/>
          <w:lang w:eastAsia="zh-CN"/>
        </w:rPr>
        <w:t>采购活动，工程的施工单位全部为符合政策要求的中小企业（或者：服务</w:t>
      </w:r>
      <w:r>
        <w:rPr>
          <w:rFonts w:hint="eastAsia" w:ascii="宋体" w:hAnsi="宋体" w:eastAsia="宋体" w:cs="宋体"/>
          <w:sz w:val="24"/>
          <w:szCs w:val="24"/>
          <w:lang w:eastAsia="zh-CN"/>
        </w:rPr>
        <w:t>全部由符合政策要求的中小企业承接）。相关企业（含联合体中的中小企业、签订分包意向协议的中小企业）的具体情况如下：</w:t>
      </w:r>
    </w:p>
    <w:p w14:paraId="14BAD1F5">
      <w:pPr>
        <w:tabs>
          <w:tab w:val="left" w:pos="5225"/>
          <w:tab w:val="left" w:pos="7447"/>
        </w:tabs>
        <w:spacing w:before="34" w:line="314" w:lineRule="auto"/>
        <w:ind w:left="504" w:right="358" w:firstLine="576"/>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0"/>
          <w:sz w:val="24"/>
          <w:szCs w:val="24"/>
          <w:lang w:eastAsia="zh-CN"/>
        </w:rPr>
        <w:t>为</w:t>
      </w:r>
      <w:r>
        <w:rPr>
          <w:rFonts w:hint="eastAsia" w:ascii="宋体" w:hAnsi="宋体" w:eastAsia="宋体" w:cs="宋体"/>
          <w:i/>
          <w:spacing w:val="-40"/>
          <w:sz w:val="24"/>
          <w:szCs w:val="24"/>
          <w:u w:val="single" w:color="000000"/>
          <w:lang w:eastAsia="zh-CN"/>
        </w:rPr>
        <w:t>（企业名称）</w:t>
      </w:r>
      <w:r>
        <w:rPr>
          <w:rFonts w:hint="eastAsia" w:ascii="宋体" w:hAnsi="宋体" w:eastAsia="宋体" w:cs="宋体"/>
          <w:spacing w:val="-40"/>
          <w:sz w:val="24"/>
          <w:szCs w:val="24"/>
          <w:lang w:eastAsia="zh-CN"/>
        </w:rPr>
        <w:t>，从业人员</w:t>
      </w:r>
      <w:r>
        <w:rPr>
          <w:rFonts w:hint="eastAsia" w:ascii="宋体" w:hAnsi="宋体" w:eastAsia="宋体" w:cs="宋体"/>
          <w:spacing w:val="-40"/>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1"/>
          <w:sz w:val="24"/>
          <w:szCs w:val="24"/>
          <w:lang w:eastAsia="zh-CN"/>
        </w:rPr>
        <w:t>万元，资产总额</w:t>
      </w:r>
    </w:p>
    <w:p w14:paraId="06148874">
      <w:pPr>
        <w:spacing w:before="93" w:line="195" w:lineRule="exact"/>
        <w:ind w:left="121" w:right="100"/>
        <w:rPr>
          <w:rFonts w:ascii="宋体" w:hAnsi="宋体" w:eastAsia="宋体" w:cs="宋体"/>
          <w:sz w:val="24"/>
          <w:szCs w:val="24"/>
          <w:lang w:eastAsia="zh-CN"/>
        </w:rPr>
      </w:pPr>
      <w:r>
        <w:rPr>
          <w:rFonts w:hint="eastAsia" w:ascii="宋体" w:hAnsi="宋体" w:eastAsia="宋体" w:cs="宋体"/>
          <w:sz w:val="24"/>
          <w:szCs w:val="24"/>
          <w:lang w:eastAsia="zh-CN"/>
        </w:rPr>
        <w:t>1</w:t>
      </w:r>
    </w:p>
    <w:p w14:paraId="2B76E881">
      <w:pPr>
        <w:spacing w:line="195" w:lineRule="exact"/>
        <w:rPr>
          <w:rFonts w:ascii="宋体" w:hAnsi="宋体" w:eastAsia="宋体" w:cs="宋体"/>
          <w:sz w:val="24"/>
          <w:szCs w:val="24"/>
          <w:lang w:eastAsia="zh-CN"/>
        </w:rPr>
        <w:sectPr>
          <w:pgSz w:w="11920" w:h="16850"/>
          <w:pgMar w:top="1120" w:right="1020" w:bottom="1060" w:left="1480" w:header="888" w:footer="868" w:gutter="0"/>
          <w:cols w:space="720" w:num="1"/>
        </w:sectPr>
      </w:pPr>
    </w:p>
    <w:p w14:paraId="64408A9C">
      <w:pPr>
        <w:tabs>
          <w:tab w:val="left" w:pos="1495"/>
        </w:tabs>
        <w:spacing w:line="240" w:lineRule="exact"/>
        <w:ind w:left="121"/>
        <w:rPr>
          <w:rFonts w:ascii="宋体" w:hAnsi="宋体" w:eastAsia="宋体" w:cs="宋体"/>
          <w:sz w:val="24"/>
          <w:szCs w:val="24"/>
          <w:lang w:eastAsia="zh-CN"/>
        </w:rPr>
      </w:pPr>
      <w:r>
        <w:rPr>
          <w:rFonts w:hint="eastAsia" w:ascii="宋体" w:hAnsi="宋体" w:eastAsia="宋体" w:cs="宋体"/>
          <w:spacing w:val="-1"/>
          <w:sz w:val="24"/>
          <w:szCs w:val="24"/>
          <w:lang w:eastAsia="zh-CN"/>
        </w:rPr>
        <w:t>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w:t>
      </w:r>
    </w:p>
    <w:p w14:paraId="481B6ED1">
      <w:pPr>
        <w:spacing w:line="241" w:lineRule="exact"/>
        <w:ind w:left="113"/>
        <w:outlineLvl w:val="3"/>
        <w:rPr>
          <w:rFonts w:ascii="宋体" w:hAnsi="宋体" w:eastAsia="宋体" w:cs="宋体"/>
          <w:i/>
          <w:sz w:val="24"/>
          <w:szCs w:val="24"/>
          <w:lang w:eastAsia="zh-CN"/>
        </w:rPr>
        <w:sectPr>
          <w:type w:val="continuous"/>
          <w:pgSz w:w="11920" w:h="16850"/>
          <w:pgMar w:top="1420" w:right="1020" w:bottom="280" w:left="1480" w:header="720" w:footer="720" w:gutter="0"/>
          <w:cols w:equalWidth="0" w:num="2">
            <w:col w:w="1977" w:space="40"/>
            <w:col w:w="7403"/>
          </w:cols>
        </w:sectPr>
      </w:pPr>
      <w:r>
        <w:rPr>
          <w:rFonts w:hint="eastAsia" w:ascii="宋体" w:hAnsi="宋体" w:eastAsia="宋体" w:cs="宋体"/>
          <w:spacing w:val="-44"/>
          <w:sz w:val="24"/>
          <w:szCs w:val="24"/>
          <w:lang w:eastAsia="zh-CN"/>
        </w:rPr>
        <w:br w:type="column"/>
      </w:r>
      <w:r>
        <w:rPr>
          <w:rFonts w:hint="eastAsia" w:ascii="宋体" w:hAnsi="宋体" w:eastAsia="宋体" w:cs="宋体"/>
          <w:spacing w:val="-44"/>
          <w:sz w:val="24"/>
          <w:szCs w:val="24"/>
          <w:lang w:eastAsia="zh-CN"/>
        </w:rPr>
        <w:t>，属于</w:t>
      </w:r>
      <w:r>
        <w:rPr>
          <w:rFonts w:hint="eastAsia" w:ascii="宋体" w:hAnsi="宋体" w:eastAsia="宋体" w:cs="宋体"/>
          <w:i/>
          <w:spacing w:val="-44"/>
          <w:sz w:val="24"/>
          <w:szCs w:val="24"/>
          <w:u w:val="single" w:color="000000"/>
          <w:lang w:eastAsia="zh-CN"/>
        </w:rPr>
        <w:t>（中型企业 、</w:t>
      </w:r>
      <w:r>
        <w:rPr>
          <w:rFonts w:hint="eastAsia" w:ascii="宋体" w:hAnsi="宋体" w:eastAsia="宋体" w:cs="宋体"/>
          <w:i/>
          <w:spacing w:val="-64"/>
          <w:sz w:val="24"/>
          <w:szCs w:val="24"/>
          <w:u w:val="single" w:color="000000"/>
          <w:lang w:eastAsia="zh-CN"/>
        </w:rPr>
        <w:t xml:space="preserve">小型企业  </w:t>
      </w:r>
      <w:r>
        <w:rPr>
          <w:rFonts w:hint="eastAsia" w:ascii="宋体" w:hAnsi="宋体" w:eastAsia="宋体" w:cs="宋体"/>
          <w:i/>
          <w:spacing w:val="-59"/>
          <w:sz w:val="24"/>
          <w:szCs w:val="24"/>
          <w:u w:val="single" w:color="000000"/>
          <w:lang w:eastAsia="zh-CN"/>
        </w:rPr>
        <w:t>、</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Cs/>
          <w:spacing w:val="-64"/>
          <w:sz w:val="24"/>
          <w:szCs w:val="24"/>
          <w:lang w:eastAsia="zh-CN"/>
        </w:rPr>
        <w:t>；</w:t>
      </w:r>
    </w:p>
    <w:p w14:paraId="71DA2323">
      <w:pPr>
        <w:spacing w:before="7"/>
        <w:rPr>
          <w:rFonts w:ascii="宋体" w:hAnsi="宋体" w:eastAsia="宋体" w:cs="宋体"/>
          <w:i/>
          <w:sz w:val="24"/>
          <w:szCs w:val="24"/>
          <w:lang w:eastAsia="zh-CN"/>
        </w:rPr>
      </w:pPr>
    </w:p>
    <w:p w14:paraId="037418A8">
      <w:pPr>
        <w:tabs>
          <w:tab w:val="left" w:pos="1464"/>
          <w:tab w:val="left" w:pos="5225"/>
        </w:tabs>
        <w:spacing w:line="328" w:lineRule="auto"/>
        <w:ind w:left="425" w:right="381" w:firstLine="655"/>
        <w:jc w:val="both"/>
        <w:rPr>
          <w:rFonts w:ascii="宋体" w:hAnsi="宋体" w:eastAsia="宋体" w:cs="宋体"/>
          <w:iCs/>
          <w:sz w:val="24"/>
          <w:szCs w:val="24"/>
          <w:lang w:eastAsia="zh-CN"/>
        </w:rPr>
      </w:pPr>
      <w:r>
        <w:rPr>
          <w:rFonts w:hint="eastAsia" w:ascii="宋体" w:hAnsi="宋体" w:eastAsia="宋体" w:cs="宋体"/>
          <w:sz w:val="24"/>
          <w:szCs w:val="24"/>
          <w:lang w:eastAsia="zh-CN"/>
        </w:rPr>
        <w:t>2.</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1"/>
          <w:sz w:val="24"/>
          <w:szCs w:val="24"/>
          <w:lang w:eastAsia="zh-CN"/>
        </w:rPr>
        <w:t>为</w:t>
      </w:r>
      <w:r>
        <w:rPr>
          <w:rFonts w:hint="eastAsia" w:ascii="宋体" w:hAnsi="宋体" w:eastAsia="宋体" w:cs="宋体"/>
          <w:i/>
          <w:spacing w:val="-41"/>
          <w:sz w:val="24"/>
          <w:szCs w:val="24"/>
          <w:u w:val="single" w:color="000000"/>
          <w:lang w:eastAsia="zh-CN"/>
        </w:rPr>
        <w:t>（企业名称）</w:t>
      </w:r>
      <w:r>
        <w:rPr>
          <w:rFonts w:hint="eastAsia" w:ascii="宋体" w:hAnsi="宋体" w:eastAsia="宋体" w:cs="宋体"/>
          <w:spacing w:val="-41"/>
          <w:sz w:val="24"/>
          <w:szCs w:val="24"/>
          <w:lang w:eastAsia="zh-CN"/>
        </w:rPr>
        <w:t>，从业人员</w:t>
      </w:r>
      <w:r>
        <w:rPr>
          <w:rFonts w:hint="eastAsia" w:ascii="宋体" w:hAnsi="宋体" w:eastAsia="宋体" w:cs="宋体"/>
          <w:spacing w:val="-41"/>
          <w:sz w:val="24"/>
          <w:szCs w:val="24"/>
          <w:u w:val="single" w:color="000000"/>
          <w:lang w:eastAsia="zh-CN"/>
        </w:rPr>
        <w:tab/>
      </w:r>
      <w:r>
        <w:rPr>
          <w:rFonts w:hint="eastAsia" w:ascii="宋体" w:hAnsi="宋体" w:eastAsia="宋体" w:cs="宋体"/>
          <w:sz w:val="24"/>
          <w:szCs w:val="24"/>
          <w:lang w:eastAsia="zh-CN"/>
        </w:rPr>
        <w:t>人，营业收入为</w:t>
      </w:r>
      <w:r>
        <w:rPr>
          <w:rFonts w:hint="eastAsia" w:ascii="宋体" w:hAnsi="宋体" w:eastAsia="宋体" w:cs="宋体"/>
          <w:spacing w:val="-12"/>
          <w:sz w:val="24"/>
          <w:szCs w:val="24"/>
          <w:lang w:eastAsia="zh-CN"/>
        </w:rPr>
        <w:t>万元，资产总额</w:t>
      </w:r>
      <w:r>
        <w:rPr>
          <w:rFonts w:hint="eastAsia" w:ascii="宋体" w:hAnsi="宋体" w:eastAsia="宋体" w:cs="宋体"/>
          <w:sz w:val="24"/>
          <w:szCs w:val="24"/>
          <w:lang w:eastAsia="zh-CN"/>
        </w:rPr>
        <w:t>为</w:t>
      </w: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w:t>
      </w:r>
      <w:r>
        <w:rPr>
          <w:rFonts w:hint="eastAsia" w:ascii="宋体" w:hAnsi="宋体" w:eastAsia="宋体" w:cs="宋体"/>
          <w:i/>
          <w:spacing w:val="36"/>
          <w:sz w:val="24"/>
          <w:szCs w:val="24"/>
          <w:u w:val="single" w:color="000000"/>
          <w:lang w:eastAsia="zh-CN"/>
        </w:rPr>
        <w:t>、</w:t>
      </w:r>
      <w:r>
        <w:rPr>
          <w:rFonts w:hint="eastAsia" w:ascii="宋体" w:hAnsi="宋体" w:eastAsia="宋体" w:cs="宋体"/>
          <w:i/>
          <w:spacing w:val="-64"/>
          <w:sz w:val="24"/>
          <w:szCs w:val="24"/>
          <w:u w:val="single" w:color="000000"/>
          <w:lang w:eastAsia="zh-CN"/>
        </w:rPr>
        <w:t>小型企业</w:t>
      </w:r>
      <w:r>
        <w:rPr>
          <w:rFonts w:hint="eastAsia" w:ascii="宋体" w:hAnsi="宋体" w:eastAsia="宋体" w:cs="宋体"/>
          <w:i/>
          <w:sz w:val="24"/>
          <w:szCs w:val="24"/>
          <w:u w:val="single" w:color="000000"/>
          <w:lang w:eastAsia="zh-CN"/>
        </w:rPr>
        <w:t>、</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Cs/>
          <w:spacing w:val="-64"/>
          <w:sz w:val="24"/>
          <w:szCs w:val="24"/>
          <w:lang w:eastAsia="zh-CN"/>
        </w:rPr>
        <w:t>；</w:t>
      </w:r>
    </w:p>
    <w:p w14:paraId="24FD26F2">
      <w:pPr>
        <w:ind w:firstLine="960" w:firstLineChars="400"/>
        <w:rPr>
          <w:rFonts w:ascii="宋体" w:hAnsi="宋体" w:eastAsia="宋体" w:cs="宋体"/>
          <w:i/>
          <w:sz w:val="24"/>
          <w:szCs w:val="24"/>
          <w:lang w:eastAsia="zh-CN"/>
        </w:rPr>
      </w:pPr>
      <w:r>
        <w:rPr>
          <w:rFonts w:hint="eastAsia" w:ascii="宋体" w:hAnsi="宋体" w:eastAsia="宋体" w:cs="宋体"/>
          <w:i/>
          <w:sz w:val="24"/>
          <w:szCs w:val="24"/>
          <w:lang w:eastAsia="zh-CN"/>
        </w:rPr>
        <w:t>......</w:t>
      </w:r>
    </w:p>
    <w:p w14:paraId="43DB216B">
      <w:pPr>
        <w:spacing w:before="7"/>
        <w:rPr>
          <w:rFonts w:ascii="宋体" w:hAnsi="宋体" w:eastAsia="宋体" w:cs="宋体"/>
          <w:i/>
          <w:sz w:val="24"/>
          <w:szCs w:val="24"/>
          <w:lang w:eastAsia="zh-CN"/>
        </w:rPr>
      </w:pPr>
    </w:p>
    <w:p w14:paraId="3B1C9D62">
      <w:pPr>
        <w:spacing w:before="26" w:line="357" w:lineRule="auto"/>
        <w:ind w:left="121" w:right="100" w:firstLine="488"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以上企业，不属于大企业的分支机构，不存在控股股东为大企业的情形，</w:t>
      </w:r>
      <w:r>
        <w:rPr>
          <w:rFonts w:hint="eastAsia" w:ascii="宋体" w:hAnsi="宋体" w:eastAsia="宋体" w:cs="宋体"/>
          <w:sz w:val="24"/>
          <w:szCs w:val="24"/>
          <w:lang w:eastAsia="zh-CN"/>
        </w:rPr>
        <w:t>也不存在与大企业的负责人为同一人的情形。</w:t>
      </w:r>
    </w:p>
    <w:p w14:paraId="188133F8">
      <w:pPr>
        <w:spacing w:before="34"/>
        <w:ind w:left="121" w:right="283"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本企业对上述声明内容的真实性负责。如有虚假，将依法承担相应责任。</w:t>
      </w:r>
    </w:p>
    <w:p w14:paraId="1FD7A7EC">
      <w:pPr>
        <w:rPr>
          <w:rFonts w:ascii="宋体" w:hAnsi="宋体" w:eastAsia="宋体" w:cs="宋体"/>
          <w:sz w:val="24"/>
          <w:szCs w:val="24"/>
          <w:lang w:eastAsia="zh-CN"/>
        </w:rPr>
      </w:pPr>
    </w:p>
    <w:p w14:paraId="3D5B818B">
      <w:pPr>
        <w:rPr>
          <w:rFonts w:ascii="宋体" w:hAnsi="宋体" w:eastAsia="宋体" w:cs="宋体"/>
          <w:sz w:val="24"/>
          <w:szCs w:val="24"/>
          <w:lang w:eastAsia="zh-CN"/>
        </w:rPr>
      </w:pPr>
    </w:p>
    <w:p w14:paraId="1293CA56">
      <w:pPr>
        <w:spacing w:before="10"/>
        <w:rPr>
          <w:rFonts w:ascii="宋体" w:hAnsi="宋体" w:eastAsia="宋体" w:cs="宋体"/>
          <w:sz w:val="24"/>
          <w:szCs w:val="24"/>
          <w:lang w:eastAsia="zh-CN"/>
        </w:rPr>
      </w:pPr>
    </w:p>
    <w:p w14:paraId="102836FD">
      <w:pPr>
        <w:wordWrap w:val="0"/>
        <w:ind w:left="121" w:right="1441"/>
        <w:jc w:val="right"/>
        <w:rPr>
          <w:rFonts w:ascii="宋体" w:hAnsi="宋体" w:eastAsia="宋体" w:cs="宋体"/>
          <w:sz w:val="24"/>
          <w:szCs w:val="24"/>
          <w:u w:val="single"/>
          <w:lang w:eastAsia="zh-CN"/>
        </w:rPr>
      </w:pPr>
      <w:r>
        <w:rPr>
          <w:rFonts w:hint="eastAsia" w:ascii="宋体" w:hAnsi="宋体" w:eastAsia="宋体" w:cs="宋体"/>
          <w:spacing w:val="-14"/>
          <w:sz w:val="24"/>
          <w:szCs w:val="24"/>
          <w:lang w:eastAsia="zh-CN"/>
        </w:rPr>
        <w:t>企业名称（盖章）：</w:t>
      </w:r>
    </w:p>
    <w:p w14:paraId="0FAAF475">
      <w:pPr>
        <w:wordWrap w:val="0"/>
        <w:spacing w:before="151"/>
        <w:ind w:left="121" w:right="1441"/>
        <w:jc w:val="right"/>
        <w:rPr>
          <w:rFonts w:ascii="宋体" w:hAnsi="宋体" w:eastAsia="宋体" w:cs="宋体"/>
          <w:sz w:val="24"/>
          <w:szCs w:val="24"/>
          <w:u w:val="single"/>
          <w:lang w:eastAsia="zh-CN"/>
        </w:rPr>
      </w:pPr>
      <w:r>
        <w:rPr>
          <w:rFonts w:hint="eastAsia" w:ascii="宋体" w:hAnsi="宋体" w:eastAsia="宋体" w:cs="宋体"/>
          <w:sz w:val="24"/>
          <w:szCs w:val="24"/>
          <w:lang w:eastAsia="zh-CN"/>
        </w:rPr>
        <w:t>日 期：</w:t>
      </w:r>
    </w:p>
    <w:p w14:paraId="2309C89B">
      <w:pPr>
        <w:rPr>
          <w:rFonts w:ascii="宋体" w:hAnsi="宋体" w:eastAsia="宋体" w:cs="宋体"/>
          <w:sz w:val="24"/>
          <w:szCs w:val="24"/>
          <w:lang w:eastAsia="zh-CN"/>
        </w:rPr>
      </w:pPr>
    </w:p>
    <w:p w14:paraId="6F5EF8FA">
      <w:pPr>
        <w:rPr>
          <w:rFonts w:ascii="宋体" w:hAnsi="宋体" w:eastAsia="宋体" w:cs="宋体"/>
          <w:sz w:val="24"/>
          <w:szCs w:val="24"/>
          <w:lang w:eastAsia="zh-CN"/>
        </w:rPr>
      </w:pPr>
    </w:p>
    <w:p w14:paraId="2130F9B3">
      <w:pPr>
        <w:spacing w:before="2"/>
        <w:rPr>
          <w:rFonts w:ascii="宋体" w:hAnsi="宋体" w:eastAsia="宋体" w:cs="宋体"/>
          <w:sz w:val="18"/>
          <w:szCs w:val="18"/>
          <w:lang w:eastAsia="zh-CN"/>
        </w:rPr>
      </w:pPr>
    </w:p>
    <w:p w14:paraId="6F402BA1">
      <w:pPr>
        <w:ind w:right="234"/>
        <w:jc w:val="center"/>
        <w:rPr>
          <w:rFonts w:ascii="宋体" w:hAnsi="宋体" w:eastAsia="宋体" w:cs="宋体"/>
          <w:sz w:val="21"/>
          <w:szCs w:val="21"/>
          <w:lang w:eastAsia="zh-CN"/>
        </w:rPr>
      </w:pPr>
      <w:r>
        <w:rPr>
          <w:lang w:eastAsia="zh-CN"/>
        </w:rPr>
        <mc:AlternateContent>
          <mc:Choice Requires="wpg">
            <w:drawing>
              <wp:anchor distT="0" distB="0" distL="114300" distR="114300" simplePos="0" relativeHeight="251664384"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7" name="组合 34"/>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6" name="任意多边形 35"/>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id="组合 34" o:spid="_x0000_s1026" o:spt="203" style="position:absolute;left:0pt;margin-left:79.65pt;margin-top:1.45pt;height:0.1pt;width:447.35pt;mso-position-horizontal-relative:page;z-index:-251652096;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7/mfZ1wAAAAgBAAAP&#10;AAAAAAAAAAEAIAAAACIAAABkcnMvZG93bnJldi54bWxQSwECFAAUAAAACACHTuJAKJIS/MQCAABH&#10;BgAADgAAAAAAAAABACAAAAAmAQAAZHJzL2Uyb0RvYy54bWxQSwUGAAAAAAYABgBZAQAAXAYAAAAA&#10;">
                <o:lock v:ext="edit" aspectratio="f"/>
                <v:shape id="任意多边形 35" o:spid="_x0000_s1026" o:spt="100" style="position:absolute;left:1593;top:29;height:2;width:8947;" filled="f" stroked="t" coordsize="8947,1" o:gfxdata="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Zn+vQAA&#10;ANsAAAAPAAAAAAAAAAEAIAAAACIAAABkcnMvZG93bnJldi54bWxQSwECFAAUAAAACACHTuJAMy8F&#10;njsAAAA5AAAAEAAAAAAAAAABACAAAAAMAQAAZHJzL3NoYXBleG1sLnhtbFBLBQYAAAAABgAGAFsB&#10;AAC2Aw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宋体" w:hAnsi="宋体" w:eastAsia="宋体" w:cs="宋体"/>
          <w:sz w:val="21"/>
          <w:szCs w:val="21"/>
          <w:lang w:eastAsia="zh-CN"/>
        </w:rPr>
        <w:t>从业人员、营业收入、资产总额填报上一年度数据，无上一年度数据的新成立企业可不填报。</w:t>
      </w:r>
    </w:p>
    <w:p w14:paraId="48A5DAF6">
      <w:pPr>
        <w:jc w:val="center"/>
        <w:rPr>
          <w:rFonts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3912F620">
      <w:pPr>
        <w:spacing w:before="4"/>
        <w:rPr>
          <w:rFonts w:ascii="宋体" w:hAnsi="宋体" w:eastAsia="宋体" w:cs="宋体"/>
          <w:sz w:val="19"/>
          <w:szCs w:val="19"/>
          <w:lang w:eastAsia="zh-CN"/>
        </w:rPr>
      </w:pPr>
    </w:p>
    <w:p w14:paraId="0347125D">
      <w:pPr>
        <w:spacing w:line="460" w:lineRule="exact"/>
        <w:ind w:left="2310"/>
        <w:rPr>
          <w:rFonts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3FB20864">
      <w:pPr>
        <w:rPr>
          <w:rFonts w:ascii="宋体" w:hAnsi="宋体" w:eastAsia="宋体" w:cs="宋体"/>
          <w:sz w:val="36"/>
          <w:szCs w:val="36"/>
          <w:lang w:eastAsia="zh-CN"/>
        </w:rPr>
      </w:pPr>
    </w:p>
    <w:p w14:paraId="5533DEF8">
      <w:pPr>
        <w:spacing w:before="246" w:line="360" w:lineRule="auto"/>
        <w:ind w:left="121" w:right="127" w:firstLine="504"/>
        <w:jc w:val="both"/>
        <w:rPr>
          <w:rFonts w:ascii="宋体" w:hAnsi="宋体" w:eastAsia="宋体" w:cs="宋体"/>
          <w:sz w:val="24"/>
          <w:szCs w:val="24"/>
          <w:lang w:eastAsia="zh-CN"/>
        </w:rPr>
      </w:pPr>
      <w:r>
        <w:rPr>
          <w:rFonts w:hint="eastAsia" w:ascii="宋体" w:hAnsi="宋体" w:eastAsia="宋体" w:cs="宋体"/>
          <w:spacing w:val="10"/>
          <w:sz w:val="24"/>
          <w:szCs w:val="24"/>
          <w:lang w:eastAsia="zh-CN"/>
        </w:rPr>
        <w:t xml:space="preserve">本单位郑重声明，根据《财政部 </w:t>
      </w:r>
      <w:r>
        <w:rPr>
          <w:rFonts w:hint="eastAsia" w:ascii="宋体" w:hAnsi="宋体" w:eastAsia="宋体" w:cs="宋体"/>
          <w:spacing w:val="8"/>
          <w:sz w:val="24"/>
          <w:szCs w:val="24"/>
          <w:lang w:eastAsia="zh-CN"/>
        </w:rPr>
        <w:t>民政部</w:t>
      </w:r>
      <w:r>
        <w:rPr>
          <w:rFonts w:hint="eastAsia" w:ascii="宋体" w:hAnsi="宋体" w:eastAsia="宋体" w:cs="宋体"/>
          <w:spacing w:val="11"/>
          <w:sz w:val="24"/>
          <w:szCs w:val="24"/>
          <w:lang w:eastAsia="zh-CN"/>
        </w:rPr>
        <w:t>中国残疾人联合会关于促进残疾人就</w:t>
      </w:r>
      <w:r>
        <w:rPr>
          <w:rFonts w:hint="eastAsia" w:ascii="宋体" w:hAnsi="宋体" w:eastAsia="宋体" w:cs="宋体"/>
          <w:spacing w:val="1"/>
          <w:sz w:val="24"/>
          <w:szCs w:val="24"/>
          <w:lang w:eastAsia="zh-CN"/>
        </w:rPr>
        <w:t>业政府采购政策的通知》（财库〔2017〕141</w:t>
      </w:r>
      <w:r>
        <w:rPr>
          <w:rFonts w:hint="eastAsia" w:ascii="宋体" w:hAnsi="宋体" w:eastAsia="宋体" w:cs="宋体"/>
          <w:spacing w:val="7"/>
          <w:sz w:val="24"/>
          <w:szCs w:val="24"/>
          <w:lang w:eastAsia="zh-CN"/>
        </w:rPr>
        <w:t>号）的规定，本单位</w:t>
      </w:r>
      <w:r>
        <w:rPr>
          <w:rFonts w:hint="eastAsia" w:ascii="宋体" w:hAnsi="宋体" w:eastAsia="宋体" w:cs="宋体"/>
          <w:b/>
          <w:bCs/>
          <w:spacing w:val="7"/>
          <w:sz w:val="24"/>
          <w:szCs w:val="24"/>
          <w:lang w:eastAsia="zh-CN"/>
        </w:rPr>
        <w:t>（请进行选择）：</w:t>
      </w:r>
    </w:p>
    <w:p w14:paraId="7704F562">
      <w:pPr>
        <w:spacing w:before="6" w:line="360" w:lineRule="auto"/>
        <w:ind w:left="121" w:leftChars="55" w:firstLine="526" w:firstLineChars="200"/>
        <w:rPr>
          <w:rFonts w:ascii="宋体" w:hAnsi="宋体" w:eastAsia="宋体" w:cs="宋体"/>
          <w:b/>
          <w:bCs/>
          <w:sz w:val="24"/>
          <w:szCs w:val="24"/>
          <w:lang w:eastAsia="zh-CN"/>
        </w:rPr>
      </w:pPr>
      <w:r>
        <w:rPr>
          <w:rFonts w:hint="eastAsia" w:ascii="宋体" w:hAnsi="宋体" w:eastAsia="宋体" w:cs="宋体"/>
          <w:b/>
          <w:bCs/>
          <w:spacing w:val="11"/>
          <w:sz w:val="24"/>
          <w:szCs w:val="24"/>
          <w:lang w:eastAsia="zh-CN"/>
        </w:rPr>
        <w:t>□不属于符合条件的残疾人福利性单位。</w:t>
      </w:r>
    </w:p>
    <w:p w14:paraId="01ED1D92">
      <w:pPr>
        <w:spacing w:line="360" w:lineRule="auto"/>
        <w:ind w:left="121" w:right="116" w:firstLine="482"/>
        <w:jc w:val="both"/>
        <w:rPr>
          <w:rFonts w:ascii="宋体" w:hAnsi="宋体" w:eastAsia="宋体" w:cs="宋体"/>
          <w:sz w:val="24"/>
          <w:szCs w:val="24"/>
          <w:lang w:eastAsia="zh-CN"/>
        </w:rPr>
      </w:pPr>
      <w:r>
        <w:rPr>
          <w:rFonts w:hint="eastAsia" w:ascii="宋体" w:hAnsi="宋体" w:eastAsia="宋体" w:cs="宋体"/>
          <w:b/>
          <w:bCs/>
          <w:spacing w:val="12"/>
          <w:sz w:val="24"/>
          <w:szCs w:val="24"/>
          <w:lang w:eastAsia="zh-CN"/>
        </w:rPr>
        <w:t>□属于符合条件的残疾人福利性单位</w:t>
      </w:r>
      <w:r>
        <w:rPr>
          <w:rFonts w:hint="eastAsia" w:ascii="宋体" w:hAnsi="宋体" w:eastAsia="宋体" w:cs="宋体"/>
          <w:spacing w:val="12"/>
          <w:sz w:val="24"/>
          <w:szCs w:val="24"/>
          <w:lang w:eastAsia="zh-CN"/>
        </w:rPr>
        <w:t>，且本单位参加</w:t>
      </w:r>
      <w:r>
        <w:rPr>
          <w:rFonts w:hint="eastAsia" w:ascii="宋体" w:hAnsi="宋体" w:eastAsia="宋体" w:cs="宋体"/>
          <w:spacing w:val="8"/>
          <w:sz w:val="24"/>
          <w:szCs w:val="24"/>
          <w:lang w:eastAsia="zh-CN"/>
        </w:rPr>
        <w:t>单位的</w:t>
      </w:r>
      <w:r>
        <w:rPr>
          <w:rFonts w:hint="eastAsia" w:ascii="宋体" w:hAnsi="宋体" w:eastAsia="宋体" w:cs="宋体"/>
          <w:spacing w:val="7"/>
          <w:sz w:val="24"/>
          <w:szCs w:val="24"/>
          <w:lang w:eastAsia="zh-CN"/>
        </w:rPr>
        <w:t>项目</w:t>
      </w:r>
      <w:r>
        <w:rPr>
          <w:rFonts w:hint="eastAsia" w:ascii="宋体" w:hAnsi="宋体" w:eastAsia="宋体" w:cs="宋体"/>
          <w:spacing w:val="8"/>
          <w:sz w:val="24"/>
          <w:szCs w:val="24"/>
          <w:lang w:eastAsia="zh-CN"/>
        </w:rPr>
        <w:t>采购活动提供本单位制造的货物（由本单位承担工程/提供服务），或者提供其他残疾人福利性单位制造的货物（不包括使用非残疾人福利性单位注册商标的货物）。</w:t>
      </w:r>
    </w:p>
    <w:p w14:paraId="205596D2">
      <w:pPr>
        <w:spacing w:before="86" w:line="360" w:lineRule="auto"/>
        <w:ind w:left="121"/>
        <w:rPr>
          <w:rFonts w:ascii="宋体" w:hAnsi="宋体" w:eastAsia="宋体" w:cs="宋体"/>
          <w:b/>
          <w:bCs/>
          <w:sz w:val="24"/>
          <w:szCs w:val="24"/>
          <w:lang w:eastAsia="zh-CN"/>
        </w:rPr>
      </w:pPr>
      <w:r>
        <w:rPr>
          <w:rFonts w:hint="eastAsia" w:ascii="宋体" w:hAnsi="宋体" w:eastAsia="宋体" w:cs="宋体"/>
          <w:b/>
          <w:bCs/>
          <w:spacing w:val="12"/>
          <w:sz w:val="24"/>
          <w:szCs w:val="24"/>
          <w:lang w:eastAsia="zh-CN"/>
        </w:rPr>
        <w:t>本单位对上述声明的真实性负责。如有虚假，将依法承担相应责任。</w:t>
      </w:r>
    </w:p>
    <w:p w14:paraId="77C20610">
      <w:pPr>
        <w:rPr>
          <w:rFonts w:ascii="宋体" w:hAnsi="宋体" w:eastAsia="宋体" w:cs="宋体"/>
          <w:sz w:val="24"/>
          <w:szCs w:val="24"/>
          <w:lang w:eastAsia="zh-CN"/>
        </w:rPr>
      </w:pPr>
    </w:p>
    <w:p w14:paraId="7F3E95B9">
      <w:pPr>
        <w:rPr>
          <w:rFonts w:ascii="宋体" w:hAnsi="宋体" w:eastAsia="宋体" w:cs="宋体"/>
          <w:sz w:val="24"/>
          <w:szCs w:val="24"/>
          <w:lang w:eastAsia="zh-CN"/>
        </w:rPr>
      </w:pPr>
    </w:p>
    <w:p w14:paraId="39AAF002">
      <w:pPr>
        <w:rPr>
          <w:rFonts w:ascii="宋体" w:hAnsi="宋体" w:eastAsia="宋体" w:cs="宋体"/>
          <w:sz w:val="24"/>
          <w:szCs w:val="24"/>
          <w:lang w:eastAsia="zh-CN"/>
        </w:rPr>
      </w:pPr>
    </w:p>
    <w:p w14:paraId="6784FD30">
      <w:pPr>
        <w:rPr>
          <w:rFonts w:ascii="宋体" w:hAnsi="宋体" w:eastAsia="宋体" w:cs="宋体"/>
          <w:sz w:val="24"/>
          <w:szCs w:val="24"/>
          <w:lang w:eastAsia="zh-CN"/>
        </w:rPr>
      </w:pPr>
    </w:p>
    <w:p w14:paraId="3BA9A646">
      <w:pPr>
        <w:spacing w:line="360" w:lineRule="auto"/>
        <w:ind w:left="121" w:right="116" w:firstLine="3886" w:firstLineChars="1518"/>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单位名称（盖章）：</w:t>
      </w:r>
    </w:p>
    <w:p w14:paraId="02FB58B1">
      <w:pPr>
        <w:spacing w:line="360" w:lineRule="auto"/>
        <w:ind w:left="121" w:right="116" w:firstLine="4864" w:firstLineChars="1900"/>
        <w:rPr>
          <w:rFonts w:ascii="宋体" w:hAnsi="宋体" w:eastAsia="宋体" w:cs="宋体"/>
          <w:spacing w:val="8"/>
          <w:sz w:val="24"/>
          <w:szCs w:val="24"/>
          <w:u w:val="single"/>
          <w:lang w:eastAsia="zh-CN"/>
        </w:rPr>
        <w:sectPr>
          <w:pgSz w:w="11920" w:h="16850"/>
          <w:pgMar w:top="1120" w:right="1020" w:bottom="1060" w:left="1580" w:header="888" w:footer="868" w:gutter="0"/>
          <w:cols w:space="720" w:num="1"/>
        </w:sectPr>
      </w:pPr>
      <w:r>
        <w:rPr>
          <w:rFonts w:hint="eastAsia" w:ascii="宋体" w:hAnsi="宋体" w:eastAsia="宋体" w:cs="宋体"/>
          <w:spacing w:val="8"/>
          <w:sz w:val="24"/>
          <w:szCs w:val="24"/>
          <w:lang w:eastAsia="zh-CN"/>
        </w:rPr>
        <w:t>日</w:t>
      </w:r>
      <w:r>
        <w:rPr>
          <w:rFonts w:hint="eastAsia" w:ascii="宋体" w:hAnsi="宋体" w:eastAsia="宋体" w:cs="宋体"/>
          <w:spacing w:val="8"/>
          <w:sz w:val="24"/>
          <w:szCs w:val="24"/>
          <w:lang w:eastAsia="zh-CN"/>
        </w:rPr>
        <w:tab/>
      </w:r>
      <w:r>
        <w:rPr>
          <w:rFonts w:hint="eastAsia" w:ascii="宋体" w:hAnsi="宋体" w:eastAsia="宋体" w:cs="宋体"/>
          <w:spacing w:val="8"/>
          <w:sz w:val="24"/>
          <w:szCs w:val="24"/>
          <w:lang w:eastAsia="zh-CN"/>
        </w:rPr>
        <w:t>期：</w:t>
      </w:r>
    </w:p>
    <w:p w14:paraId="4B66A6AB">
      <w:pPr>
        <w:rPr>
          <w:rFonts w:ascii="宋体" w:hAnsi="宋体" w:eastAsia="宋体" w:cs="宋体"/>
          <w:sz w:val="18"/>
          <w:szCs w:val="18"/>
          <w:lang w:eastAsia="zh-CN"/>
        </w:rPr>
        <w:sectPr>
          <w:pgSz w:w="11920" w:h="16850"/>
          <w:pgMar w:top="1120" w:right="920" w:bottom="1060" w:left="1580" w:header="888" w:footer="868" w:gutter="0"/>
          <w:cols w:space="720" w:num="1"/>
        </w:sectPr>
      </w:pPr>
    </w:p>
    <w:p w14:paraId="5B327CDA">
      <w:pPr>
        <w:tabs>
          <w:tab w:val="left" w:pos="481"/>
        </w:tabs>
        <w:spacing w:before="26"/>
        <w:ind w:left="121"/>
        <w:outlineLvl w:val="2"/>
        <w:rPr>
          <w:rFonts w:ascii="宋体" w:hAnsi="宋体" w:eastAsia="宋体" w:cs="宋体"/>
          <w:sz w:val="24"/>
          <w:szCs w:val="24"/>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eastAsia="zh-CN"/>
        </w:rPr>
        <w:tab/>
      </w:r>
      <w:r>
        <w:rPr>
          <w:rFonts w:hint="eastAsia" w:ascii="宋体" w:hAnsi="宋体" w:eastAsia="宋体" w:cs="宋体"/>
          <w:sz w:val="24"/>
          <w:szCs w:val="24"/>
          <w:lang w:eastAsia="zh-CN"/>
        </w:rPr>
        <w:t>拟分包情况说明</w:t>
      </w:r>
      <w:r>
        <w:rPr>
          <w:rFonts w:ascii="宋体" w:hAnsi="宋体" w:eastAsia="宋体"/>
          <w:b/>
          <w:color w:val="000000"/>
          <w:sz w:val="24"/>
          <w:szCs w:val="20"/>
          <w:lang w:eastAsia="zh-CN"/>
        </w:rPr>
        <w:t>（本项目不涉及）</w:t>
      </w:r>
    </w:p>
    <w:p w14:paraId="7EB4F856">
      <w:pPr>
        <w:rPr>
          <w:rFonts w:ascii="宋体" w:hAnsi="宋体" w:eastAsia="宋体" w:cs="宋体"/>
          <w:b/>
          <w:bCs/>
          <w:sz w:val="36"/>
          <w:szCs w:val="36"/>
          <w:lang w:eastAsia="zh-CN"/>
        </w:rPr>
      </w:pPr>
    </w:p>
    <w:p w14:paraId="5AC3F29F">
      <w:pPr>
        <w:jc w:val="center"/>
        <w:rPr>
          <w:rFonts w:ascii="宋体" w:hAnsi="宋体" w:eastAsia="宋体" w:cs="宋体"/>
          <w:sz w:val="36"/>
          <w:szCs w:val="36"/>
          <w:lang w:eastAsia="zh-CN"/>
        </w:rPr>
      </w:pPr>
      <w:r>
        <w:rPr>
          <w:rFonts w:ascii="宋体" w:hAnsi="宋体" w:eastAsia="宋体" w:cs="宋体"/>
          <w:b/>
          <w:bCs/>
          <w:sz w:val="36"/>
          <w:szCs w:val="36"/>
          <w:lang w:eastAsia="zh-CN"/>
        </w:rPr>
        <w:t>拟分包情况说明</w:t>
      </w:r>
    </w:p>
    <w:p w14:paraId="7C21D55E">
      <w:pPr>
        <w:rPr>
          <w:rFonts w:ascii="宋体" w:hAnsi="宋体" w:eastAsia="宋体" w:cs="宋体"/>
          <w:sz w:val="36"/>
          <w:szCs w:val="36"/>
          <w:lang w:eastAsia="zh-CN"/>
        </w:rPr>
        <w:sectPr>
          <w:type w:val="continuous"/>
          <w:pgSz w:w="11920" w:h="16850"/>
          <w:pgMar w:top="1420" w:right="920" w:bottom="280" w:left="1580" w:header="720" w:footer="720" w:gutter="0"/>
          <w:cols w:space="425" w:num="1"/>
        </w:sectPr>
      </w:pPr>
    </w:p>
    <w:p w14:paraId="3E45BA3A">
      <w:pPr>
        <w:spacing w:before="1"/>
        <w:rPr>
          <w:rFonts w:ascii="宋体" w:hAnsi="宋体" w:eastAsia="宋体" w:cs="宋体"/>
          <w:sz w:val="17"/>
          <w:szCs w:val="17"/>
          <w:lang w:eastAsia="zh-CN"/>
        </w:rPr>
      </w:pPr>
    </w:p>
    <w:p w14:paraId="7615E186">
      <w:pPr>
        <w:spacing w:before="26"/>
        <w:ind w:left="121" w:right="100"/>
        <w:rPr>
          <w:rFonts w:ascii="宋体" w:hAnsi="宋体" w:eastAsia="宋体"/>
          <w:sz w:val="24"/>
          <w:szCs w:val="24"/>
          <w:lang w:eastAsia="zh-CN"/>
        </w:rPr>
      </w:pPr>
      <w:r>
        <w:rPr>
          <w:rFonts w:ascii="宋体" w:hAnsi="宋体" w:eastAsia="宋体"/>
          <w:spacing w:val="-9"/>
          <w:sz w:val="24"/>
          <w:szCs w:val="24"/>
          <w:lang w:eastAsia="zh-CN"/>
        </w:rPr>
        <w:t>致：</w:t>
      </w:r>
      <w:r>
        <w:rPr>
          <w:rFonts w:ascii="宋体" w:hAnsi="宋体" w:eastAsia="宋体"/>
          <w:spacing w:val="-9"/>
          <w:sz w:val="24"/>
          <w:szCs w:val="24"/>
          <w:u w:val="single" w:color="000000"/>
          <w:lang w:eastAsia="zh-CN"/>
        </w:rPr>
        <w:t>（采购人或采购代理机构）</w:t>
      </w:r>
    </w:p>
    <w:p w14:paraId="582863F1">
      <w:pPr>
        <w:spacing w:before="154" w:line="357" w:lineRule="auto"/>
        <w:ind w:left="121" w:right="219" w:firstLine="480"/>
        <w:jc w:val="both"/>
        <w:rPr>
          <w:rFonts w:ascii="宋体" w:hAnsi="宋体" w:eastAsia="宋体"/>
          <w:sz w:val="24"/>
          <w:szCs w:val="24"/>
          <w:lang w:eastAsia="zh-CN"/>
        </w:rPr>
      </w:pPr>
      <w:r>
        <w:rPr>
          <w:rFonts w:ascii="宋体" w:hAnsi="宋体" w:eastAsia="宋体"/>
          <w:sz w:val="24"/>
          <w:szCs w:val="24"/>
          <w:lang w:eastAsia="zh-CN"/>
        </w:rPr>
        <w:t>我单位参加贵单位组织采购的项目编号为的</w:t>
      </w:r>
      <w:r>
        <w:rPr>
          <w:rFonts w:ascii="宋体" w:hAnsi="宋体" w:eastAsia="宋体"/>
          <w:spacing w:val="-6"/>
          <w:sz w:val="24"/>
          <w:szCs w:val="24"/>
          <w:lang w:eastAsia="zh-CN"/>
        </w:rPr>
        <w:t>项目（填写采购项目</w:t>
      </w:r>
      <w:r>
        <w:rPr>
          <w:rFonts w:ascii="宋体" w:hAnsi="宋体" w:eastAsia="宋体"/>
          <w:sz w:val="24"/>
          <w:szCs w:val="24"/>
          <w:lang w:eastAsia="zh-CN"/>
        </w:rPr>
        <w:t>名称）中包（填写包号）的投标。拟签订分包合同的单位情况如下表所示，我单位</w:t>
      </w:r>
      <w:r>
        <w:rPr>
          <w:rFonts w:ascii="宋体" w:hAnsi="宋体" w:eastAsia="宋体"/>
          <w:spacing w:val="-2"/>
          <w:sz w:val="24"/>
          <w:szCs w:val="24"/>
          <w:lang w:eastAsia="zh-CN"/>
        </w:rPr>
        <w:t>承诺一旦在该项目中获得采购合同将按下表所列情况进行分包，同时承诺分包承担主体</w:t>
      </w:r>
      <w:r>
        <w:rPr>
          <w:rFonts w:ascii="宋体" w:hAnsi="宋体" w:eastAsia="宋体"/>
          <w:sz w:val="24"/>
          <w:szCs w:val="24"/>
          <w:lang w:eastAsia="zh-CN"/>
        </w:rPr>
        <w:t>不再次分包。</w:t>
      </w:r>
    </w:p>
    <w:p w14:paraId="154A788B">
      <w:pPr>
        <w:spacing w:before="9"/>
        <w:rPr>
          <w:rFonts w:ascii="宋体" w:hAnsi="宋体" w:eastAsia="宋体" w:cs="宋体"/>
          <w:sz w:val="5"/>
          <w:szCs w:val="5"/>
          <w:lang w:eastAsia="zh-CN"/>
        </w:rPr>
      </w:pPr>
    </w:p>
    <w:tbl>
      <w:tblPr>
        <w:tblStyle w:val="21"/>
        <w:tblW w:w="0" w:type="auto"/>
        <w:tblInd w:w="-57" w:type="dxa"/>
        <w:tblLayout w:type="fixed"/>
        <w:tblCellMar>
          <w:top w:w="0" w:type="dxa"/>
          <w:left w:w="0" w:type="dxa"/>
          <w:bottom w:w="0" w:type="dxa"/>
          <w:right w:w="0" w:type="dxa"/>
        </w:tblCellMar>
      </w:tblPr>
      <w:tblGrid>
        <w:gridCol w:w="663"/>
        <w:gridCol w:w="1287"/>
        <w:gridCol w:w="1513"/>
        <w:gridCol w:w="1125"/>
        <w:gridCol w:w="1561"/>
        <w:gridCol w:w="1498"/>
        <w:gridCol w:w="1564"/>
      </w:tblGrid>
      <w:tr w14:paraId="5464DEFF">
        <w:tblPrEx>
          <w:tblCellMar>
            <w:top w:w="0" w:type="dxa"/>
            <w:left w:w="0" w:type="dxa"/>
            <w:bottom w:w="0" w:type="dxa"/>
            <w:right w:w="0" w:type="dxa"/>
          </w:tblCellMar>
        </w:tblPrEx>
        <w:trPr>
          <w:trHeight w:val="1283"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37E9F1CA">
            <w:pPr>
              <w:spacing w:before="102"/>
              <w:jc w:val="center"/>
            </w:pPr>
            <w:r>
              <w:rPr>
                <w:rFonts w:hint="eastAsia"/>
              </w:rPr>
              <w:t>序 号</w:t>
            </w:r>
          </w:p>
        </w:tc>
        <w:tc>
          <w:tcPr>
            <w:tcW w:w="1287" w:type="dxa"/>
            <w:tcBorders>
              <w:top w:val="single" w:color="000000" w:sz="4" w:space="0"/>
              <w:left w:val="single" w:color="000000" w:sz="4" w:space="0"/>
              <w:bottom w:val="single" w:color="000000" w:sz="4" w:space="0"/>
              <w:right w:val="single" w:color="000000" w:sz="4" w:space="0"/>
            </w:tcBorders>
          </w:tcPr>
          <w:p w14:paraId="0DE68E17">
            <w:pPr>
              <w:spacing w:before="102"/>
              <w:jc w:val="center"/>
            </w:pPr>
            <w:r>
              <w:rPr>
                <w:rFonts w:hint="eastAsia"/>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4E9A5B58">
            <w:pPr>
              <w:spacing w:before="102"/>
              <w:jc w:val="center"/>
              <w:rPr>
                <w:lang w:eastAsia="zh-CN"/>
              </w:rPr>
            </w:pPr>
            <w:r>
              <w:rPr>
                <w:rFonts w:hint="eastAsia"/>
                <w:lang w:eastAsia="zh-CN"/>
              </w:rPr>
              <w:t>分包承担</w:t>
            </w:r>
          </w:p>
          <w:p w14:paraId="232A00AB">
            <w:pPr>
              <w:spacing w:before="102"/>
              <w:jc w:val="center"/>
              <w:rPr>
                <w:lang w:eastAsia="zh-CN"/>
              </w:rPr>
            </w:pPr>
            <w:r>
              <w:rPr>
                <w:rFonts w:hint="eastAsia"/>
                <w:lang w:eastAsia="zh-CN"/>
              </w:rPr>
              <w:t>主体类型</w:t>
            </w:r>
          </w:p>
          <w:p w14:paraId="775798DD">
            <w:pPr>
              <w:spacing w:before="102"/>
              <w:jc w:val="center"/>
              <w:rPr>
                <w:lang w:eastAsia="zh-CN"/>
              </w:rPr>
            </w:pPr>
            <w:r>
              <w:rPr>
                <w:rFonts w:hint="eastAsia"/>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5BE9A259">
            <w:pPr>
              <w:spacing w:before="102"/>
              <w:jc w:val="center"/>
              <w:rPr>
                <w:lang w:eastAsia="zh-CN"/>
              </w:rPr>
            </w:pPr>
          </w:p>
          <w:p w14:paraId="619ADC59">
            <w:pPr>
              <w:spacing w:before="102"/>
              <w:jc w:val="center"/>
            </w:pPr>
            <w:r>
              <w:rPr>
                <w:rFonts w:hint="eastAsia"/>
              </w:rPr>
              <w:t>资质等级</w:t>
            </w:r>
          </w:p>
        </w:tc>
        <w:tc>
          <w:tcPr>
            <w:tcW w:w="1561" w:type="dxa"/>
            <w:tcBorders>
              <w:top w:val="single" w:color="000000" w:sz="4" w:space="0"/>
              <w:left w:val="single" w:color="000000" w:sz="4" w:space="0"/>
              <w:bottom w:val="single" w:color="000000" w:sz="4" w:space="0"/>
              <w:right w:val="single" w:color="000000" w:sz="4" w:space="0"/>
            </w:tcBorders>
          </w:tcPr>
          <w:p w14:paraId="328B55C9">
            <w:pPr>
              <w:spacing w:before="102"/>
              <w:jc w:val="center"/>
            </w:pPr>
            <w:r>
              <w:rPr>
                <w:rFonts w:hint="eastAsia"/>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3A3E0611">
            <w:pPr>
              <w:spacing w:before="102"/>
              <w:jc w:val="center"/>
              <w:rPr>
                <w:lang w:eastAsia="zh-CN"/>
              </w:rPr>
            </w:pPr>
            <w:r>
              <w:rPr>
                <w:rFonts w:hint="eastAsia"/>
                <w:lang w:eastAsia="zh-CN"/>
              </w:rPr>
              <w:t>拟分包</w:t>
            </w:r>
          </w:p>
          <w:p w14:paraId="1842494B">
            <w:pPr>
              <w:spacing w:before="102"/>
              <w:jc w:val="center"/>
              <w:rPr>
                <w:lang w:eastAsia="zh-CN"/>
              </w:rPr>
            </w:pPr>
            <w:r>
              <w:rPr>
                <w:rFonts w:hint="eastAsia"/>
                <w:lang w:eastAsia="zh-CN"/>
              </w:rPr>
              <w:t>合同金额</w:t>
            </w:r>
          </w:p>
          <w:p w14:paraId="5270D63C">
            <w:pPr>
              <w:spacing w:before="102"/>
              <w:jc w:val="center"/>
              <w:rPr>
                <w:lang w:eastAsia="zh-CN"/>
              </w:rPr>
            </w:pPr>
            <w:r>
              <w:rPr>
                <w:rFonts w:hint="eastAsia"/>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39636525">
            <w:pPr>
              <w:spacing w:before="102"/>
              <w:jc w:val="center"/>
              <w:rPr>
                <w:lang w:eastAsia="zh-CN"/>
              </w:rPr>
            </w:pPr>
            <w:r>
              <w:rPr>
                <w:rFonts w:hint="eastAsia"/>
                <w:lang w:eastAsia="zh-CN"/>
              </w:rPr>
              <w:t>占</w:t>
            </w:r>
            <w:r>
              <w:rPr>
                <w:rFonts w:hint="eastAsia" w:ascii="宋体" w:hAnsi="宋体" w:eastAsia="宋体" w:cs="宋体"/>
                <w:b/>
                <w:bCs/>
                <w:lang w:eastAsia="zh-CN"/>
              </w:rPr>
              <w:t>合同金额</w:t>
            </w:r>
            <w:r>
              <w:rPr>
                <w:rFonts w:hint="eastAsia"/>
                <w:lang w:eastAsia="zh-CN"/>
              </w:rPr>
              <w:t xml:space="preserve"> 的比例（</w:t>
            </w:r>
            <w:r>
              <w:rPr>
                <w:rFonts w:hint="eastAsia"/>
                <w:b/>
                <w:bCs/>
                <w:lang w:eastAsia="zh-CN"/>
              </w:rPr>
              <w:t>%</w:t>
            </w:r>
            <w:r>
              <w:rPr>
                <w:rFonts w:hint="eastAsia"/>
                <w:lang w:eastAsia="zh-CN"/>
              </w:rPr>
              <w:t>）</w:t>
            </w:r>
          </w:p>
        </w:tc>
      </w:tr>
      <w:tr w14:paraId="4827ED2C">
        <w:tblPrEx>
          <w:tblCellMar>
            <w:top w:w="0" w:type="dxa"/>
            <w:left w:w="0" w:type="dxa"/>
            <w:bottom w:w="0" w:type="dxa"/>
            <w:right w:w="0" w:type="dxa"/>
          </w:tblCellMar>
        </w:tblPrEx>
        <w:trPr>
          <w:trHeight w:val="1325"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02385344">
            <w:pPr>
              <w:spacing w:before="102"/>
              <w:jc w:val="center"/>
              <w:rPr>
                <w:lang w:eastAsia="zh-CN"/>
              </w:rPr>
            </w:pPr>
          </w:p>
          <w:p w14:paraId="2479B35D">
            <w:pPr>
              <w:spacing w:before="102"/>
              <w:jc w:val="center"/>
            </w:pPr>
            <w:r>
              <w:rPr>
                <w:rFonts w:hint="eastAsia"/>
              </w:rPr>
              <w:t>1</w:t>
            </w:r>
          </w:p>
        </w:tc>
        <w:tc>
          <w:tcPr>
            <w:tcW w:w="1287" w:type="dxa"/>
            <w:tcBorders>
              <w:top w:val="single" w:color="000000" w:sz="4" w:space="0"/>
              <w:left w:val="single" w:color="000000" w:sz="4" w:space="0"/>
              <w:bottom w:val="single" w:color="000000" w:sz="4" w:space="0"/>
              <w:right w:val="single" w:color="000000" w:sz="4" w:space="0"/>
            </w:tcBorders>
          </w:tcPr>
          <w:p w14:paraId="7A92E6E4">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10E3FEE3">
            <w:pPr>
              <w:spacing w:before="102"/>
              <w:jc w:val="center"/>
              <w:rPr>
                <w:lang w:eastAsia="zh-CN"/>
              </w:rPr>
            </w:pPr>
            <w:r>
              <w:rPr>
                <w:rFonts w:hint="eastAsia"/>
                <w:lang w:eastAsia="zh-CN"/>
              </w:rPr>
              <w:t>□中型企业</w:t>
            </w:r>
          </w:p>
          <w:p w14:paraId="4B4BAD05">
            <w:pPr>
              <w:spacing w:before="102"/>
              <w:jc w:val="center"/>
              <w:rPr>
                <w:lang w:eastAsia="zh-CN"/>
              </w:rPr>
            </w:pPr>
            <w:r>
              <w:rPr>
                <w:rFonts w:hint="eastAsia"/>
                <w:lang w:eastAsia="zh-CN"/>
              </w:rPr>
              <w:t>□小微企业</w:t>
            </w:r>
          </w:p>
          <w:p w14:paraId="0F50F226">
            <w:pPr>
              <w:spacing w:before="102"/>
              <w:jc w:val="center"/>
              <w:rPr>
                <w:lang w:eastAsia="zh-CN"/>
              </w:rPr>
            </w:pPr>
            <w:r>
              <w:rPr>
                <w:rFonts w:hint="eastAsia"/>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1005B802">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148C9E7E">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0346CAD0">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2C9140FD">
            <w:pPr>
              <w:rPr>
                <w:rFonts w:ascii="宋体" w:hAnsi="宋体" w:eastAsia="宋体" w:cs="宋体"/>
                <w:sz w:val="24"/>
                <w:szCs w:val="24"/>
                <w:lang w:eastAsia="zh-CN"/>
              </w:rPr>
            </w:pPr>
          </w:p>
        </w:tc>
      </w:tr>
      <w:tr w14:paraId="7BF85496">
        <w:tblPrEx>
          <w:tblCellMar>
            <w:top w:w="0" w:type="dxa"/>
            <w:left w:w="0" w:type="dxa"/>
            <w:bottom w:w="0" w:type="dxa"/>
            <w:right w:w="0" w:type="dxa"/>
          </w:tblCellMar>
        </w:tblPrEx>
        <w:trPr>
          <w:trHeight w:val="1287"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25E5B76E">
            <w:pPr>
              <w:spacing w:before="102"/>
              <w:jc w:val="center"/>
              <w:rPr>
                <w:lang w:eastAsia="zh-CN"/>
              </w:rPr>
            </w:pPr>
          </w:p>
          <w:p w14:paraId="35810CE8">
            <w:pPr>
              <w:spacing w:before="102"/>
              <w:jc w:val="center"/>
            </w:pPr>
            <w:r>
              <w:rPr>
                <w:rFonts w:hint="eastAsia"/>
              </w:rPr>
              <w:t>2</w:t>
            </w:r>
          </w:p>
        </w:tc>
        <w:tc>
          <w:tcPr>
            <w:tcW w:w="1287" w:type="dxa"/>
            <w:tcBorders>
              <w:top w:val="single" w:color="000000" w:sz="4" w:space="0"/>
              <w:left w:val="single" w:color="000000" w:sz="4" w:space="0"/>
              <w:bottom w:val="single" w:color="000000" w:sz="4" w:space="0"/>
              <w:right w:val="single" w:color="000000" w:sz="4" w:space="0"/>
            </w:tcBorders>
          </w:tcPr>
          <w:p w14:paraId="5A5009BF">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5141160B">
            <w:pPr>
              <w:spacing w:before="102"/>
              <w:jc w:val="center"/>
              <w:rPr>
                <w:lang w:eastAsia="zh-CN"/>
              </w:rPr>
            </w:pPr>
            <w:r>
              <w:rPr>
                <w:rFonts w:hint="eastAsia"/>
                <w:lang w:eastAsia="zh-CN"/>
              </w:rPr>
              <w:t>□中型企业</w:t>
            </w:r>
          </w:p>
          <w:p w14:paraId="39922116">
            <w:pPr>
              <w:spacing w:before="102"/>
              <w:jc w:val="center"/>
              <w:rPr>
                <w:lang w:eastAsia="zh-CN"/>
              </w:rPr>
            </w:pPr>
            <w:r>
              <w:rPr>
                <w:rFonts w:hint="eastAsia"/>
                <w:lang w:eastAsia="zh-CN"/>
              </w:rPr>
              <w:t>□小微企业</w:t>
            </w:r>
          </w:p>
          <w:p w14:paraId="79AA06FF">
            <w:pPr>
              <w:spacing w:before="102"/>
              <w:jc w:val="center"/>
              <w:rPr>
                <w:lang w:eastAsia="zh-CN"/>
              </w:rPr>
            </w:pPr>
            <w:r>
              <w:rPr>
                <w:rFonts w:hint="eastAsia"/>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49A99301">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21B9E6EC">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133666AD">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68AE72C2">
            <w:pPr>
              <w:rPr>
                <w:rFonts w:ascii="宋体" w:hAnsi="宋体" w:eastAsia="宋体" w:cs="宋体"/>
                <w:sz w:val="24"/>
                <w:szCs w:val="24"/>
                <w:lang w:eastAsia="zh-CN"/>
              </w:rPr>
            </w:pPr>
          </w:p>
        </w:tc>
      </w:tr>
      <w:tr w14:paraId="6D90D6D6">
        <w:tblPrEx>
          <w:tblCellMar>
            <w:top w:w="0" w:type="dxa"/>
            <w:left w:w="0" w:type="dxa"/>
            <w:bottom w:w="0" w:type="dxa"/>
            <w:right w:w="0" w:type="dxa"/>
          </w:tblCellMar>
        </w:tblPrEx>
        <w:trPr>
          <w:trHeight w:val="630"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7FD54E03">
            <w:pPr>
              <w:jc w:val="center"/>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63390094">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4DE0BEED">
            <w:pP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252D3A3A">
            <w:pPr>
              <w:rPr>
                <w:rFonts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2546709E">
            <w:pPr>
              <w:rPr>
                <w:rFonts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6E24DCE6">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522AE516">
            <w:pPr>
              <w:rPr>
                <w:rFonts w:ascii="宋体" w:hAnsi="宋体" w:eastAsia="宋体" w:cs="宋体"/>
                <w:sz w:val="24"/>
                <w:szCs w:val="24"/>
              </w:rPr>
            </w:pPr>
          </w:p>
        </w:tc>
      </w:tr>
      <w:tr w14:paraId="3DD3B860">
        <w:tblPrEx>
          <w:tblCellMar>
            <w:top w:w="0" w:type="dxa"/>
            <w:left w:w="0" w:type="dxa"/>
            <w:bottom w:w="0" w:type="dxa"/>
            <w:right w:w="0" w:type="dxa"/>
          </w:tblCellMar>
        </w:tblPrEx>
        <w:trPr>
          <w:trHeight w:val="630" w:hRule="exact"/>
        </w:trPr>
        <w:tc>
          <w:tcPr>
            <w:tcW w:w="6149" w:type="dxa"/>
            <w:gridSpan w:val="5"/>
            <w:tcBorders>
              <w:top w:val="single" w:color="000000" w:sz="4" w:space="0"/>
              <w:left w:val="single" w:color="000000" w:sz="4" w:space="0"/>
              <w:bottom w:val="single" w:color="000000" w:sz="4" w:space="0"/>
              <w:right w:val="single" w:color="000000" w:sz="4" w:space="0"/>
            </w:tcBorders>
          </w:tcPr>
          <w:p w14:paraId="35A2242E">
            <w:pPr>
              <w:spacing w:before="102"/>
              <w:jc w:val="center"/>
            </w:pPr>
            <w:r>
              <w:rPr>
                <w:rFonts w:hint="eastAsia"/>
              </w:rPr>
              <w:t>合计：</w:t>
            </w:r>
          </w:p>
        </w:tc>
        <w:tc>
          <w:tcPr>
            <w:tcW w:w="1498" w:type="dxa"/>
            <w:tcBorders>
              <w:top w:val="single" w:color="000000" w:sz="4" w:space="0"/>
              <w:left w:val="single" w:color="000000" w:sz="4" w:space="0"/>
              <w:bottom w:val="single" w:color="000000" w:sz="4" w:space="0"/>
              <w:right w:val="single" w:color="000000" w:sz="4" w:space="0"/>
            </w:tcBorders>
          </w:tcPr>
          <w:p w14:paraId="3BC0CA76">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5FBB4593">
            <w:pPr>
              <w:rPr>
                <w:rFonts w:ascii="宋体" w:hAnsi="宋体" w:eastAsia="宋体" w:cs="宋体"/>
                <w:sz w:val="24"/>
                <w:szCs w:val="24"/>
              </w:rPr>
            </w:pPr>
          </w:p>
        </w:tc>
      </w:tr>
    </w:tbl>
    <w:p w14:paraId="30D79360">
      <w:pPr>
        <w:spacing w:before="1"/>
        <w:rPr>
          <w:rFonts w:ascii="宋体" w:hAnsi="宋体" w:eastAsia="宋体" w:cs="宋体"/>
          <w:sz w:val="27"/>
          <w:szCs w:val="27"/>
        </w:rPr>
      </w:pPr>
    </w:p>
    <w:p w14:paraId="0EDB8684">
      <w:pPr>
        <w:spacing w:before="26" w:line="360" w:lineRule="auto"/>
        <w:ind w:left="121"/>
        <w:rPr>
          <w:rFonts w:ascii="宋体" w:hAnsi="宋体" w:eastAsia="宋体" w:cs="宋体"/>
          <w:sz w:val="24"/>
          <w:szCs w:val="24"/>
        </w:rPr>
      </w:pPr>
      <w:r>
        <w:rPr>
          <w:rFonts w:hint="eastAsia" w:ascii="宋体" w:hAnsi="宋体" w:eastAsia="宋体" w:cs="宋体"/>
          <w:sz w:val="24"/>
          <w:szCs w:val="24"/>
        </w:rPr>
        <w:t>注：</w:t>
      </w:r>
    </w:p>
    <w:p w14:paraId="35A9694F">
      <w:pPr>
        <w:spacing w:before="26" w:line="360" w:lineRule="auto"/>
        <w:ind w:left="121"/>
        <w:rPr>
          <w:rFonts w:ascii="宋体" w:hAnsi="宋体" w:eastAsia="宋体" w:cs="宋体"/>
          <w:sz w:val="24"/>
          <w:szCs w:val="24"/>
          <w:lang w:eastAsia="zh-CN"/>
        </w:rPr>
      </w:pPr>
      <w:r>
        <w:rPr>
          <w:rFonts w:hint="eastAsia" w:ascii="宋体" w:hAnsi="宋体" w:eastAsia="宋体" w:cs="宋体"/>
          <w:sz w:val="24"/>
          <w:szCs w:val="24"/>
          <w:lang w:eastAsia="zh-CN"/>
        </w:rPr>
        <w:t>1.如本项目（包）允许分包，且投标人拟进行分包时，必须提供；如未提供，或提供了但未填写分包承担主体名称、拟分包合同内容、拟分包合同金额，</w:t>
      </w:r>
      <w:r>
        <w:rPr>
          <w:rFonts w:hint="eastAsia" w:ascii="宋体" w:hAnsi="宋体" w:eastAsia="宋体" w:cs="宋体"/>
          <w:b/>
          <w:bCs/>
          <w:sz w:val="24"/>
          <w:szCs w:val="24"/>
          <w:lang w:eastAsia="zh-CN"/>
        </w:rPr>
        <w:t>投标无效</w:t>
      </w:r>
      <w:r>
        <w:rPr>
          <w:rFonts w:hint="eastAsia" w:ascii="宋体" w:hAnsi="宋体" w:eastAsia="宋体" w:cs="宋体"/>
          <w:sz w:val="24"/>
          <w:szCs w:val="24"/>
          <w:lang w:eastAsia="zh-CN"/>
        </w:rPr>
        <w:t>。</w:t>
      </w:r>
    </w:p>
    <w:p w14:paraId="615A4756">
      <w:pPr>
        <w:spacing w:before="154" w:line="360" w:lineRule="auto"/>
        <w:ind w:left="121"/>
        <w:rPr>
          <w:rFonts w:ascii="宋体" w:hAnsi="宋体" w:eastAsia="宋体" w:cs="宋体"/>
          <w:b/>
          <w:bCs/>
          <w:sz w:val="24"/>
          <w:szCs w:val="24"/>
          <w:lang w:eastAsia="zh-CN"/>
        </w:rPr>
      </w:pPr>
      <w:r>
        <w:rPr>
          <w:rFonts w:hint="eastAsia" w:ascii="宋体" w:hAnsi="宋体" w:eastAsia="宋体" w:cs="宋体"/>
          <w:spacing w:val="-4"/>
          <w:sz w:val="24"/>
          <w:szCs w:val="24"/>
          <w:lang w:eastAsia="zh-CN"/>
        </w:rPr>
        <w:t>2.如本招标文件《投标人须知资料表》载明本项目分包承担主体应具备的相应资质条件，</w:t>
      </w:r>
      <w:r>
        <w:rPr>
          <w:rFonts w:hint="eastAsia" w:ascii="宋体" w:hAnsi="宋体" w:eastAsia="宋体" w:cs="宋体"/>
          <w:sz w:val="24"/>
          <w:szCs w:val="24"/>
          <w:lang w:eastAsia="zh-CN"/>
        </w:rPr>
        <w:t>则投标人须在本表中列明分包承担主体的资质等级，并后附资质证书复印件，否则</w:t>
      </w:r>
      <w:r>
        <w:rPr>
          <w:rFonts w:hint="eastAsia" w:ascii="宋体" w:hAnsi="宋体" w:eastAsia="宋体" w:cs="宋体"/>
          <w:b/>
          <w:bCs/>
          <w:sz w:val="24"/>
          <w:szCs w:val="24"/>
          <w:lang w:eastAsia="zh-CN"/>
        </w:rPr>
        <w:t>投标 无效。</w:t>
      </w:r>
    </w:p>
    <w:p w14:paraId="498DCB05">
      <w:pPr>
        <w:spacing w:before="46" w:line="360" w:lineRule="auto"/>
        <w:ind w:left="121"/>
        <w:rPr>
          <w:rFonts w:ascii="宋体" w:hAnsi="宋体" w:eastAsia="宋体" w:cs="宋体"/>
          <w:sz w:val="24"/>
          <w:szCs w:val="24"/>
          <w:lang w:eastAsia="zh-CN"/>
        </w:rPr>
      </w:pPr>
      <w:r>
        <w:rPr>
          <w:rFonts w:hint="eastAsia" w:ascii="宋体" w:hAnsi="宋体" w:eastAsia="宋体" w:cs="宋体"/>
          <w:spacing w:val="-1"/>
          <w:sz w:val="24"/>
          <w:szCs w:val="24"/>
          <w:lang w:eastAsia="zh-CN"/>
        </w:rPr>
        <w:t>3.投标人“为落实政府采购政策”而向中小企业分包时请仔细阅读资格证明文件格式</w:t>
      </w:r>
      <w:r>
        <w:rPr>
          <w:rFonts w:hint="eastAsia" w:ascii="宋体" w:hAnsi="宋体" w:eastAsia="宋体" w:cs="宋体"/>
          <w:sz w:val="24"/>
          <w:szCs w:val="24"/>
          <w:lang w:eastAsia="zh-CN"/>
        </w:rPr>
        <w:t>2-1中说明，并建议按要求在资格证明文件中提供相关全部文件；投标人非“为落实政府采购政策”而向中小企业分包时，建议在本册提供。</w:t>
      </w:r>
    </w:p>
    <w:p w14:paraId="03671FC1">
      <w:pPr>
        <w:spacing w:before="135" w:line="360" w:lineRule="auto"/>
        <w:ind w:left="121" w:firstLine="4080" w:firstLineChars="1700"/>
        <w:rPr>
          <w:rFonts w:ascii="宋体" w:hAnsi="宋体" w:eastAsia="宋体" w:cs="宋体"/>
          <w:sz w:val="24"/>
          <w:szCs w:val="24"/>
          <w:lang w:eastAsia="zh-CN"/>
        </w:rPr>
      </w:pPr>
      <w:r>
        <w:rPr>
          <w:rFonts w:hint="eastAsia" w:ascii="宋体" w:hAnsi="宋体" w:eastAsia="宋体" w:cs="宋体"/>
          <w:sz w:val="24"/>
          <w:szCs w:val="24"/>
          <w:lang w:eastAsia="zh-CN"/>
        </w:rPr>
        <w:t>投标人名称（盖章）：</w:t>
      </w:r>
    </w:p>
    <w:p w14:paraId="378F4677">
      <w:pPr>
        <w:spacing w:before="135" w:line="360" w:lineRule="auto"/>
        <w:ind w:left="121" w:firstLine="5760" w:firstLineChars="2400"/>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p>
    <w:p w14:paraId="60EB0D5E">
      <w:pPr>
        <w:spacing w:before="135" w:line="360" w:lineRule="auto"/>
        <w:ind w:left="121"/>
        <w:rPr>
          <w:rFonts w:ascii="宋体" w:hAnsi="宋体" w:eastAsia="宋体" w:cs="宋体"/>
          <w:sz w:val="24"/>
          <w:szCs w:val="24"/>
          <w:lang w:eastAsia="zh-CN"/>
        </w:rPr>
        <w:sectPr>
          <w:type w:val="continuous"/>
          <w:pgSz w:w="11920" w:h="16850"/>
          <w:pgMar w:top="1420" w:right="920" w:bottom="280" w:left="1580" w:header="720" w:footer="720" w:gutter="0"/>
          <w:cols w:space="720" w:num="1"/>
        </w:sectPr>
      </w:pPr>
    </w:p>
    <w:p w14:paraId="2D79C1C5">
      <w:pPr>
        <w:rPr>
          <w:rFonts w:ascii="宋体" w:hAnsi="宋体" w:eastAsia="宋体" w:cs="宋体"/>
          <w:sz w:val="18"/>
          <w:szCs w:val="18"/>
          <w:lang w:eastAsia="zh-CN"/>
        </w:rPr>
      </w:pPr>
    </w:p>
    <w:p w14:paraId="0B1CE52A">
      <w:pPr>
        <w:spacing w:line="360" w:lineRule="auto"/>
        <w:outlineLvl w:val="2"/>
        <w:rPr>
          <w:color w:val="000000"/>
          <w:sz w:val="24"/>
          <w:lang w:eastAsia="zh-CN"/>
        </w:rPr>
      </w:pPr>
      <w:r>
        <w:rPr>
          <w:rFonts w:hint="eastAsia" w:eastAsiaTheme="minorEastAsia"/>
          <w:color w:val="000000"/>
          <w:sz w:val="24"/>
          <w:lang w:eastAsia="zh-CN"/>
        </w:rPr>
        <w:t xml:space="preserve">9 </w:t>
      </w:r>
      <w:r>
        <w:rPr>
          <w:color w:val="000000"/>
          <w:sz w:val="24"/>
          <w:lang w:eastAsia="zh-CN"/>
        </w:rPr>
        <w:t>投标人基本情况表</w:t>
      </w:r>
    </w:p>
    <w:tbl>
      <w:tblPr>
        <w:tblStyle w:val="21"/>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5F26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CD88FC1">
            <w:pPr>
              <w:spacing w:line="360" w:lineRule="auto"/>
              <w:ind w:right="-207" w:rightChars="-94"/>
              <w:jc w:val="center"/>
              <w:rPr>
                <w:sz w:val="24"/>
              </w:rPr>
            </w:pPr>
            <w:r>
              <w:rPr>
                <w:sz w:val="24"/>
                <w:lang w:val="zh-CN"/>
              </w:rPr>
              <w:t>单位名称</w:t>
            </w:r>
          </w:p>
        </w:tc>
        <w:tc>
          <w:tcPr>
            <w:tcW w:w="6071" w:type="dxa"/>
            <w:gridSpan w:val="3"/>
            <w:vAlign w:val="center"/>
          </w:tcPr>
          <w:p w14:paraId="012FF97E">
            <w:pPr>
              <w:spacing w:line="360" w:lineRule="auto"/>
              <w:ind w:right="-207" w:rightChars="-94"/>
              <w:jc w:val="center"/>
              <w:rPr>
                <w:sz w:val="24"/>
              </w:rPr>
            </w:pPr>
          </w:p>
        </w:tc>
      </w:tr>
      <w:tr w14:paraId="51D4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56A5C8B">
            <w:pPr>
              <w:spacing w:line="360" w:lineRule="auto"/>
              <w:ind w:right="-207" w:rightChars="-94"/>
              <w:jc w:val="center"/>
              <w:rPr>
                <w:sz w:val="24"/>
                <w:lang w:val="zh-CN"/>
              </w:rPr>
            </w:pPr>
            <w:r>
              <w:rPr>
                <w:sz w:val="24"/>
                <w:lang w:val="zh-CN"/>
              </w:rPr>
              <w:t>法定代表人</w:t>
            </w:r>
          </w:p>
        </w:tc>
        <w:tc>
          <w:tcPr>
            <w:tcW w:w="2019" w:type="dxa"/>
            <w:vAlign w:val="center"/>
          </w:tcPr>
          <w:p w14:paraId="66AF4D85">
            <w:pPr>
              <w:spacing w:line="360" w:lineRule="auto"/>
              <w:ind w:right="-207" w:rightChars="-94"/>
              <w:jc w:val="center"/>
              <w:rPr>
                <w:sz w:val="24"/>
              </w:rPr>
            </w:pPr>
          </w:p>
        </w:tc>
        <w:tc>
          <w:tcPr>
            <w:tcW w:w="2032" w:type="dxa"/>
            <w:vAlign w:val="center"/>
          </w:tcPr>
          <w:p w14:paraId="278B4F3A">
            <w:pPr>
              <w:spacing w:line="360" w:lineRule="auto"/>
              <w:ind w:right="-207" w:rightChars="-94"/>
              <w:jc w:val="center"/>
              <w:rPr>
                <w:sz w:val="24"/>
                <w:lang w:val="zh-CN"/>
              </w:rPr>
            </w:pPr>
            <w:r>
              <w:rPr>
                <w:sz w:val="24"/>
                <w:lang w:val="zh-CN"/>
              </w:rPr>
              <w:t>注册资金</w:t>
            </w:r>
          </w:p>
        </w:tc>
        <w:tc>
          <w:tcPr>
            <w:tcW w:w="2020" w:type="dxa"/>
            <w:vAlign w:val="center"/>
          </w:tcPr>
          <w:p w14:paraId="21447B6C">
            <w:pPr>
              <w:spacing w:line="360" w:lineRule="auto"/>
              <w:ind w:right="-207" w:rightChars="-94"/>
              <w:jc w:val="center"/>
              <w:rPr>
                <w:sz w:val="24"/>
              </w:rPr>
            </w:pPr>
          </w:p>
        </w:tc>
      </w:tr>
      <w:tr w14:paraId="271F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96E6224">
            <w:pPr>
              <w:spacing w:line="360" w:lineRule="auto"/>
              <w:ind w:right="-207" w:rightChars="-94"/>
              <w:jc w:val="center"/>
              <w:rPr>
                <w:sz w:val="24"/>
              </w:rPr>
            </w:pPr>
            <w:r>
              <w:rPr>
                <w:sz w:val="24"/>
                <w:lang w:val="zh-CN"/>
              </w:rPr>
              <w:t>单位性质</w:t>
            </w:r>
          </w:p>
        </w:tc>
        <w:tc>
          <w:tcPr>
            <w:tcW w:w="2019" w:type="dxa"/>
            <w:vAlign w:val="center"/>
          </w:tcPr>
          <w:p w14:paraId="0ECF0724">
            <w:pPr>
              <w:spacing w:line="360" w:lineRule="auto"/>
              <w:ind w:right="-207" w:rightChars="-94"/>
              <w:jc w:val="center"/>
              <w:rPr>
                <w:sz w:val="24"/>
              </w:rPr>
            </w:pPr>
          </w:p>
        </w:tc>
        <w:tc>
          <w:tcPr>
            <w:tcW w:w="2032" w:type="dxa"/>
            <w:vAlign w:val="center"/>
          </w:tcPr>
          <w:p w14:paraId="437417E9">
            <w:pPr>
              <w:spacing w:line="360" w:lineRule="auto"/>
              <w:ind w:right="-207" w:rightChars="-94"/>
              <w:jc w:val="center"/>
              <w:rPr>
                <w:sz w:val="24"/>
              </w:rPr>
            </w:pPr>
            <w:r>
              <w:rPr>
                <w:sz w:val="24"/>
                <w:lang w:val="zh-CN"/>
              </w:rPr>
              <w:t>成立时间</w:t>
            </w:r>
          </w:p>
        </w:tc>
        <w:tc>
          <w:tcPr>
            <w:tcW w:w="2020" w:type="dxa"/>
            <w:vAlign w:val="center"/>
          </w:tcPr>
          <w:p w14:paraId="7B5458CC">
            <w:pPr>
              <w:spacing w:line="360" w:lineRule="auto"/>
              <w:ind w:right="-207" w:rightChars="-94"/>
              <w:jc w:val="center"/>
              <w:rPr>
                <w:sz w:val="24"/>
              </w:rPr>
            </w:pPr>
          </w:p>
        </w:tc>
      </w:tr>
      <w:tr w14:paraId="4C5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4B99C21A">
            <w:pPr>
              <w:spacing w:line="360" w:lineRule="auto"/>
              <w:ind w:right="-207" w:rightChars="-94"/>
              <w:jc w:val="center"/>
              <w:rPr>
                <w:sz w:val="24"/>
              </w:rPr>
            </w:pPr>
            <w:r>
              <w:rPr>
                <w:sz w:val="24"/>
                <w:lang w:val="zh-CN"/>
              </w:rPr>
              <w:t>单位地址</w:t>
            </w:r>
          </w:p>
        </w:tc>
        <w:tc>
          <w:tcPr>
            <w:tcW w:w="6071" w:type="dxa"/>
            <w:gridSpan w:val="3"/>
            <w:vAlign w:val="center"/>
          </w:tcPr>
          <w:p w14:paraId="707CB79A">
            <w:pPr>
              <w:spacing w:line="360" w:lineRule="auto"/>
              <w:ind w:right="-207" w:rightChars="-94"/>
              <w:jc w:val="center"/>
              <w:rPr>
                <w:sz w:val="24"/>
              </w:rPr>
            </w:pPr>
          </w:p>
        </w:tc>
      </w:tr>
      <w:tr w14:paraId="680B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44A4E39A">
            <w:pPr>
              <w:spacing w:line="360" w:lineRule="auto"/>
              <w:ind w:right="-207" w:rightChars="-94"/>
              <w:jc w:val="center"/>
              <w:rPr>
                <w:sz w:val="24"/>
              </w:rPr>
            </w:pPr>
            <w:r>
              <w:rPr>
                <w:sz w:val="24"/>
                <w:lang w:val="zh-CN"/>
              </w:rPr>
              <w:t>经营范围</w:t>
            </w:r>
          </w:p>
        </w:tc>
        <w:tc>
          <w:tcPr>
            <w:tcW w:w="6071" w:type="dxa"/>
            <w:gridSpan w:val="3"/>
            <w:vAlign w:val="center"/>
          </w:tcPr>
          <w:p w14:paraId="02B9BD34">
            <w:pPr>
              <w:spacing w:line="360" w:lineRule="auto"/>
              <w:ind w:right="-207" w:rightChars="-94"/>
              <w:jc w:val="center"/>
              <w:rPr>
                <w:sz w:val="24"/>
              </w:rPr>
            </w:pPr>
          </w:p>
        </w:tc>
      </w:tr>
      <w:tr w14:paraId="56BA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B09991B">
            <w:pPr>
              <w:spacing w:line="360" w:lineRule="auto"/>
              <w:ind w:right="-207" w:rightChars="-94"/>
              <w:jc w:val="center"/>
              <w:rPr>
                <w:sz w:val="24"/>
              </w:rPr>
            </w:pPr>
            <w:r>
              <w:rPr>
                <w:sz w:val="24"/>
                <w:lang w:val="zh-CN"/>
              </w:rPr>
              <w:t>开户银行</w:t>
            </w:r>
          </w:p>
        </w:tc>
        <w:tc>
          <w:tcPr>
            <w:tcW w:w="2019" w:type="dxa"/>
            <w:vAlign w:val="center"/>
          </w:tcPr>
          <w:p w14:paraId="33CB6DC0">
            <w:pPr>
              <w:spacing w:line="360" w:lineRule="auto"/>
              <w:ind w:right="-207" w:rightChars="-94"/>
              <w:jc w:val="center"/>
              <w:rPr>
                <w:sz w:val="24"/>
              </w:rPr>
            </w:pPr>
          </w:p>
        </w:tc>
        <w:tc>
          <w:tcPr>
            <w:tcW w:w="2032" w:type="dxa"/>
            <w:vAlign w:val="center"/>
          </w:tcPr>
          <w:p w14:paraId="25E1ACCB">
            <w:pPr>
              <w:spacing w:line="360" w:lineRule="auto"/>
              <w:ind w:right="-207" w:rightChars="-94"/>
              <w:jc w:val="center"/>
              <w:rPr>
                <w:sz w:val="24"/>
              </w:rPr>
            </w:pPr>
            <w:r>
              <w:rPr>
                <w:sz w:val="24"/>
              </w:rPr>
              <w:t>银行账户</w:t>
            </w:r>
          </w:p>
        </w:tc>
        <w:tc>
          <w:tcPr>
            <w:tcW w:w="2020" w:type="dxa"/>
            <w:vAlign w:val="center"/>
          </w:tcPr>
          <w:p w14:paraId="7454765B">
            <w:pPr>
              <w:spacing w:line="360" w:lineRule="auto"/>
              <w:ind w:right="-207" w:rightChars="-94"/>
              <w:jc w:val="center"/>
              <w:rPr>
                <w:sz w:val="24"/>
              </w:rPr>
            </w:pPr>
          </w:p>
        </w:tc>
      </w:tr>
      <w:tr w14:paraId="63DB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BF38EA7">
            <w:pPr>
              <w:spacing w:line="360" w:lineRule="auto"/>
              <w:ind w:right="-207" w:rightChars="-94"/>
              <w:jc w:val="center"/>
              <w:rPr>
                <w:sz w:val="24"/>
              </w:rPr>
            </w:pPr>
            <w:r>
              <w:rPr>
                <w:sz w:val="24"/>
                <w:lang w:val="zh-CN"/>
              </w:rPr>
              <w:t>联系人</w:t>
            </w:r>
          </w:p>
        </w:tc>
        <w:tc>
          <w:tcPr>
            <w:tcW w:w="2019" w:type="dxa"/>
            <w:vAlign w:val="center"/>
          </w:tcPr>
          <w:p w14:paraId="769F971C">
            <w:pPr>
              <w:spacing w:line="360" w:lineRule="auto"/>
              <w:ind w:right="-207" w:rightChars="-94"/>
              <w:jc w:val="center"/>
              <w:rPr>
                <w:sz w:val="24"/>
              </w:rPr>
            </w:pPr>
          </w:p>
        </w:tc>
        <w:tc>
          <w:tcPr>
            <w:tcW w:w="2032" w:type="dxa"/>
            <w:vAlign w:val="center"/>
          </w:tcPr>
          <w:p w14:paraId="14025DDB">
            <w:pPr>
              <w:spacing w:line="360" w:lineRule="auto"/>
              <w:ind w:right="-207" w:rightChars="-94"/>
              <w:jc w:val="center"/>
              <w:rPr>
                <w:sz w:val="24"/>
              </w:rPr>
            </w:pPr>
            <w:r>
              <w:rPr>
                <w:sz w:val="24"/>
                <w:lang w:val="zh-CN"/>
              </w:rPr>
              <w:t>联系电话</w:t>
            </w:r>
          </w:p>
        </w:tc>
        <w:tc>
          <w:tcPr>
            <w:tcW w:w="2020" w:type="dxa"/>
            <w:vAlign w:val="center"/>
          </w:tcPr>
          <w:p w14:paraId="2CA590C3">
            <w:pPr>
              <w:spacing w:line="360" w:lineRule="auto"/>
              <w:ind w:right="-207" w:rightChars="-94"/>
              <w:jc w:val="center"/>
              <w:rPr>
                <w:sz w:val="24"/>
              </w:rPr>
            </w:pPr>
          </w:p>
        </w:tc>
      </w:tr>
      <w:tr w14:paraId="67DD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5E61F137">
            <w:pPr>
              <w:spacing w:line="360" w:lineRule="auto"/>
              <w:ind w:right="-207" w:rightChars="-94"/>
              <w:jc w:val="center"/>
              <w:rPr>
                <w:sz w:val="24"/>
              </w:rPr>
            </w:pPr>
            <w:r>
              <w:rPr>
                <w:sz w:val="24"/>
                <w:lang w:val="zh-CN"/>
              </w:rPr>
              <w:t>基本情况</w:t>
            </w:r>
          </w:p>
        </w:tc>
        <w:tc>
          <w:tcPr>
            <w:tcW w:w="6071" w:type="dxa"/>
            <w:gridSpan w:val="3"/>
            <w:vAlign w:val="center"/>
          </w:tcPr>
          <w:p w14:paraId="5242D6EC">
            <w:pPr>
              <w:spacing w:line="360" w:lineRule="auto"/>
              <w:ind w:right="-207" w:rightChars="-94"/>
              <w:jc w:val="center"/>
              <w:rPr>
                <w:sz w:val="24"/>
              </w:rPr>
            </w:pPr>
          </w:p>
        </w:tc>
      </w:tr>
    </w:tbl>
    <w:p w14:paraId="360FEA06">
      <w:pPr>
        <w:pStyle w:val="10"/>
        <w:spacing w:before="135" w:line="360" w:lineRule="auto"/>
        <w:rPr>
          <w:rFonts w:cs="宋体"/>
          <w:lang w:eastAsia="zh-CN"/>
        </w:rPr>
      </w:pPr>
    </w:p>
    <w:p w14:paraId="3154A409">
      <w:pPr>
        <w:pStyle w:val="10"/>
        <w:spacing w:before="135" w:line="360" w:lineRule="auto"/>
        <w:ind w:left="0"/>
        <w:rPr>
          <w:rFonts w:cs="宋体"/>
          <w:lang w:eastAsia="zh-CN"/>
        </w:rPr>
        <w:sectPr>
          <w:pgSz w:w="11920" w:h="16850"/>
          <w:pgMar w:top="1420" w:right="920" w:bottom="280" w:left="1580" w:header="720" w:footer="720" w:gutter="0"/>
          <w:cols w:space="720" w:num="1"/>
        </w:sectPr>
      </w:pPr>
    </w:p>
    <w:p w14:paraId="37D6F30E">
      <w:pPr>
        <w:rPr>
          <w:rFonts w:ascii="宋体" w:hAnsi="宋体" w:eastAsia="宋体" w:cs="宋体"/>
          <w:sz w:val="18"/>
          <w:szCs w:val="18"/>
          <w:lang w:eastAsia="zh-CN"/>
        </w:rPr>
      </w:pPr>
    </w:p>
    <w:p w14:paraId="6C7D47F4">
      <w:pPr>
        <w:spacing w:line="360" w:lineRule="auto"/>
        <w:outlineLvl w:val="2"/>
        <w:rPr>
          <w:color w:val="000000"/>
          <w:sz w:val="24"/>
          <w:lang w:eastAsia="zh-CN"/>
        </w:rPr>
      </w:pPr>
      <w:bookmarkStart w:id="218" w:name="_Toc68707667"/>
      <w:r>
        <w:rPr>
          <w:rFonts w:hint="eastAsia" w:eastAsiaTheme="minorEastAsia"/>
          <w:color w:val="000000"/>
          <w:sz w:val="24"/>
          <w:lang w:eastAsia="zh-CN"/>
        </w:rPr>
        <w:t>10</w:t>
      </w:r>
      <w:r>
        <w:rPr>
          <w:rFonts w:hint="eastAsia"/>
          <w:color w:val="000000"/>
          <w:sz w:val="24"/>
          <w:lang w:eastAsia="zh-CN"/>
        </w:rPr>
        <w:t xml:space="preserve"> </w:t>
      </w:r>
      <w:r>
        <w:rPr>
          <w:color w:val="000000"/>
          <w:sz w:val="24"/>
          <w:lang w:eastAsia="zh-CN"/>
        </w:rPr>
        <w:t>业绩证明文件</w:t>
      </w:r>
      <w:bookmarkEnd w:id="218"/>
    </w:p>
    <w:p w14:paraId="3501CC8D">
      <w:pPr>
        <w:spacing w:line="360" w:lineRule="auto"/>
        <w:ind w:left="420" w:right="-59" w:rightChars="-27"/>
        <w:rPr>
          <w:sz w:val="24"/>
          <w:lang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64AF2C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579E519D">
            <w:pPr>
              <w:jc w:val="center"/>
              <w:rPr>
                <w:sz w:val="24"/>
              </w:rPr>
            </w:pPr>
            <w:r>
              <w:rPr>
                <w:sz w:val="24"/>
              </w:rPr>
              <w:t>序号</w:t>
            </w:r>
          </w:p>
        </w:tc>
        <w:tc>
          <w:tcPr>
            <w:tcW w:w="1432" w:type="dxa"/>
            <w:tcBorders>
              <w:top w:val="single" w:color="auto" w:sz="4" w:space="0"/>
            </w:tcBorders>
          </w:tcPr>
          <w:p w14:paraId="584B95FB">
            <w:pPr>
              <w:jc w:val="center"/>
              <w:rPr>
                <w:rFonts w:hint="default" w:eastAsia="宋体"/>
                <w:sz w:val="24"/>
                <w:lang w:val="en-US" w:eastAsia="zh-CN"/>
              </w:rPr>
            </w:pPr>
            <w:r>
              <w:rPr>
                <w:rFonts w:hint="eastAsia" w:eastAsia="宋体"/>
                <w:sz w:val="24"/>
                <w:lang w:val="en-US" w:eastAsia="zh-CN"/>
              </w:rPr>
              <w:t>委托方</w:t>
            </w:r>
          </w:p>
        </w:tc>
        <w:tc>
          <w:tcPr>
            <w:tcW w:w="1366" w:type="dxa"/>
            <w:tcBorders>
              <w:top w:val="single" w:color="auto" w:sz="4" w:space="0"/>
            </w:tcBorders>
          </w:tcPr>
          <w:p w14:paraId="63A3E111">
            <w:pPr>
              <w:jc w:val="center"/>
              <w:rPr>
                <w:sz w:val="24"/>
              </w:rPr>
            </w:pPr>
            <w:r>
              <w:rPr>
                <w:sz w:val="24"/>
              </w:rPr>
              <w:t>项目名称</w:t>
            </w:r>
          </w:p>
        </w:tc>
        <w:tc>
          <w:tcPr>
            <w:tcW w:w="1507" w:type="dxa"/>
            <w:tcBorders>
              <w:top w:val="single" w:color="auto" w:sz="4" w:space="0"/>
            </w:tcBorders>
          </w:tcPr>
          <w:p w14:paraId="7389A88E">
            <w:pPr>
              <w:jc w:val="center"/>
              <w:rPr>
                <w:sz w:val="24"/>
              </w:rPr>
            </w:pPr>
            <w:r>
              <w:rPr>
                <w:sz w:val="24"/>
              </w:rPr>
              <w:t>起止时间</w:t>
            </w:r>
          </w:p>
        </w:tc>
        <w:tc>
          <w:tcPr>
            <w:tcW w:w="1373" w:type="dxa"/>
            <w:tcBorders>
              <w:top w:val="single" w:color="auto" w:sz="4" w:space="0"/>
            </w:tcBorders>
          </w:tcPr>
          <w:p w14:paraId="4895DD1B">
            <w:pPr>
              <w:jc w:val="center"/>
              <w:rPr>
                <w:sz w:val="24"/>
              </w:rPr>
            </w:pPr>
            <w:r>
              <w:rPr>
                <w:sz w:val="24"/>
              </w:rPr>
              <w:t>业务描述</w:t>
            </w:r>
          </w:p>
        </w:tc>
        <w:tc>
          <w:tcPr>
            <w:tcW w:w="1063" w:type="dxa"/>
            <w:tcBorders>
              <w:top w:val="single" w:color="auto" w:sz="4" w:space="0"/>
            </w:tcBorders>
          </w:tcPr>
          <w:p w14:paraId="15A4CFC6">
            <w:pPr>
              <w:jc w:val="center"/>
              <w:rPr>
                <w:sz w:val="24"/>
              </w:rPr>
            </w:pPr>
            <w:r>
              <w:rPr>
                <w:sz w:val="24"/>
              </w:rPr>
              <w:t>备注</w:t>
            </w:r>
          </w:p>
        </w:tc>
      </w:tr>
      <w:tr w14:paraId="32717E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80092D6">
            <w:pPr>
              <w:jc w:val="center"/>
              <w:rPr>
                <w:sz w:val="24"/>
              </w:rPr>
            </w:pPr>
            <w:r>
              <w:rPr>
                <w:sz w:val="24"/>
              </w:rPr>
              <w:t>1</w:t>
            </w:r>
          </w:p>
        </w:tc>
        <w:tc>
          <w:tcPr>
            <w:tcW w:w="1432" w:type="dxa"/>
          </w:tcPr>
          <w:p w14:paraId="37B7F178">
            <w:pPr>
              <w:rPr>
                <w:sz w:val="24"/>
              </w:rPr>
            </w:pPr>
          </w:p>
        </w:tc>
        <w:tc>
          <w:tcPr>
            <w:tcW w:w="1366" w:type="dxa"/>
          </w:tcPr>
          <w:p w14:paraId="1CC0D9C6">
            <w:pPr>
              <w:rPr>
                <w:sz w:val="24"/>
              </w:rPr>
            </w:pPr>
          </w:p>
        </w:tc>
        <w:tc>
          <w:tcPr>
            <w:tcW w:w="1507" w:type="dxa"/>
          </w:tcPr>
          <w:p w14:paraId="35A2921F">
            <w:pPr>
              <w:rPr>
                <w:sz w:val="24"/>
              </w:rPr>
            </w:pPr>
          </w:p>
        </w:tc>
        <w:tc>
          <w:tcPr>
            <w:tcW w:w="1373" w:type="dxa"/>
          </w:tcPr>
          <w:p w14:paraId="2E1B734A">
            <w:pPr>
              <w:rPr>
                <w:sz w:val="24"/>
              </w:rPr>
            </w:pPr>
          </w:p>
        </w:tc>
        <w:tc>
          <w:tcPr>
            <w:tcW w:w="1063" w:type="dxa"/>
          </w:tcPr>
          <w:p w14:paraId="3310D8DD">
            <w:pPr>
              <w:rPr>
                <w:sz w:val="24"/>
              </w:rPr>
            </w:pPr>
          </w:p>
        </w:tc>
      </w:tr>
      <w:tr w14:paraId="074027D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F178190">
            <w:pPr>
              <w:jc w:val="center"/>
              <w:rPr>
                <w:sz w:val="24"/>
              </w:rPr>
            </w:pPr>
            <w:r>
              <w:rPr>
                <w:sz w:val="24"/>
              </w:rPr>
              <w:t>2</w:t>
            </w:r>
          </w:p>
        </w:tc>
        <w:tc>
          <w:tcPr>
            <w:tcW w:w="1432" w:type="dxa"/>
          </w:tcPr>
          <w:p w14:paraId="20C31513">
            <w:pPr>
              <w:rPr>
                <w:sz w:val="24"/>
              </w:rPr>
            </w:pPr>
          </w:p>
        </w:tc>
        <w:tc>
          <w:tcPr>
            <w:tcW w:w="1366" w:type="dxa"/>
          </w:tcPr>
          <w:p w14:paraId="370E38DC">
            <w:pPr>
              <w:rPr>
                <w:sz w:val="24"/>
              </w:rPr>
            </w:pPr>
          </w:p>
        </w:tc>
        <w:tc>
          <w:tcPr>
            <w:tcW w:w="1507" w:type="dxa"/>
          </w:tcPr>
          <w:p w14:paraId="2685F0AB">
            <w:pPr>
              <w:rPr>
                <w:sz w:val="24"/>
              </w:rPr>
            </w:pPr>
          </w:p>
        </w:tc>
        <w:tc>
          <w:tcPr>
            <w:tcW w:w="1373" w:type="dxa"/>
          </w:tcPr>
          <w:p w14:paraId="5C7E24CC">
            <w:pPr>
              <w:rPr>
                <w:sz w:val="24"/>
              </w:rPr>
            </w:pPr>
          </w:p>
        </w:tc>
        <w:tc>
          <w:tcPr>
            <w:tcW w:w="1063" w:type="dxa"/>
          </w:tcPr>
          <w:p w14:paraId="71BD2C4E">
            <w:pPr>
              <w:rPr>
                <w:sz w:val="24"/>
              </w:rPr>
            </w:pPr>
          </w:p>
        </w:tc>
      </w:tr>
      <w:tr w14:paraId="1A1DC0E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58186CF">
            <w:pPr>
              <w:jc w:val="center"/>
              <w:rPr>
                <w:sz w:val="24"/>
              </w:rPr>
            </w:pPr>
            <w:r>
              <w:rPr>
                <w:sz w:val="24"/>
              </w:rPr>
              <w:t>3</w:t>
            </w:r>
          </w:p>
        </w:tc>
        <w:tc>
          <w:tcPr>
            <w:tcW w:w="1432" w:type="dxa"/>
          </w:tcPr>
          <w:p w14:paraId="19DDCD05">
            <w:pPr>
              <w:rPr>
                <w:sz w:val="24"/>
              </w:rPr>
            </w:pPr>
          </w:p>
        </w:tc>
        <w:tc>
          <w:tcPr>
            <w:tcW w:w="1366" w:type="dxa"/>
          </w:tcPr>
          <w:p w14:paraId="7123B397">
            <w:pPr>
              <w:rPr>
                <w:sz w:val="24"/>
              </w:rPr>
            </w:pPr>
          </w:p>
        </w:tc>
        <w:tc>
          <w:tcPr>
            <w:tcW w:w="1507" w:type="dxa"/>
          </w:tcPr>
          <w:p w14:paraId="3F53F839">
            <w:pPr>
              <w:rPr>
                <w:sz w:val="24"/>
              </w:rPr>
            </w:pPr>
          </w:p>
        </w:tc>
        <w:tc>
          <w:tcPr>
            <w:tcW w:w="1373" w:type="dxa"/>
          </w:tcPr>
          <w:p w14:paraId="72702778">
            <w:pPr>
              <w:rPr>
                <w:sz w:val="24"/>
              </w:rPr>
            </w:pPr>
          </w:p>
        </w:tc>
        <w:tc>
          <w:tcPr>
            <w:tcW w:w="1063" w:type="dxa"/>
          </w:tcPr>
          <w:p w14:paraId="77188B68">
            <w:pPr>
              <w:rPr>
                <w:sz w:val="24"/>
              </w:rPr>
            </w:pPr>
          </w:p>
        </w:tc>
      </w:tr>
      <w:tr w14:paraId="6EA94FD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AB35F1B">
            <w:pPr>
              <w:jc w:val="center"/>
              <w:rPr>
                <w:sz w:val="24"/>
              </w:rPr>
            </w:pPr>
            <w:r>
              <w:rPr>
                <w:sz w:val="24"/>
              </w:rPr>
              <w:t>4</w:t>
            </w:r>
          </w:p>
        </w:tc>
        <w:tc>
          <w:tcPr>
            <w:tcW w:w="1432" w:type="dxa"/>
          </w:tcPr>
          <w:p w14:paraId="6A1F83EB">
            <w:pPr>
              <w:rPr>
                <w:sz w:val="24"/>
              </w:rPr>
            </w:pPr>
          </w:p>
        </w:tc>
        <w:tc>
          <w:tcPr>
            <w:tcW w:w="1366" w:type="dxa"/>
          </w:tcPr>
          <w:p w14:paraId="52A5F8C5">
            <w:pPr>
              <w:rPr>
                <w:sz w:val="24"/>
              </w:rPr>
            </w:pPr>
          </w:p>
        </w:tc>
        <w:tc>
          <w:tcPr>
            <w:tcW w:w="1507" w:type="dxa"/>
          </w:tcPr>
          <w:p w14:paraId="4F2259A5">
            <w:pPr>
              <w:rPr>
                <w:sz w:val="24"/>
              </w:rPr>
            </w:pPr>
          </w:p>
        </w:tc>
        <w:tc>
          <w:tcPr>
            <w:tcW w:w="1373" w:type="dxa"/>
          </w:tcPr>
          <w:p w14:paraId="4C211323">
            <w:pPr>
              <w:rPr>
                <w:sz w:val="24"/>
              </w:rPr>
            </w:pPr>
          </w:p>
        </w:tc>
        <w:tc>
          <w:tcPr>
            <w:tcW w:w="1063" w:type="dxa"/>
          </w:tcPr>
          <w:p w14:paraId="18374FB1">
            <w:pPr>
              <w:rPr>
                <w:sz w:val="24"/>
              </w:rPr>
            </w:pPr>
          </w:p>
        </w:tc>
      </w:tr>
      <w:tr w14:paraId="0D0A095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6B0B41E">
            <w:pPr>
              <w:jc w:val="center"/>
              <w:rPr>
                <w:sz w:val="24"/>
              </w:rPr>
            </w:pPr>
            <w:r>
              <w:rPr>
                <w:sz w:val="24"/>
              </w:rPr>
              <w:t>5</w:t>
            </w:r>
          </w:p>
        </w:tc>
        <w:tc>
          <w:tcPr>
            <w:tcW w:w="1432" w:type="dxa"/>
          </w:tcPr>
          <w:p w14:paraId="00A5086A">
            <w:pPr>
              <w:rPr>
                <w:sz w:val="24"/>
              </w:rPr>
            </w:pPr>
          </w:p>
        </w:tc>
        <w:tc>
          <w:tcPr>
            <w:tcW w:w="1366" w:type="dxa"/>
          </w:tcPr>
          <w:p w14:paraId="2F259D73">
            <w:pPr>
              <w:rPr>
                <w:sz w:val="24"/>
              </w:rPr>
            </w:pPr>
          </w:p>
        </w:tc>
        <w:tc>
          <w:tcPr>
            <w:tcW w:w="1507" w:type="dxa"/>
          </w:tcPr>
          <w:p w14:paraId="3166F41D">
            <w:pPr>
              <w:rPr>
                <w:sz w:val="24"/>
              </w:rPr>
            </w:pPr>
          </w:p>
        </w:tc>
        <w:tc>
          <w:tcPr>
            <w:tcW w:w="1373" w:type="dxa"/>
          </w:tcPr>
          <w:p w14:paraId="7C3F7B40">
            <w:pPr>
              <w:rPr>
                <w:sz w:val="24"/>
              </w:rPr>
            </w:pPr>
          </w:p>
        </w:tc>
        <w:tc>
          <w:tcPr>
            <w:tcW w:w="1063" w:type="dxa"/>
          </w:tcPr>
          <w:p w14:paraId="05BCE6A7">
            <w:pPr>
              <w:rPr>
                <w:sz w:val="24"/>
              </w:rPr>
            </w:pPr>
          </w:p>
        </w:tc>
      </w:tr>
      <w:tr w14:paraId="1D9463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80B2C3F">
            <w:pPr>
              <w:jc w:val="center"/>
              <w:rPr>
                <w:sz w:val="24"/>
              </w:rPr>
            </w:pPr>
            <w:r>
              <w:rPr>
                <w:sz w:val="24"/>
              </w:rPr>
              <w:t>6</w:t>
            </w:r>
          </w:p>
        </w:tc>
        <w:tc>
          <w:tcPr>
            <w:tcW w:w="1432" w:type="dxa"/>
          </w:tcPr>
          <w:p w14:paraId="64FC1CD1">
            <w:pPr>
              <w:rPr>
                <w:sz w:val="24"/>
              </w:rPr>
            </w:pPr>
          </w:p>
        </w:tc>
        <w:tc>
          <w:tcPr>
            <w:tcW w:w="1366" w:type="dxa"/>
          </w:tcPr>
          <w:p w14:paraId="19E0172C">
            <w:pPr>
              <w:rPr>
                <w:sz w:val="24"/>
              </w:rPr>
            </w:pPr>
          </w:p>
        </w:tc>
        <w:tc>
          <w:tcPr>
            <w:tcW w:w="1507" w:type="dxa"/>
          </w:tcPr>
          <w:p w14:paraId="4D37DCB4">
            <w:pPr>
              <w:rPr>
                <w:sz w:val="24"/>
              </w:rPr>
            </w:pPr>
          </w:p>
        </w:tc>
        <w:tc>
          <w:tcPr>
            <w:tcW w:w="1373" w:type="dxa"/>
          </w:tcPr>
          <w:p w14:paraId="0474C2ED">
            <w:pPr>
              <w:rPr>
                <w:sz w:val="24"/>
              </w:rPr>
            </w:pPr>
          </w:p>
        </w:tc>
        <w:tc>
          <w:tcPr>
            <w:tcW w:w="1063" w:type="dxa"/>
          </w:tcPr>
          <w:p w14:paraId="142C550A">
            <w:pPr>
              <w:rPr>
                <w:sz w:val="24"/>
              </w:rPr>
            </w:pPr>
          </w:p>
        </w:tc>
      </w:tr>
      <w:tr w14:paraId="33C5F4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DB23D24">
            <w:pPr>
              <w:jc w:val="center"/>
              <w:rPr>
                <w:sz w:val="24"/>
              </w:rPr>
            </w:pPr>
            <w:r>
              <w:rPr>
                <w:sz w:val="24"/>
              </w:rPr>
              <w:t>7</w:t>
            </w:r>
          </w:p>
        </w:tc>
        <w:tc>
          <w:tcPr>
            <w:tcW w:w="1432" w:type="dxa"/>
          </w:tcPr>
          <w:p w14:paraId="2B88BC70">
            <w:pPr>
              <w:rPr>
                <w:sz w:val="24"/>
              </w:rPr>
            </w:pPr>
          </w:p>
        </w:tc>
        <w:tc>
          <w:tcPr>
            <w:tcW w:w="1366" w:type="dxa"/>
          </w:tcPr>
          <w:p w14:paraId="40B388DF">
            <w:pPr>
              <w:rPr>
                <w:sz w:val="24"/>
              </w:rPr>
            </w:pPr>
          </w:p>
        </w:tc>
        <w:tc>
          <w:tcPr>
            <w:tcW w:w="1507" w:type="dxa"/>
          </w:tcPr>
          <w:p w14:paraId="6EDEB114">
            <w:pPr>
              <w:rPr>
                <w:sz w:val="24"/>
              </w:rPr>
            </w:pPr>
          </w:p>
        </w:tc>
        <w:tc>
          <w:tcPr>
            <w:tcW w:w="1373" w:type="dxa"/>
          </w:tcPr>
          <w:p w14:paraId="0F8C4E9D">
            <w:pPr>
              <w:rPr>
                <w:sz w:val="24"/>
              </w:rPr>
            </w:pPr>
          </w:p>
        </w:tc>
        <w:tc>
          <w:tcPr>
            <w:tcW w:w="1063" w:type="dxa"/>
          </w:tcPr>
          <w:p w14:paraId="6F240FC9">
            <w:pPr>
              <w:rPr>
                <w:sz w:val="24"/>
              </w:rPr>
            </w:pPr>
          </w:p>
        </w:tc>
      </w:tr>
      <w:tr w14:paraId="495BC9A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31CECDB">
            <w:pPr>
              <w:jc w:val="center"/>
              <w:rPr>
                <w:sz w:val="24"/>
              </w:rPr>
            </w:pPr>
            <w:r>
              <w:rPr>
                <w:sz w:val="24"/>
              </w:rPr>
              <w:t>8</w:t>
            </w:r>
          </w:p>
        </w:tc>
        <w:tc>
          <w:tcPr>
            <w:tcW w:w="1432" w:type="dxa"/>
          </w:tcPr>
          <w:p w14:paraId="4420FE58">
            <w:pPr>
              <w:rPr>
                <w:sz w:val="24"/>
              </w:rPr>
            </w:pPr>
          </w:p>
        </w:tc>
        <w:tc>
          <w:tcPr>
            <w:tcW w:w="1366" w:type="dxa"/>
          </w:tcPr>
          <w:p w14:paraId="232BDD1D">
            <w:pPr>
              <w:rPr>
                <w:sz w:val="24"/>
              </w:rPr>
            </w:pPr>
          </w:p>
        </w:tc>
        <w:tc>
          <w:tcPr>
            <w:tcW w:w="1507" w:type="dxa"/>
          </w:tcPr>
          <w:p w14:paraId="79D7AC16">
            <w:pPr>
              <w:rPr>
                <w:sz w:val="24"/>
              </w:rPr>
            </w:pPr>
          </w:p>
        </w:tc>
        <w:tc>
          <w:tcPr>
            <w:tcW w:w="1373" w:type="dxa"/>
          </w:tcPr>
          <w:p w14:paraId="0BF45B42">
            <w:pPr>
              <w:rPr>
                <w:sz w:val="24"/>
              </w:rPr>
            </w:pPr>
          </w:p>
        </w:tc>
        <w:tc>
          <w:tcPr>
            <w:tcW w:w="1063" w:type="dxa"/>
          </w:tcPr>
          <w:p w14:paraId="451AD658">
            <w:pPr>
              <w:rPr>
                <w:sz w:val="24"/>
              </w:rPr>
            </w:pPr>
          </w:p>
        </w:tc>
      </w:tr>
      <w:tr w14:paraId="461F8D5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E9B8D41">
            <w:pPr>
              <w:jc w:val="center"/>
              <w:rPr>
                <w:sz w:val="24"/>
              </w:rPr>
            </w:pPr>
            <w:r>
              <w:rPr>
                <w:sz w:val="24"/>
              </w:rPr>
              <w:t>……</w:t>
            </w:r>
          </w:p>
        </w:tc>
        <w:tc>
          <w:tcPr>
            <w:tcW w:w="1432" w:type="dxa"/>
          </w:tcPr>
          <w:p w14:paraId="09A12C7A">
            <w:pPr>
              <w:rPr>
                <w:sz w:val="24"/>
              </w:rPr>
            </w:pPr>
          </w:p>
        </w:tc>
        <w:tc>
          <w:tcPr>
            <w:tcW w:w="1366" w:type="dxa"/>
          </w:tcPr>
          <w:p w14:paraId="02F2EBD0">
            <w:pPr>
              <w:rPr>
                <w:sz w:val="24"/>
              </w:rPr>
            </w:pPr>
          </w:p>
        </w:tc>
        <w:tc>
          <w:tcPr>
            <w:tcW w:w="1507" w:type="dxa"/>
          </w:tcPr>
          <w:p w14:paraId="5DD63C0B">
            <w:pPr>
              <w:rPr>
                <w:sz w:val="24"/>
              </w:rPr>
            </w:pPr>
          </w:p>
        </w:tc>
        <w:tc>
          <w:tcPr>
            <w:tcW w:w="1373" w:type="dxa"/>
          </w:tcPr>
          <w:p w14:paraId="52E9C4BB">
            <w:pPr>
              <w:rPr>
                <w:sz w:val="24"/>
              </w:rPr>
            </w:pPr>
          </w:p>
        </w:tc>
        <w:tc>
          <w:tcPr>
            <w:tcW w:w="1063" w:type="dxa"/>
          </w:tcPr>
          <w:p w14:paraId="2B3CFA19">
            <w:pPr>
              <w:rPr>
                <w:sz w:val="24"/>
              </w:rPr>
            </w:pPr>
          </w:p>
        </w:tc>
      </w:tr>
      <w:tr w14:paraId="3460E76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1EF4EA2F">
            <w:pPr>
              <w:jc w:val="center"/>
              <w:rPr>
                <w:sz w:val="24"/>
              </w:rPr>
            </w:pPr>
          </w:p>
        </w:tc>
        <w:tc>
          <w:tcPr>
            <w:tcW w:w="1432" w:type="dxa"/>
            <w:tcBorders>
              <w:bottom w:val="single" w:color="auto" w:sz="4" w:space="0"/>
            </w:tcBorders>
          </w:tcPr>
          <w:p w14:paraId="1A89FCB7">
            <w:pPr>
              <w:rPr>
                <w:sz w:val="24"/>
              </w:rPr>
            </w:pPr>
          </w:p>
        </w:tc>
        <w:tc>
          <w:tcPr>
            <w:tcW w:w="1366" w:type="dxa"/>
            <w:tcBorders>
              <w:bottom w:val="single" w:color="auto" w:sz="4" w:space="0"/>
            </w:tcBorders>
          </w:tcPr>
          <w:p w14:paraId="5F1E9D00">
            <w:pPr>
              <w:rPr>
                <w:sz w:val="24"/>
              </w:rPr>
            </w:pPr>
          </w:p>
        </w:tc>
        <w:tc>
          <w:tcPr>
            <w:tcW w:w="1507" w:type="dxa"/>
            <w:tcBorders>
              <w:bottom w:val="single" w:color="auto" w:sz="4" w:space="0"/>
            </w:tcBorders>
          </w:tcPr>
          <w:p w14:paraId="2B456C0E">
            <w:pPr>
              <w:rPr>
                <w:sz w:val="24"/>
              </w:rPr>
            </w:pPr>
          </w:p>
        </w:tc>
        <w:tc>
          <w:tcPr>
            <w:tcW w:w="1373" w:type="dxa"/>
            <w:tcBorders>
              <w:bottom w:val="single" w:color="auto" w:sz="4" w:space="0"/>
            </w:tcBorders>
          </w:tcPr>
          <w:p w14:paraId="4D8AC46E">
            <w:pPr>
              <w:rPr>
                <w:sz w:val="24"/>
              </w:rPr>
            </w:pPr>
          </w:p>
        </w:tc>
        <w:tc>
          <w:tcPr>
            <w:tcW w:w="1063" w:type="dxa"/>
            <w:tcBorders>
              <w:bottom w:val="single" w:color="auto" w:sz="4" w:space="0"/>
            </w:tcBorders>
          </w:tcPr>
          <w:p w14:paraId="01F3D643">
            <w:pPr>
              <w:rPr>
                <w:sz w:val="24"/>
              </w:rPr>
            </w:pPr>
          </w:p>
        </w:tc>
      </w:tr>
    </w:tbl>
    <w:p w14:paraId="61EF7F55">
      <w:pPr>
        <w:spacing w:line="360" w:lineRule="auto"/>
        <w:ind w:left="420" w:right="-59" w:rightChars="-27"/>
        <w:rPr>
          <w:sz w:val="24"/>
        </w:rPr>
      </w:pPr>
    </w:p>
    <w:p w14:paraId="480BA05E">
      <w:pPr>
        <w:spacing w:line="360" w:lineRule="auto"/>
        <w:ind w:right="-59" w:rightChars="-27"/>
        <w:rPr>
          <w:color w:val="000000"/>
          <w:sz w:val="24"/>
          <w:lang w:val="zh-CN" w:eastAsia="zh-CN"/>
        </w:rPr>
      </w:pPr>
      <w:r>
        <w:rPr>
          <w:sz w:val="24"/>
          <w:lang w:eastAsia="zh-CN"/>
        </w:rPr>
        <w:t>注：</w:t>
      </w:r>
      <w:r>
        <w:rPr>
          <w:sz w:val="24"/>
          <w:lang w:val="zh-CN" w:eastAsia="zh-CN"/>
        </w:rPr>
        <w:t>对</w:t>
      </w:r>
      <w:r>
        <w:rPr>
          <w:rFonts w:hint="eastAsia"/>
          <w:sz w:val="24"/>
          <w:lang w:val="zh-CN" w:eastAsia="zh-CN"/>
        </w:rPr>
        <w:t>20</w:t>
      </w:r>
      <w:r>
        <w:rPr>
          <w:sz w:val="24"/>
          <w:lang w:val="zh-CN" w:eastAsia="zh-CN"/>
        </w:rPr>
        <w:t>2</w:t>
      </w:r>
      <w:r>
        <w:rPr>
          <w:rFonts w:hint="eastAsia" w:eastAsia="宋体"/>
          <w:sz w:val="24"/>
          <w:lang w:eastAsia="zh-CN"/>
        </w:rPr>
        <w:t>1</w:t>
      </w:r>
      <w:r>
        <w:rPr>
          <w:rFonts w:hint="eastAsia"/>
          <w:sz w:val="24"/>
          <w:lang w:val="zh-CN" w:eastAsia="zh-CN"/>
        </w:rPr>
        <w:t>年1月1日至投标截止日前</w:t>
      </w:r>
      <w:r>
        <w:rPr>
          <w:sz w:val="24"/>
          <w:lang w:val="zh-CN" w:eastAsia="zh-CN"/>
        </w:rPr>
        <w:t>做过的相关业绩作出说明（</w:t>
      </w:r>
      <w:r>
        <w:rPr>
          <w:rFonts w:hint="eastAsia"/>
          <w:sz w:val="24"/>
          <w:lang w:val="zh-CN" w:eastAsia="zh-CN"/>
        </w:rPr>
        <w:t>业绩证明材料应</w:t>
      </w:r>
      <w:r>
        <w:rPr>
          <w:rFonts w:hint="eastAsia" w:cs="Tahoma"/>
          <w:sz w:val="24"/>
          <w:lang w:eastAsia="zh-CN"/>
        </w:rPr>
        <w:t>提供合同复印件并加盖公章，包括与最终用户签订的合同首页、合同金额所在页、签字盖章页及相关服务内容</w:t>
      </w:r>
      <w:r>
        <w:rPr>
          <w:sz w:val="24"/>
          <w:lang w:val="zh-CN" w:eastAsia="zh-CN"/>
        </w:rPr>
        <w:t>）</w:t>
      </w:r>
      <w:bookmarkStart w:id="219" w:name="_Toc68707669"/>
      <w:r>
        <w:rPr>
          <w:color w:val="000000"/>
          <w:sz w:val="24"/>
          <w:szCs w:val="20"/>
          <w:lang w:eastAsia="zh-CN"/>
        </w:rPr>
        <w:t xml:space="preserve"> </w:t>
      </w:r>
    </w:p>
    <w:p w14:paraId="0046B01A">
      <w:pPr>
        <w:spacing w:line="360" w:lineRule="auto"/>
        <w:outlineLvl w:val="2"/>
        <w:rPr>
          <w:color w:val="000000"/>
          <w:sz w:val="24"/>
          <w:szCs w:val="20"/>
        </w:rPr>
      </w:pPr>
      <w:r>
        <w:rPr>
          <w:color w:val="000000"/>
          <w:sz w:val="24"/>
          <w:szCs w:val="20"/>
          <w:lang w:eastAsia="zh-CN"/>
        </w:rPr>
        <w:br w:type="page"/>
      </w:r>
      <w:r>
        <w:rPr>
          <w:rFonts w:hint="eastAsia"/>
          <w:color w:val="000000"/>
          <w:sz w:val="24"/>
        </w:rPr>
        <w:t>1</w:t>
      </w:r>
      <w:bookmarkStart w:id="220" w:name="_Toc96544939"/>
      <w:r>
        <w:rPr>
          <w:rFonts w:hint="eastAsia" w:eastAsiaTheme="minorEastAsia"/>
          <w:color w:val="000000"/>
          <w:sz w:val="24"/>
          <w:lang w:eastAsia="zh-CN"/>
        </w:rPr>
        <w:t>1</w:t>
      </w:r>
      <w:r>
        <w:rPr>
          <w:rFonts w:hint="eastAsia"/>
          <w:color w:val="000000"/>
          <w:sz w:val="24"/>
        </w:rPr>
        <w:t xml:space="preserve"> </w:t>
      </w:r>
      <w:bookmarkEnd w:id="219"/>
      <w:bookmarkEnd w:id="220"/>
      <w:r>
        <w:rPr>
          <w:color w:val="000000"/>
          <w:sz w:val="24"/>
          <w:szCs w:val="20"/>
        </w:rPr>
        <w:t>项目负责人一览表</w:t>
      </w:r>
    </w:p>
    <w:tbl>
      <w:tblPr>
        <w:tblStyle w:val="21"/>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5"/>
        <w:gridCol w:w="1355"/>
        <w:gridCol w:w="325"/>
        <w:gridCol w:w="185"/>
        <w:gridCol w:w="840"/>
        <w:gridCol w:w="540"/>
        <w:gridCol w:w="15"/>
        <w:gridCol w:w="1125"/>
        <w:gridCol w:w="435"/>
        <w:gridCol w:w="645"/>
        <w:gridCol w:w="573"/>
        <w:gridCol w:w="1737"/>
      </w:tblGrid>
      <w:tr w14:paraId="65C7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vAlign w:val="center"/>
          </w:tcPr>
          <w:p w14:paraId="43695511">
            <w:pPr>
              <w:spacing w:line="480" w:lineRule="exact"/>
              <w:jc w:val="center"/>
              <w:rPr>
                <w:color w:val="000000"/>
                <w:sz w:val="24"/>
              </w:rPr>
            </w:pPr>
            <w:r>
              <w:rPr>
                <w:color w:val="000000"/>
                <w:sz w:val="24"/>
              </w:rPr>
              <w:t>姓名</w:t>
            </w:r>
          </w:p>
        </w:tc>
        <w:tc>
          <w:tcPr>
            <w:tcW w:w="2610" w:type="dxa"/>
            <w:gridSpan w:val="4"/>
            <w:vAlign w:val="center"/>
          </w:tcPr>
          <w:p w14:paraId="64C92A84">
            <w:pPr>
              <w:spacing w:line="480" w:lineRule="exact"/>
              <w:jc w:val="center"/>
              <w:rPr>
                <w:color w:val="000000"/>
                <w:sz w:val="24"/>
              </w:rPr>
            </w:pPr>
          </w:p>
        </w:tc>
        <w:tc>
          <w:tcPr>
            <w:tcW w:w="840" w:type="dxa"/>
            <w:vAlign w:val="center"/>
          </w:tcPr>
          <w:p w14:paraId="7EB3A455">
            <w:pPr>
              <w:spacing w:line="480" w:lineRule="exact"/>
              <w:jc w:val="center"/>
              <w:rPr>
                <w:color w:val="000000"/>
                <w:sz w:val="24"/>
              </w:rPr>
            </w:pPr>
            <w:r>
              <w:rPr>
                <w:color w:val="000000"/>
                <w:sz w:val="24"/>
              </w:rPr>
              <w:t>性别</w:t>
            </w:r>
          </w:p>
        </w:tc>
        <w:tc>
          <w:tcPr>
            <w:tcW w:w="1680" w:type="dxa"/>
            <w:gridSpan w:val="3"/>
            <w:vAlign w:val="center"/>
          </w:tcPr>
          <w:p w14:paraId="054E3BB4">
            <w:pPr>
              <w:spacing w:line="480" w:lineRule="exact"/>
              <w:jc w:val="center"/>
              <w:rPr>
                <w:color w:val="000000"/>
                <w:sz w:val="24"/>
              </w:rPr>
            </w:pPr>
          </w:p>
        </w:tc>
        <w:tc>
          <w:tcPr>
            <w:tcW w:w="1080" w:type="dxa"/>
            <w:gridSpan w:val="2"/>
            <w:vAlign w:val="center"/>
          </w:tcPr>
          <w:p w14:paraId="4EBC182A">
            <w:pPr>
              <w:spacing w:line="480" w:lineRule="exact"/>
              <w:jc w:val="center"/>
              <w:rPr>
                <w:color w:val="000000"/>
                <w:sz w:val="24"/>
              </w:rPr>
            </w:pPr>
            <w:r>
              <w:rPr>
                <w:color w:val="000000"/>
                <w:sz w:val="24"/>
              </w:rPr>
              <w:t>年龄</w:t>
            </w:r>
          </w:p>
        </w:tc>
        <w:tc>
          <w:tcPr>
            <w:tcW w:w="2310" w:type="dxa"/>
            <w:gridSpan w:val="2"/>
            <w:vAlign w:val="center"/>
          </w:tcPr>
          <w:p w14:paraId="26A14430">
            <w:pPr>
              <w:spacing w:line="480" w:lineRule="exact"/>
              <w:jc w:val="center"/>
              <w:rPr>
                <w:color w:val="000000"/>
                <w:sz w:val="24"/>
              </w:rPr>
            </w:pPr>
          </w:p>
        </w:tc>
      </w:tr>
      <w:tr w14:paraId="0254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9" w:type="dxa"/>
            <w:vAlign w:val="center"/>
          </w:tcPr>
          <w:p w14:paraId="0DCE82C4">
            <w:pPr>
              <w:spacing w:line="480" w:lineRule="exact"/>
              <w:jc w:val="center"/>
              <w:rPr>
                <w:color w:val="000000"/>
                <w:sz w:val="24"/>
              </w:rPr>
            </w:pPr>
            <w:r>
              <w:rPr>
                <w:color w:val="000000"/>
                <w:sz w:val="24"/>
              </w:rPr>
              <w:t>职务</w:t>
            </w:r>
          </w:p>
        </w:tc>
        <w:tc>
          <w:tcPr>
            <w:tcW w:w="2610" w:type="dxa"/>
            <w:gridSpan w:val="4"/>
            <w:vAlign w:val="center"/>
          </w:tcPr>
          <w:p w14:paraId="3D8879F0">
            <w:pPr>
              <w:spacing w:line="480" w:lineRule="exact"/>
              <w:jc w:val="center"/>
              <w:rPr>
                <w:color w:val="000000"/>
                <w:sz w:val="24"/>
              </w:rPr>
            </w:pPr>
          </w:p>
        </w:tc>
        <w:tc>
          <w:tcPr>
            <w:tcW w:w="840" w:type="dxa"/>
            <w:vAlign w:val="center"/>
          </w:tcPr>
          <w:p w14:paraId="5CF53E97">
            <w:pPr>
              <w:spacing w:line="480" w:lineRule="exact"/>
              <w:jc w:val="center"/>
              <w:rPr>
                <w:color w:val="000000"/>
                <w:sz w:val="24"/>
              </w:rPr>
            </w:pPr>
            <w:r>
              <w:rPr>
                <w:color w:val="000000"/>
                <w:sz w:val="24"/>
              </w:rPr>
              <w:t>职称</w:t>
            </w:r>
          </w:p>
        </w:tc>
        <w:tc>
          <w:tcPr>
            <w:tcW w:w="1680" w:type="dxa"/>
            <w:gridSpan w:val="3"/>
            <w:vAlign w:val="center"/>
          </w:tcPr>
          <w:p w14:paraId="377A830A">
            <w:pPr>
              <w:spacing w:line="480" w:lineRule="exact"/>
              <w:jc w:val="center"/>
              <w:rPr>
                <w:color w:val="000000"/>
                <w:sz w:val="24"/>
              </w:rPr>
            </w:pPr>
          </w:p>
        </w:tc>
        <w:tc>
          <w:tcPr>
            <w:tcW w:w="1080" w:type="dxa"/>
            <w:gridSpan w:val="2"/>
            <w:vAlign w:val="center"/>
          </w:tcPr>
          <w:p w14:paraId="3CC3F31D">
            <w:pPr>
              <w:spacing w:line="480" w:lineRule="exact"/>
              <w:jc w:val="center"/>
              <w:rPr>
                <w:color w:val="000000"/>
                <w:sz w:val="24"/>
              </w:rPr>
            </w:pPr>
            <w:r>
              <w:rPr>
                <w:color w:val="000000"/>
                <w:sz w:val="24"/>
              </w:rPr>
              <w:t>学历</w:t>
            </w:r>
          </w:p>
        </w:tc>
        <w:tc>
          <w:tcPr>
            <w:tcW w:w="2310" w:type="dxa"/>
            <w:gridSpan w:val="2"/>
            <w:vAlign w:val="center"/>
          </w:tcPr>
          <w:p w14:paraId="4B8533FC">
            <w:pPr>
              <w:spacing w:line="480" w:lineRule="exact"/>
              <w:jc w:val="center"/>
              <w:rPr>
                <w:color w:val="000000"/>
                <w:sz w:val="24"/>
              </w:rPr>
            </w:pPr>
          </w:p>
        </w:tc>
      </w:tr>
      <w:tr w14:paraId="04E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9" w:type="dxa"/>
            <w:gridSpan w:val="3"/>
            <w:vAlign w:val="center"/>
          </w:tcPr>
          <w:p w14:paraId="267FE6EE">
            <w:pPr>
              <w:spacing w:line="480" w:lineRule="exact"/>
              <w:jc w:val="center"/>
              <w:rPr>
                <w:color w:val="000000"/>
                <w:sz w:val="24"/>
              </w:rPr>
            </w:pPr>
            <w:r>
              <w:rPr>
                <w:color w:val="000000"/>
                <w:sz w:val="24"/>
              </w:rPr>
              <w:t>参加工作时间</w:t>
            </w:r>
          </w:p>
        </w:tc>
        <w:tc>
          <w:tcPr>
            <w:tcW w:w="1890" w:type="dxa"/>
            <w:gridSpan w:val="4"/>
            <w:vAlign w:val="center"/>
          </w:tcPr>
          <w:p w14:paraId="73A08A70">
            <w:pPr>
              <w:spacing w:line="480" w:lineRule="exact"/>
              <w:jc w:val="center"/>
              <w:rPr>
                <w:color w:val="000000"/>
                <w:sz w:val="24"/>
              </w:rPr>
            </w:pPr>
          </w:p>
        </w:tc>
        <w:tc>
          <w:tcPr>
            <w:tcW w:w="2793" w:type="dxa"/>
            <w:gridSpan w:val="5"/>
            <w:vAlign w:val="center"/>
          </w:tcPr>
          <w:p w14:paraId="6DFE4CB3">
            <w:pPr>
              <w:spacing w:line="480" w:lineRule="exact"/>
              <w:jc w:val="center"/>
              <w:rPr>
                <w:color w:val="000000"/>
                <w:sz w:val="24"/>
              </w:rPr>
            </w:pPr>
            <w:r>
              <w:rPr>
                <w:color w:val="000000"/>
                <w:sz w:val="24"/>
              </w:rPr>
              <w:t>担任项目负责人年限</w:t>
            </w:r>
          </w:p>
        </w:tc>
        <w:tc>
          <w:tcPr>
            <w:tcW w:w="1737" w:type="dxa"/>
            <w:vAlign w:val="center"/>
          </w:tcPr>
          <w:p w14:paraId="6F0216EC">
            <w:pPr>
              <w:spacing w:line="480" w:lineRule="exact"/>
              <w:jc w:val="center"/>
              <w:rPr>
                <w:color w:val="000000"/>
                <w:sz w:val="24"/>
              </w:rPr>
            </w:pPr>
          </w:p>
        </w:tc>
      </w:tr>
      <w:tr w14:paraId="7659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19" w:type="dxa"/>
            <w:gridSpan w:val="3"/>
            <w:vAlign w:val="center"/>
          </w:tcPr>
          <w:p w14:paraId="1ACB05DF">
            <w:pPr>
              <w:spacing w:line="480" w:lineRule="exact"/>
              <w:jc w:val="center"/>
              <w:rPr>
                <w:color w:val="000000"/>
                <w:sz w:val="24"/>
              </w:rPr>
            </w:pPr>
            <w:r>
              <w:rPr>
                <w:color w:val="000000"/>
                <w:sz w:val="24"/>
              </w:rPr>
              <w:t>资格证书编号</w:t>
            </w:r>
          </w:p>
        </w:tc>
        <w:tc>
          <w:tcPr>
            <w:tcW w:w="6420" w:type="dxa"/>
            <w:gridSpan w:val="10"/>
            <w:vAlign w:val="center"/>
          </w:tcPr>
          <w:p w14:paraId="01A0B070">
            <w:pPr>
              <w:spacing w:line="480" w:lineRule="exact"/>
              <w:jc w:val="center"/>
              <w:rPr>
                <w:color w:val="000000"/>
                <w:sz w:val="24"/>
              </w:rPr>
            </w:pPr>
          </w:p>
        </w:tc>
      </w:tr>
      <w:tr w14:paraId="6CE1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9" w:type="dxa"/>
            <w:gridSpan w:val="13"/>
            <w:vAlign w:val="center"/>
          </w:tcPr>
          <w:p w14:paraId="786A3F5C">
            <w:pPr>
              <w:spacing w:line="480" w:lineRule="exact"/>
              <w:jc w:val="center"/>
              <w:rPr>
                <w:color w:val="000000"/>
                <w:sz w:val="24"/>
                <w:lang w:eastAsia="zh-CN"/>
              </w:rPr>
            </w:pPr>
            <w:r>
              <w:rPr>
                <w:color w:val="000000"/>
                <w:sz w:val="24"/>
                <w:lang w:eastAsia="zh-CN"/>
              </w:rPr>
              <w:t>在实施项目和已完项目情况</w:t>
            </w:r>
          </w:p>
        </w:tc>
      </w:tr>
      <w:tr w14:paraId="6A03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64" w:type="dxa"/>
            <w:gridSpan w:val="2"/>
            <w:vAlign w:val="center"/>
          </w:tcPr>
          <w:p w14:paraId="7EFF9BB5">
            <w:pPr>
              <w:spacing w:line="480" w:lineRule="exact"/>
              <w:jc w:val="center"/>
              <w:rPr>
                <w:color w:val="000000"/>
                <w:sz w:val="24"/>
              </w:rPr>
            </w:pPr>
            <w:r>
              <w:rPr>
                <w:color w:val="000000"/>
                <w:sz w:val="24"/>
              </w:rPr>
              <w:t>用户单位</w:t>
            </w:r>
          </w:p>
        </w:tc>
        <w:tc>
          <w:tcPr>
            <w:tcW w:w="1680" w:type="dxa"/>
            <w:gridSpan w:val="2"/>
            <w:vAlign w:val="center"/>
          </w:tcPr>
          <w:p w14:paraId="6B1D3ED9">
            <w:pPr>
              <w:spacing w:line="480" w:lineRule="exact"/>
              <w:jc w:val="center"/>
              <w:rPr>
                <w:color w:val="000000"/>
                <w:sz w:val="24"/>
              </w:rPr>
            </w:pPr>
            <w:r>
              <w:rPr>
                <w:color w:val="000000"/>
                <w:sz w:val="24"/>
              </w:rPr>
              <w:t>项目名称</w:t>
            </w:r>
          </w:p>
        </w:tc>
        <w:tc>
          <w:tcPr>
            <w:tcW w:w="1580" w:type="dxa"/>
            <w:gridSpan w:val="4"/>
            <w:vAlign w:val="center"/>
          </w:tcPr>
          <w:p w14:paraId="67761698">
            <w:pPr>
              <w:spacing w:line="480" w:lineRule="exact"/>
              <w:jc w:val="center"/>
              <w:rPr>
                <w:color w:val="000000"/>
                <w:sz w:val="24"/>
              </w:rPr>
            </w:pPr>
            <w:r>
              <w:rPr>
                <w:color w:val="000000"/>
                <w:sz w:val="24"/>
              </w:rPr>
              <w:t>项目金额</w:t>
            </w:r>
          </w:p>
        </w:tc>
        <w:tc>
          <w:tcPr>
            <w:tcW w:w="1560" w:type="dxa"/>
            <w:gridSpan w:val="2"/>
            <w:vAlign w:val="center"/>
          </w:tcPr>
          <w:p w14:paraId="511AD2BF">
            <w:pPr>
              <w:spacing w:line="480" w:lineRule="exact"/>
              <w:jc w:val="center"/>
              <w:rPr>
                <w:rFonts w:hint="default" w:eastAsia="宋体"/>
                <w:color w:val="000000"/>
                <w:sz w:val="24"/>
                <w:lang w:val="en-US" w:eastAsia="zh-CN"/>
              </w:rPr>
            </w:pPr>
            <w:r>
              <w:rPr>
                <w:rFonts w:hint="eastAsia" w:eastAsia="宋体"/>
                <w:color w:val="000000"/>
                <w:sz w:val="24"/>
                <w:lang w:val="en-US" w:eastAsia="zh-CN"/>
              </w:rPr>
              <w:t>委托时间</w:t>
            </w:r>
          </w:p>
        </w:tc>
        <w:tc>
          <w:tcPr>
            <w:tcW w:w="1218" w:type="dxa"/>
            <w:gridSpan w:val="2"/>
            <w:vAlign w:val="center"/>
          </w:tcPr>
          <w:p w14:paraId="0C32EDEA">
            <w:pPr>
              <w:spacing w:line="480" w:lineRule="exact"/>
              <w:jc w:val="center"/>
              <w:rPr>
                <w:color w:val="000000"/>
                <w:sz w:val="24"/>
              </w:rPr>
            </w:pPr>
            <w:r>
              <w:rPr>
                <w:color w:val="000000"/>
                <w:sz w:val="24"/>
              </w:rPr>
              <w:t>在实施或已完成</w:t>
            </w:r>
          </w:p>
        </w:tc>
        <w:tc>
          <w:tcPr>
            <w:tcW w:w="1737" w:type="dxa"/>
            <w:vAlign w:val="center"/>
          </w:tcPr>
          <w:p w14:paraId="5C255428">
            <w:pPr>
              <w:spacing w:line="480" w:lineRule="exact"/>
              <w:jc w:val="center"/>
              <w:rPr>
                <w:color w:val="000000"/>
                <w:sz w:val="24"/>
              </w:rPr>
            </w:pPr>
            <w:r>
              <w:rPr>
                <w:color w:val="000000"/>
                <w:sz w:val="24"/>
              </w:rPr>
              <w:t>备注</w:t>
            </w:r>
          </w:p>
        </w:tc>
      </w:tr>
      <w:tr w14:paraId="1C45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79D2A9A9">
            <w:pPr>
              <w:spacing w:line="480" w:lineRule="exact"/>
              <w:jc w:val="center"/>
              <w:rPr>
                <w:color w:val="000000"/>
                <w:sz w:val="24"/>
              </w:rPr>
            </w:pPr>
          </w:p>
        </w:tc>
        <w:tc>
          <w:tcPr>
            <w:tcW w:w="1680" w:type="dxa"/>
            <w:gridSpan w:val="2"/>
            <w:vAlign w:val="center"/>
          </w:tcPr>
          <w:p w14:paraId="0E39891A">
            <w:pPr>
              <w:spacing w:line="480" w:lineRule="exact"/>
              <w:jc w:val="center"/>
              <w:rPr>
                <w:color w:val="000000"/>
                <w:sz w:val="24"/>
              </w:rPr>
            </w:pPr>
          </w:p>
        </w:tc>
        <w:tc>
          <w:tcPr>
            <w:tcW w:w="1580" w:type="dxa"/>
            <w:gridSpan w:val="4"/>
            <w:vAlign w:val="center"/>
          </w:tcPr>
          <w:p w14:paraId="7EAC60A2">
            <w:pPr>
              <w:spacing w:line="480" w:lineRule="exact"/>
              <w:jc w:val="center"/>
              <w:rPr>
                <w:color w:val="000000"/>
                <w:sz w:val="24"/>
              </w:rPr>
            </w:pPr>
          </w:p>
        </w:tc>
        <w:tc>
          <w:tcPr>
            <w:tcW w:w="1560" w:type="dxa"/>
            <w:gridSpan w:val="2"/>
            <w:vAlign w:val="center"/>
          </w:tcPr>
          <w:p w14:paraId="54DFCA2A">
            <w:pPr>
              <w:spacing w:line="480" w:lineRule="exact"/>
              <w:jc w:val="center"/>
              <w:rPr>
                <w:color w:val="000000"/>
                <w:sz w:val="24"/>
              </w:rPr>
            </w:pPr>
          </w:p>
        </w:tc>
        <w:tc>
          <w:tcPr>
            <w:tcW w:w="1218" w:type="dxa"/>
            <w:gridSpan w:val="2"/>
            <w:vAlign w:val="center"/>
          </w:tcPr>
          <w:p w14:paraId="19F9444F">
            <w:pPr>
              <w:spacing w:line="480" w:lineRule="exact"/>
              <w:jc w:val="center"/>
              <w:rPr>
                <w:color w:val="000000"/>
                <w:sz w:val="24"/>
              </w:rPr>
            </w:pPr>
          </w:p>
        </w:tc>
        <w:tc>
          <w:tcPr>
            <w:tcW w:w="1737" w:type="dxa"/>
            <w:vAlign w:val="center"/>
          </w:tcPr>
          <w:p w14:paraId="0E2DD986">
            <w:pPr>
              <w:spacing w:line="480" w:lineRule="exact"/>
              <w:jc w:val="center"/>
              <w:rPr>
                <w:color w:val="000000"/>
                <w:sz w:val="24"/>
              </w:rPr>
            </w:pPr>
          </w:p>
        </w:tc>
      </w:tr>
      <w:tr w14:paraId="508F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1C61F16">
            <w:pPr>
              <w:spacing w:line="480" w:lineRule="exact"/>
              <w:jc w:val="center"/>
              <w:rPr>
                <w:color w:val="000000"/>
                <w:sz w:val="24"/>
              </w:rPr>
            </w:pPr>
          </w:p>
        </w:tc>
        <w:tc>
          <w:tcPr>
            <w:tcW w:w="1680" w:type="dxa"/>
            <w:gridSpan w:val="2"/>
            <w:vAlign w:val="center"/>
          </w:tcPr>
          <w:p w14:paraId="6492982E">
            <w:pPr>
              <w:spacing w:line="480" w:lineRule="exact"/>
              <w:jc w:val="center"/>
              <w:rPr>
                <w:color w:val="000000"/>
                <w:sz w:val="24"/>
              </w:rPr>
            </w:pPr>
          </w:p>
        </w:tc>
        <w:tc>
          <w:tcPr>
            <w:tcW w:w="1580" w:type="dxa"/>
            <w:gridSpan w:val="4"/>
            <w:vAlign w:val="center"/>
          </w:tcPr>
          <w:p w14:paraId="54A7BF71">
            <w:pPr>
              <w:spacing w:line="480" w:lineRule="exact"/>
              <w:jc w:val="center"/>
              <w:rPr>
                <w:color w:val="000000"/>
                <w:sz w:val="24"/>
              </w:rPr>
            </w:pPr>
          </w:p>
        </w:tc>
        <w:tc>
          <w:tcPr>
            <w:tcW w:w="1560" w:type="dxa"/>
            <w:gridSpan w:val="2"/>
            <w:vAlign w:val="center"/>
          </w:tcPr>
          <w:p w14:paraId="6318BCB4">
            <w:pPr>
              <w:spacing w:line="480" w:lineRule="exact"/>
              <w:jc w:val="center"/>
              <w:rPr>
                <w:color w:val="000000"/>
                <w:sz w:val="24"/>
              </w:rPr>
            </w:pPr>
          </w:p>
        </w:tc>
        <w:tc>
          <w:tcPr>
            <w:tcW w:w="1218" w:type="dxa"/>
            <w:gridSpan w:val="2"/>
            <w:vAlign w:val="center"/>
          </w:tcPr>
          <w:p w14:paraId="1F2618E7">
            <w:pPr>
              <w:spacing w:line="480" w:lineRule="exact"/>
              <w:jc w:val="center"/>
              <w:rPr>
                <w:color w:val="000000"/>
                <w:sz w:val="24"/>
              </w:rPr>
            </w:pPr>
          </w:p>
        </w:tc>
        <w:tc>
          <w:tcPr>
            <w:tcW w:w="1737" w:type="dxa"/>
            <w:vAlign w:val="center"/>
          </w:tcPr>
          <w:p w14:paraId="5680A57A">
            <w:pPr>
              <w:spacing w:line="480" w:lineRule="exact"/>
              <w:jc w:val="center"/>
              <w:rPr>
                <w:color w:val="000000"/>
                <w:sz w:val="24"/>
              </w:rPr>
            </w:pPr>
          </w:p>
        </w:tc>
      </w:tr>
      <w:tr w14:paraId="6381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ED3893C">
            <w:pPr>
              <w:spacing w:line="480" w:lineRule="exact"/>
              <w:jc w:val="center"/>
              <w:rPr>
                <w:color w:val="000000"/>
                <w:sz w:val="24"/>
              </w:rPr>
            </w:pPr>
          </w:p>
        </w:tc>
        <w:tc>
          <w:tcPr>
            <w:tcW w:w="1680" w:type="dxa"/>
            <w:gridSpan w:val="2"/>
            <w:vAlign w:val="center"/>
          </w:tcPr>
          <w:p w14:paraId="527B0DDF">
            <w:pPr>
              <w:spacing w:line="480" w:lineRule="exact"/>
              <w:jc w:val="center"/>
              <w:rPr>
                <w:color w:val="000000"/>
                <w:sz w:val="24"/>
              </w:rPr>
            </w:pPr>
          </w:p>
        </w:tc>
        <w:tc>
          <w:tcPr>
            <w:tcW w:w="1580" w:type="dxa"/>
            <w:gridSpan w:val="4"/>
            <w:vAlign w:val="center"/>
          </w:tcPr>
          <w:p w14:paraId="3EC0916A">
            <w:pPr>
              <w:spacing w:line="480" w:lineRule="exact"/>
              <w:jc w:val="center"/>
              <w:rPr>
                <w:color w:val="000000"/>
                <w:sz w:val="24"/>
              </w:rPr>
            </w:pPr>
          </w:p>
        </w:tc>
        <w:tc>
          <w:tcPr>
            <w:tcW w:w="1560" w:type="dxa"/>
            <w:gridSpan w:val="2"/>
            <w:vAlign w:val="center"/>
          </w:tcPr>
          <w:p w14:paraId="0F150231">
            <w:pPr>
              <w:spacing w:line="480" w:lineRule="exact"/>
              <w:jc w:val="center"/>
              <w:rPr>
                <w:color w:val="000000"/>
                <w:sz w:val="24"/>
              </w:rPr>
            </w:pPr>
          </w:p>
        </w:tc>
        <w:tc>
          <w:tcPr>
            <w:tcW w:w="1218" w:type="dxa"/>
            <w:gridSpan w:val="2"/>
            <w:vAlign w:val="center"/>
          </w:tcPr>
          <w:p w14:paraId="02CB9EFA">
            <w:pPr>
              <w:spacing w:line="480" w:lineRule="exact"/>
              <w:jc w:val="center"/>
              <w:rPr>
                <w:color w:val="000000"/>
                <w:sz w:val="24"/>
              </w:rPr>
            </w:pPr>
          </w:p>
        </w:tc>
        <w:tc>
          <w:tcPr>
            <w:tcW w:w="1737" w:type="dxa"/>
            <w:vAlign w:val="center"/>
          </w:tcPr>
          <w:p w14:paraId="5FE37826">
            <w:pPr>
              <w:spacing w:line="480" w:lineRule="exact"/>
              <w:jc w:val="center"/>
              <w:rPr>
                <w:color w:val="000000"/>
                <w:sz w:val="24"/>
              </w:rPr>
            </w:pPr>
          </w:p>
        </w:tc>
      </w:tr>
      <w:tr w14:paraId="03AB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0B2978E5">
            <w:pPr>
              <w:spacing w:line="480" w:lineRule="exact"/>
              <w:jc w:val="center"/>
              <w:rPr>
                <w:color w:val="000000"/>
                <w:sz w:val="24"/>
              </w:rPr>
            </w:pPr>
          </w:p>
        </w:tc>
        <w:tc>
          <w:tcPr>
            <w:tcW w:w="1680" w:type="dxa"/>
            <w:gridSpan w:val="2"/>
            <w:vAlign w:val="center"/>
          </w:tcPr>
          <w:p w14:paraId="33143DF6">
            <w:pPr>
              <w:spacing w:line="480" w:lineRule="exact"/>
              <w:jc w:val="center"/>
              <w:rPr>
                <w:color w:val="000000"/>
                <w:sz w:val="24"/>
              </w:rPr>
            </w:pPr>
          </w:p>
        </w:tc>
        <w:tc>
          <w:tcPr>
            <w:tcW w:w="1580" w:type="dxa"/>
            <w:gridSpan w:val="4"/>
            <w:vAlign w:val="center"/>
          </w:tcPr>
          <w:p w14:paraId="710A9EC1">
            <w:pPr>
              <w:spacing w:line="480" w:lineRule="exact"/>
              <w:jc w:val="center"/>
              <w:rPr>
                <w:color w:val="000000"/>
                <w:sz w:val="24"/>
              </w:rPr>
            </w:pPr>
          </w:p>
        </w:tc>
        <w:tc>
          <w:tcPr>
            <w:tcW w:w="1560" w:type="dxa"/>
            <w:gridSpan w:val="2"/>
            <w:vAlign w:val="center"/>
          </w:tcPr>
          <w:p w14:paraId="70750E2A">
            <w:pPr>
              <w:spacing w:line="480" w:lineRule="exact"/>
              <w:jc w:val="center"/>
              <w:rPr>
                <w:color w:val="000000"/>
                <w:sz w:val="24"/>
              </w:rPr>
            </w:pPr>
          </w:p>
        </w:tc>
        <w:tc>
          <w:tcPr>
            <w:tcW w:w="1218" w:type="dxa"/>
            <w:gridSpan w:val="2"/>
            <w:vAlign w:val="center"/>
          </w:tcPr>
          <w:p w14:paraId="56AC4D03">
            <w:pPr>
              <w:spacing w:line="480" w:lineRule="exact"/>
              <w:jc w:val="center"/>
              <w:rPr>
                <w:color w:val="000000"/>
                <w:sz w:val="24"/>
              </w:rPr>
            </w:pPr>
          </w:p>
        </w:tc>
        <w:tc>
          <w:tcPr>
            <w:tcW w:w="1737" w:type="dxa"/>
            <w:vAlign w:val="center"/>
          </w:tcPr>
          <w:p w14:paraId="2EF66A12">
            <w:pPr>
              <w:spacing w:line="480" w:lineRule="exact"/>
              <w:jc w:val="center"/>
              <w:rPr>
                <w:color w:val="000000"/>
                <w:sz w:val="24"/>
              </w:rPr>
            </w:pPr>
          </w:p>
        </w:tc>
      </w:tr>
      <w:tr w14:paraId="76E6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25F9B6A">
            <w:pPr>
              <w:spacing w:line="480" w:lineRule="exact"/>
              <w:jc w:val="center"/>
              <w:rPr>
                <w:color w:val="000000"/>
                <w:sz w:val="24"/>
              </w:rPr>
            </w:pPr>
          </w:p>
        </w:tc>
        <w:tc>
          <w:tcPr>
            <w:tcW w:w="1680" w:type="dxa"/>
            <w:gridSpan w:val="2"/>
            <w:vAlign w:val="center"/>
          </w:tcPr>
          <w:p w14:paraId="4B3153AC">
            <w:pPr>
              <w:spacing w:line="480" w:lineRule="exact"/>
              <w:jc w:val="center"/>
              <w:rPr>
                <w:color w:val="000000"/>
                <w:sz w:val="24"/>
              </w:rPr>
            </w:pPr>
          </w:p>
        </w:tc>
        <w:tc>
          <w:tcPr>
            <w:tcW w:w="1580" w:type="dxa"/>
            <w:gridSpan w:val="4"/>
            <w:vAlign w:val="center"/>
          </w:tcPr>
          <w:p w14:paraId="4EA6A274">
            <w:pPr>
              <w:spacing w:line="480" w:lineRule="exact"/>
              <w:jc w:val="center"/>
              <w:rPr>
                <w:color w:val="000000"/>
                <w:sz w:val="24"/>
              </w:rPr>
            </w:pPr>
          </w:p>
        </w:tc>
        <w:tc>
          <w:tcPr>
            <w:tcW w:w="1560" w:type="dxa"/>
            <w:gridSpan w:val="2"/>
            <w:vAlign w:val="center"/>
          </w:tcPr>
          <w:p w14:paraId="12351EDB">
            <w:pPr>
              <w:spacing w:line="480" w:lineRule="exact"/>
              <w:jc w:val="center"/>
              <w:rPr>
                <w:color w:val="000000"/>
                <w:sz w:val="24"/>
              </w:rPr>
            </w:pPr>
          </w:p>
        </w:tc>
        <w:tc>
          <w:tcPr>
            <w:tcW w:w="1218" w:type="dxa"/>
            <w:gridSpan w:val="2"/>
            <w:vAlign w:val="center"/>
          </w:tcPr>
          <w:p w14:paraId="73C83E93">
            <w:pPr>
              <w:spacing w:line="480" w:lineRule="exact"/>
              <w:jc w:val="center"/>
              <w:rPr>
                <w:color w:val="000000"/>
                <w:sz w:val="24"/>
              </w:rPr>
            </w:pPr>
          </w:p>
        </w:tc>
        <w:tc>
          <w:tcPr>
            <w:tcW w:w="1737" w:type="dxa"/>
            <w:vAlign w:val="center"/>
          </w:tcPr>
          <w:p w14:paraId="7824F409">
            <w:pPr>
              <w:spacing w:line="480" w:lineRule="exact"/>
              <w:jc w:val="center"/>
              <w:rPr>
                <w:color w:val="000000"/>
                <w:sz w:val="24"/>
              </w:rPr>
            </w:pPr>
          </w:p>
        </w:tc>
      </w:tr>
      <w:tr w14:paraId="45FB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5117DA2E">
            <w:pPr>
              <w:spacing w:line="480" w:lineRule="exact"/>
              <w:jc w:val="center"/>
              <w:rPr>
                <w:color w:val="000000"/>
                <w:sz w:val="24"/>
              </w:rPr>
            </w:pPr>
          </w:p>
        </w:tc>
        <w:tc>
          <w:tcPr>
            <w:tcW w:w="1680" w:type="dxa"/>
            <w:gridSpan w:val="2"/>
            <w:vAlign w:val="center"/>
          </w:tcPr>
          <w:p w14:paraId="088296E2">
            <w:pPr>
              <w:spacing w:line="480" w:lineRule="exact"/>
              <w:jc w:val="center"/>
              <w:rPr>
                <w:color w:val="000000"/>
                <w:sz w:val="24"/>
              </w:rPr>
            </w:pPr>
          </w:p>
        </w:tc>
        <w:tc>
          <w:tcPr>
            <w:tcW w:w="1580" w:type="dxa"/>
            <w:gridSpan w:val="4"/>
            <w:vAlign w:val="center"/>
          </w:tcPr>
          <w:p w14:paraId="5F9BC8FC">
            <w:pPr>
              <w:spacing w:line="480" w:lineRule="exact"/>
              <w:jc w:val="center"/>
              <w:rPr>
                <w:color w:val="000000"/>
                <w:sz w:val="24"/>
              </w:rPr>
            </w:pPr>
          </w:p>
        </w:tc>
        <w:tc>
          <w:tcPr>
            <w:tcW w:w="1560" w:type="dxa"/>
            <w:gridSpan w:val="2"/>
            <w:vAlign w:val="center"/>
          </w:tcPr>
          <w:p w14:paraId="6860D28D">
            <w:pPr>
              <w:spacing w:line="480" w:lineRule="exact"/>
              <w:jc w:val="center"/>
              <w:rPr>
                <w:color w:val="000000"/>
                <w:sz w:val="24"/>
              </w:rPr>
            </w:pPr>
          </w:p>
        </w:tc>
        <w:tc>
          <w:tcPr>
            <w:tcW w:w="1218" w:type="dxa"/>
            <w:gridSpan w:val="2"/>
            <w:vAlign w:val="center"/>
          </w:tcPr>
          <w:p w14:paraId="4D5564D2">
            <w:pPr>
              <w:spacing w:line="480" w:lineRule="exact"/>
              <w:jc w:val="center"/>
              <w:rPr>
                <w:color w:val="000000"/>
                <w:sz w:val="24"/>
              </w:rPr>
            </w:pPr>
          </w:p>
        </w:tc>
        <w:tc>
          <w:tcPr>
            <w:tcW w:w="1737" w:type="dxa"/>
            <w:vAlign w:val="center"/>
          </w:tcPr>
          <w:p w14:paraId="022C90D8">
            <w:pPr>
              <w:spacing w:line="480" w:lineRule="exact"/>
              <w:jc w:val="center"/>
              <w:rPr>
                <w:color w:val="000000"/>
                <w:sz w:val="24"/>
              </w:rPr>
            </w:pPr>
          </w:p>
        </w:tc>
      </w:tr>
    </w:tbl>
    <w:p w14:paraId="3E369FC4">
      <w:pPr>
        <w:spacing w:line="360" w:lineRule="auto"/>
        <w:rPr>
          <w:sz w:val="24"/>
        </w:rPr>
      </w:pPr>
    </w:p>
    <w:p w14:paraId="3B6E0EED">
      <w:pPr>
        <w:adjustRightInd w:val="0"/>
        <w:snapToGrid w:val="0"/>
        <w:spacing w:line="360" w:lineRule="auto"/>
        <w:rPr>
          <w:sz w:val="24"/>
          <w:lang w:eastAsia="zh-CN"/>
        </w:rPr>
      </w:pPr>
      <w:r>
        <w:rPr>
          <w:sz w:val="24"/>
          <w:lang w:eastAsia="zh-CN"/>
        </w:rPr>
        <w:t>备注：附项目负责人的</w:t>
      </w:r>
      <w:r>
        <w:rPr>
          <w:rFonts w:hint="eastAsia"/>
          <w:sz w:val="24"/>
          <w:lang w:eastAsia="zh-CN"/>
        </w:rPr>
        <w:t>身份证、学历证（若有）、学位证（若有）、相关</w:t>
      </w:r>
      <w:r>
        <w:rPr>
          <w:sz w:val="24"/>
          <w:lang w:eastAsia="zh-CN"/>
        </w:rPr>
        <w:t>职称</w:t>
      </w:r>
      <w:r>
        <w:rPr>
          <w:rFonts w:hint="eastAsia"/>
          <w:sz w:val="24"/>
          <w:lang w:eastAsia="zh-CN"/>
        </w:rPr>
        <w:t>（若有）</w:t>
      </w:r>
      <w:r>
        <w:rPr>
          <w:sz w:val="24"/>
          <w:lang w:eastAsia="zh-CN"/>
        </w:rPr>
        <w:t>、相关资质证书</w:t>
      </w:r>
      <w:r>
        <w:rPr>
          <w:rFonts w:hint="eastAsia"/>
          <w:sz w:val="24"/>
          <w:lang w:eastAsia="zh-CN"/>
        </w:rPr>
        <w:t>（若有）</w:t>
      </w:r>
      <w:r>
        <w:rPr>
          <w:sz w:val="24"/>
          <w:lang w:eastAsia="zh-CN"/>
        </w:rPr>
        <w:t>等相关资料复印件并加盖投标人公章。</w:t>
      </w:r>
    </w:p>
    <w:p w14:paraId="1313C2B1">
      <w:pPr>
        <w:adjustRightInd w:val="0"/>
        <w:snapToGrid w:val="0"/>
        <w:spacing w:line="360" w:lineRule="auto"/>
        <w:ind w:firstLine="480" w:firstLineChars="200"/>
        <w:jc w:val="right"/>
        <w:rPr>
          <w:sz w:val="24"/>
          <w:lang w:eastAsia="zh-CN"/>
        </w:rPr>
      </w:pPr>
    </w:p>
    <w:p w14:paraId="77299851">
      <w:pPr>
        <w:spacing w:line="360" w:lineRule="auto"/>
        <w:ind w:firstLine="5520" w:firstLineChars="2300"/>
        <w:rPr>
          <w:sz w:val="24"/>
          <w:lang w:eastAsia="zh-CN"/>
        </w:rPr>
      </w:pPr>
    </w:p>
    <w:p w14:paraId="50EFC1D6">
      <w:pPr>
        <w:spacing w:line="360" w:lineRule="auto"/>
        <w:rPr>
          <w:szCs w:val="21"/>
          <w:lang w:eastAsia="zh-CN"/>
        </w:rPr>
      </w:pPr>
    </w:p>
    <w:p w14:paraId="72BD75A9">
      <w:pPr>
        <w:autoSpaceDE w:val="0"/>
        <w:autoSpaceDN w:val="0"/>
        <w:adjustRightInd w:val="0"/>
        <w:snapToGrid w:val="0"/>
        <w:spacing w:before="25" w:after="25" w:line="360" w:lineRule="auto"/>
        <w:rPr>
          <w:color w:val="000000"/>
          <w:sz w:val="24"/>
          <w:lang w:val="zh-CN" w:eastAsia="zh-CN"/>
        </w:rPr>
      </w:pPr>
      <w:r>
        <w:rPr>
          <w:color w:val="000000"/>
          <w:sz w:val="24"/>
          <w:szCs w:val="20"/>
          <w:lang w:eastAsia="zh-CN"/>
        </w:rPr>
        <w:t xml:space="preserve">   </w:t>
      </w:r>
    </w:p>
    <w:p w14:paraId="3ED22C07">
      <w:pPr>
        <w:spacing w:line="360" w:lineRule="auto"/>
        <w:ind w:left="420" w:right="-59" w:rightChars="-27"/>
        <w:rPr>
          <w:lang w:eastAsia="zh-CN"/>
        </w:rPr>
      </w:pPr>
    </w:p>
    <w:p w14:paraId="3A940F17">
      <w:pPr>
        <w:spacing w:line="360" w:lineRule="auto"/>
        <w:outlineLvl w:val="2"/>
        <w:rPr>
          <w:color w:val="000000"/>
          <w:sz w:val="24"/>
          <w:szCs w:val="20"/>
        </w:rPr>
      </w:pPr>
      <w:r>
        <w:rPr>
          <w:lang w:eastAsia="zh-CN"/>
        </w:rPr>
        <w:br w:type="page"/>
      </w:r>
      <w:bookmarkStart w:id="221" w:name="_Toc96544941"/>
      <w:bookmarkStart w:id="222" w:name="_Toc68707670"/>
      <w:r>
        <w:rPr>
          <w:rFonts w:hint="eastAsia"/>
          <w:color w:val="000000"/>
          <w:sz w:val="24"/>
          <w:lang w:eastAsia="zh-CN"/>
        </w:rPr>
        <w:t xml:space="preserve"> </w:t>
      </w:r>
      <w:bookmarkEnd w:id="221"/>
      <w:r>
        <w:rPr>
          <w:rFonts w:hint="eastAsia"/>
          <w:color w:val="000000"/>
          <w:sz w:val="24"/>
          <w:szCs w:val="20"/>
        </w:rPr>
        <w:t>1</w:t>
      </w:r>
      <w:r>
        <w:rPr>
          <w:rFonts w:hint="eastAsia" w:eastAsiaTheme="minorEastAsia"/>
          <w:color w:val="000000"/>
          <w:sz w:val="24"/>
          <w:szCs w:val="20"/>
          <w:lang w:eastAsia="zh-CN"/>
        </w:rPr>
        <w:t>2</w:t>
      </w:r>
      <w:r>
        <w:rPr>
          <w:rFonts w:hint="eastAsia"/>
          <w:color w:val="000000"/>
          <w:sz w:val="24"/>
          <w:szCs w:val="20"/>
        </w:rPr>
        <w:t xml:space="preserve"> </w:t>
      </w:r>
      <w:r>
        <w:rPr>
          <w:color w:val="000000"/>
          <w:sz w:val="24"/>
          <w:szCs w:val="20"/>
        </w:rPr>
        <w:t>项目团队人员一览表</w:t>
      </w:r>
    </w:p>
    <w:tbl>
      <w:tblPr>
        <w:tblStyle w:val="21"/>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14:paraId="6068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14:paraId="7FEA007A">
            <w:pPr>
              <w:adjustRightInd w:val="0"/>
              <w:snapToGrid w:val="0"/>
              <w:spacing w:after="120" w:afterLines="50" w:line="360" w:lineRule="auto"/>
              <w:jc w:val="center"/>
              <w:rPr>
                <w:bCs/>
                <w:szCs w:val="21"/>
              </w:rPr>
            </w:pPr>
            <w:r>
              <w:rPr>
                <w:bCs/>
                <w:szCs w:val="21"/>
              </w:rPr>
              <w:t>序号</w:t>
            </w:r>
          </w:p>
        </w:tc>
        <w:tc>
          <w:tcPr>
            <w:tcW w:w="992" w:type="dxa"/>
            <w:vAlign w:val="center"/>
          </w:tcPr>
          <w:p w14:paraId="24C05443">
            <w:pPr>
              <w:adjustRightInd w:val="0"/>
              <w:snapToGrid w:val="0"/>
              <w:spacing w:after="120" w:afterLines="50" w:line="360" w:lineRule="auto"/>
              <w:jc w:val="center"/>
              <w:rPr>
                <w:bCs/>
                <w:szCs w:val="21"/>
              </w:rPr>
            </w:pPr>
            <w:r>
              <w:rPr>
                <w:bCs/>
                <w:szCs w:val="21"/>
              </w:rPr>
              <w:t>姓名</w:t>
            </w:r>
          </w:p>
        </w:tc>
        <w:tc>
          <w:tcPr>
            <w:tcW w:w="1134" w:type="dxa"/>
            <w:vAlign w:val="center"/>
          </w:tcPr>
          <w:p w14:paraId="5EB65678">
            <w:pPr>
              <w:adjustRightInd w:val="0"/>
              <w:snapToGrid w:val="0"/>
              <w:spacing w:after="120" w:afterLines="50" w:line="360" w:lineRule="auto"/>
              <w:jc w:val="center"/>
              <w:rPr>
                <w:bCs/>
                <w:szCs w:val="21"/>
              </w:rPr>
            </w:pPr>
            <w:r>
              <w:rPr>
                <w:bCs/>
                <w:szCs w:val="21"/>
              </w:rPr>
              <w:t>年龄</w:t>
            </w:r>
          </w:p>
        </w:tc>
        <w:tc>
          <w:tcPr>
            <w:tcW w:w="1276" w:type="dxa"/>
            <w:vAlign w:val="center"/>
          </w:tcPr>
          <w:p w14:paraId="70981310">
            <w:pPr>
              <w:adjustRightInd w:val="0"/>
              <w:snapToGrid w:val="0"/>
              <w:spacing w:after="120" w:afterLines="50" w:line="360" w:lineRule="auto"/>
              <w:jc w:val="center"/>
              <w:rPr>
                <w:bCs/>
                <w:szCs w:val="21"/>
              </w:rPr>
            </w:pPr>
            <w:r>
              <w:rPr>
                <w:bCs/>
                <w:szCs w:val="21"/>
              </w:rPr>
              <w:t>学历</w:t>
            </w:r>
          </w:p>
        </w:tc>
        <w:tc>
          <w:tcPr>
            <w:tcW w:w="1417" w:type="dxa"/>
            <w:vAlign w:val="center"/>
          </w:tcPr>
          <w:p w14:paraId="4589AB4E">
            <w:pPr>
              <w:adjustRightInd w:val="0"/>
              <w:snapToGrid w:val="0"/>
              <w:spacing w:after="120" w:afterLines="50" w:line="360" w:lineRule="auto"/>
              <w:jc w:val="center"/>
              <w:rPr>
                <w:bCs/>
                <w:szCs w:val="21"/>
              </w:rPr>
            </w:pPr>
            <w:r>
              <w:rPr>
                <w:bCs/>
                <w:szCs w:val="21"/>
              </w:rPr>
              <w:t>本项目职责分工</w:t>
            </w:r>
          </w:p>
        </w:tc>
        <w:tc>
          <w:tcPr>
            <w:tcW w:w="1843" w:type="dxa"/>
            <w:vAlign w:val="center"/>
          </w:tcPr>
          <w:p w14:paraId="004897F3">
            <w:pPr>
              <w:adjustRightInd w:val="0"/>
              <w:snapToGrid w:val="0"/>
              <w:spacing w:after="120" w:afterLines="50" w:line="360" w:lineRule="auto"/>
              <w:jc w:val="center"/>
              <w:rPr>
                <w:bCs/>
                <w:szCs w:val="21"/>
              </w:rPr>
            </w:pPr>
            <w:r>
              <w:rPr>
                <w:bCs/>
                <w:szCs w:val="21"/>
              </w:rPr>
              <w:t>参加工作时间及年限</w:t>
            </w:r>
          </w:p>
        </w:tc>
        <w:tc>
          <w:tcPr>
            <w:tcW w:w="1843" w:type="dxa"/>
            <w:vAlign w:val="center"/>
          </w:tcPr>
          <w:p w14:paraId="452D71A0">
            <w:pPr>
              <w:adjustRightInd w:val="0"/>
              <w:snapToGrid w:val="0"/>
              <w:spacing w:after="120" w:afterLines="50" w:line="360" w:lineRule="auto"/>
              <w:jc w:val="center"/>
              <w:rPr>
                <w:bCs/>
                <w:szCs w:val="21"/>
              </w:rPr>
            </w:pPr>
            <w:r>
              <w:rPr>
                <w:bCs/>
                <w:szCs w:val="21"/>
              </w:rPr>
              <w:t>获得相关资质证书</w:t>
            </w:r>
          </w:p>
        </w:tc>
      </w:tr>
      <w:tr w14:paraId="7B04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DF2245A">
            <w:pPr>
              <w:adjustRightInd w:val="0"/>
              <w:snapToGrid w:val="0"/>
              <w:spacing w:after="120" w:afterLines="50" w:line="360" w:lineRule="auto"/>
              <w:jc w:val="center"/>
              <w:rPr>
                <w:sz w:val="24"/>
              </w:rPr>
            </w:pPr>
          </w:p>
        </w:tc>
        <w:tc>
          <w:tcPr>
            <w:tcW w:w="992" w:type="dxa"/>
          </w:tcPr>
          <w:p w14:paraId="3B618BD6">
            <w:pPr>
              <w:adjustRightInd w:val="0"/>
              <w:snapToGrid w:val="0"/>
              <w:spacing w:after="120" w:afterLines="50" w:line="360" w:lineRule="auto"/>
              <w:jc w:val="center"/>
              <w:rPr>
                <w:sz w:val="24"/>
              </w:rPr>
            </w:pPr>
          </w:p>
        </w:tc>
        <w:tc>
          <w:tcPr>
            <w:tcW w:w="1134" w:type="dxa"/>
          </w:tcPr>
          <w:p w14:paraId="201A9530">
            <w:pPr>
              <w:adjustRightInd w:val="0"/>
              <w:snapToGrid w:val="0"/>
              <w:spacing w:after="120" w:afterLines="50" w:line="360" w:lineRule="auto"/>
              <w:jc w:val="center"/>
              <w:rPr>
                <w:sz w:val="24"/>
              </w:rPr>
            </w:pPr>
          </w:p>
        </w:tc>
        <w:tc>
          <w:tcPr>
            <w:tcW w:w="1276" w:type="dxa"/>
          </w:tcPr>
          <w:p w14:paraId="06B916AE">
            <w:pPr>
              <w:adjustRightInd w:val="0"/>
              <w:snapToGrid w:val="0"/>
              <w:spacing w:after="120" w:afterLines="50" w:line="360" w:lineRule="auto"/>
              <w:jc w:val="center"/>
              <w:rPr>
                <w:sz w:val="24"/>
              </w:rPr>
            </w:pPr>
          </w:p>
        </w:tc>
        <w:tc>
          <w:tcPr>
            <w:tcW w:w="1417" w:type="dxa"/>
          </w:tcPr>
          <w:p w14:paraId="4C5ED9CF">
            <w:pPr>
              <w:adjustRightInd w:val="0"/>
              <w:snapToGrid w:val="0"/>
              <w:spacing w:after="120" w:afterLines="50" w:line="360" w:lineRule="auto"/>
              <w:jc w:val="center"/>
              <w:rPr>
                <w:sz w:val="24"/>
              </w:rPr>
            </w:pPr>
          </w:p>
        </w:tc>
        <w:tc>
          <w:tcPr>
            <w:tcW w:w="1843" w:type="dxa"/>
          </w:tcPr>
          <w:p w14:paraId="402272A6">
            <w:pPr>
              <w:adjustRightInd w:val="0"/>
              <w:snapToGrid w:val="0"/>
              <w:spacing w:after="120" w:afterLines="50" w:line="360" w:lineRule="auto"/>
              <w:jc w:val="center"/>
              <w:rPr>
                <w:sz w:val="24"/>
              </w:rPr>
            </w:pPr>
          </w:p>
        </w:tc>
        <w:tc>
          <w:tcPr>
            <w:tcW w:w="1843" w:type="dxa"/>
          </w:tcPr>
          <w:p w14:paraId="44009FEB">
            <w:pPr>
              <w:adjustRightInd w:val="0"/>
              <w:snapToGrid w:val="0"/>
              <w:spacing w:after="120" w:afterLines="50" w:line="360" w:lineRule="auto"/>
              <w:jc w:val="center"/>
              <w:rPr>
                <w:sz w:val="24"/>
              </w:rPr>
            </w:pPr>
          </w:p>
        </w:tc>
      </w:tr>
      <w:tr w14:paraId="0500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EB25E47">
            <w:pPr>
              <w:adjustRightInd w:val="0"/>
              <w:snapToGrid w:val="0"/>
              <w:spacing w:after="120" w:afterLines="50" w:line="360" w:lineRule="auto"/>
              <w:jc w:val="center"/>
              <w:rPr>
                <w:sz w:val="24"/>
              </w:rPr>
            </w:pPr>
          </w:p>
        </w:tc>
        <w:tc>
          <w:tcPr>
            <w:tcW w:w="992" w:type="dxa"/>
          </w:tcPr>
          <w:p w14:paraId="101C28EF">
            <w:pPr>
              <w:adjustRightInd w:val="0"/>
              <w:snapToGrid w:val="0"/>
              <w:spacing w:after="120" w:afterLines="50" w:line="360" w:lineRule="auto"/>
              <w:jc w:val="center"/>
              <w:rPr>
                <w:sz w:val="24"/>
              </w:rPr>
            </w:pPr>
          </w:p>
        </w:tc>
        <w:tc>
          <w:tcPr>
            <w:tcW w:w="1134" w:type="dxa"/>
          </w:tcPr>
          <w:p w14:paraId="4AA0CE01">
            <w:pPr>
              <w:adjustRightInd w:val="0"/>
              <w:snapToGrid w:val="0"/>
              <w:spacing w:after="120" w:afterLines="50" w:line="360" w:lineRule="auto"/>
              <w:jc w:val="center"/>
              <w:rPr>
                <w:sz w:val="24"/>
              </w:rPr>
            </w:pPr>
          </w:p>
        </w:tc>
        <w:tc>
          <w:tcPr>
            <w:tcW w:w="1276" w:type="dxa"/>
          </w:tcPr>
          <w:p w14:paraId="0206A239">
            <w:pPr>
              <w:adjustRightInd w:val="0"/>
              <w:snapToGrid w:val="0"/>
              <w:spacing w:after="120" w:afterLines="50" w:line="360" w:lineRule="auto"/>
              <w:jc w:val="center"/>
              <w:rPr>
                <w:sz w:val="24"/>
              </w:rPr>
            </w:pPr>
          </w:p>
        </w:tc>
        <w:tc>
          <w:tcPr>
            <w:tcW w:w="1417" w:type="dxa"/>
          </w:tcPr>
          <w:p w14:paraId="781BD37D">
            <w:pPr>
              <w:adjustRightInd w:val="0"/>
              <w:snapToGrid w:val="0"/>
              <w:spacing w:after="120" w:afterLines="50" w:line="360" w:lineRule="auto"/>
              <w:jc w:val="center"/>
              <w:rPr>
                <w:sz w:val="24"/>
              </w:rPr>
            </w:pPr>
          </w:p>
        </w:tc>
        <w:tc>
          <w:tcPr>
            <w:tcW w:w="1843" w:type="dxa"/>
          </w:tcPr>
          <w:p w14:paraId="108ED2D8">
            <w:pPr>
              <w:adjustRightInd w:val="0"/>
              <w:snapToGrid w:val="0"/>
              <w:spacing w:after="120" w:afterLines="50" w:line="360" w:lineRule="auto"/>
              <w:jc w:val="center"/>
              <w:rPr>
                <w:sz w:val="24"/>
              </w:rPr>
            </w:pPr>
          </w:p>
        </w:tc>
        <w:tc>
          <w:tcPr>
            <w:tcW w:w="1843" w:type="dxa"/>
          </w:tcPr>
          <w:p w14:paraId="684EF31B">
            <w:pPr>
              <w:adjustRightInd w:val="0"/>
              <w:snapToGrid w:val="0"/>
              <w:spacing w:after="120" w:afterLines="50" w:line="360" w:lineRule="auto"/>
              <w:jc w:val="center"/>
              <w:rPr>
                <w:sz w:val="24"/>
              </w:rPr>
            </w:pPr>
          </w:p>
        </w:tc>
      </w:tr>
      <w:tr w14:paraId="4FA2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9682461">
            <w:pPr>
              <w:adjustRightInd w:val="0"/>
              <w:snapToGrid w:val="0"/>
              <w:spacing w:after="120" w:afterLines="50" w:line="360" w:lineRule="auto"/>
              <w:jc w:val="center"/>
              <w:rPr>
                <w:sz w:val="24"/>
              </w:rPr>
            </w:pPr>
          </w:p>
        </w:tc>
        <w:tc>
          <w:tcPr>
            <w:tcW w:w="992" w:type="dxa"/>
          </w:tcPr>
          <w:p w14:paraId="610827FE">
            <w:pPr>
              <w:adjustRightInd w:val="0"/>
              <w:snapToGrid w:val="0"/>
              <w:spacing w:after="120" w:afterLines="50" w:line="360" w:lineRule="auto"/>
              <w:jc w:val="center"/>
              <w:rPr>
                <w:sz w:val="24"/>
              </w:rPr>
            </w:pPr>
          </w:p>
        </w:tc>
        <w:tc>
          <w:tcPr>
            <w:tcW w:w="1134" w:type="dxa"/>
          </w:tcPr>
          <w:p w14:paraId="3DA5B5F5">
            <w:pPr>
              <w:adjustRightInd w:val="0"/>
              <w:snapToGrid w:val="0"/>
              <w:spacing w:after="120" w:afterLines="50" w:line="360" w:lineRule="auto"/>
              <w:jc w:val="center"/>
              <w:rPr>
                <w:sz w:val="24"/>
              </w:rPr>
            </w:pPr>
          </w:p>
        </w:tc>
        <w:tc>
          <w:tcPr>
            <w:tcW w:w="1276" w:type="dxa"/>
          </w:tcPr>
          <w:p w14:paraId="47603304">
            <w:pPr>
              <w:adjustRightInd w:val="0"/>
              <w:snapToGrid w:val="0"/>
              <w:spacing w:after="120" w:afterLines="50" w:line="360" w:lineRule="auto"/>
              <w:jc w:val="center"/>
              <w:rPr>
                <w:sz w:val="24"/>
              </w:rPr>
            </w:pPr>
          </w:p>
        </w:tc>
        <w:tc>
          <w:tcPr>
            <w:tcW w:w="1417" w:type="dxa"/>
          </w:tcPr>
          <w:p w14:paraId="71D572CE">
            <w:pPr>
              <w:adjustRightInd w:val="0"/>
              <w:snapToGrid w:val="0"/>
              <w:spacing w:after="120" w:afterLines="50" w:line="360" w:lineRule="auto"/>
              <w:jc w:val="center"/>
              <w:rPr>
                <w:sz w:val="24"/>
              </w:rPr>
            </w:pPr>
          </w:p>
        </w:tc>
        <w:tc>
          <w:tcPr>
            <w:tcW w:w="1843" w:type="dxa"/>
          </w:tcPr>
          <w:p w14:paraId="51C55019">
            <w:pPr>
              <w:adjustRightInd w:val="0"/>
              <w:snapToGrid w:val="0"/>
              <w:spacing w:after="120" w:afterLines="50" w:line="360" w:lineRule="auto"/>
              <w:jc w:val="center"/>
              <w:rPr>
                <w:sz w:val="24"/>
              </w:rPr>
            </w:pPr>
          </w:p>
        </w:tc>
        <w:tc>
          <w:tcPr>
            <w:tcW w:w="1843" w:type="dxa"/>
          </w:tcPr>
          <w:p w14:paraId="47C4B5E6">
            <w:pPr>
              <w:adjustRightInd w:val="0"/>
              <w:snapToGrid w:val="0"/>
              <w:spacing w:after="120" w:afterLines="50" w:line="360" w:lineRule="auto"/>
              <w:jc w:val="center"/>
              <w:rPr>
                <w:sz w:val="24"/>
              </w:rPr>
            </w:pPr>
          </w:p>
        </w:tc>
      </w:tr>
      <w:tr w14:paraId="0E65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366BB0F">
            <w:pPr>
              <w:adjustRightInd w:val="0"/>
              <w:snapToGrid w:val="0"/>
              <w:spacing w:after="120" w:afterLines="50" w:line="360" w:lineRule="auto"/>
              <w:jc w:val="center"/>
              <w:rPr>
                <w:sz w:val="24"/>
              </w:rPr>
            </w:pPr>
          </w:p>
        </w:tc>
        <w:tc>
          <w:tcPr>
            <w:tcW w:w="992" w:type="dxa"/>
          </w:tcPr>
          <w:p w14:paraId="03E07D7E">
            <w:pPr>
              <w:adjustRightInd w:val="0"/>
              <w:snapToGrid w:val="0"/>
              <w:spacing w:after="120" w:afterLines="50" w:line="360" w:lineRule="auto"/>
              <w:jc w:val="center"/>
              <w:rPr>
                <w:sz w:val="24"/>
              </w:rPr>
            </w:pPr>
          </w:p>
        </w:tc>
        <w:tc>
          <w:tcPr>
            <w:tcW w:w="1134" w:type="dxa"/>
          </w:tcPr>
          <w:p w14:paraId="0A605CA2">
            <w:pPr>
              <w:adjustRightInd w:val="0"/>
              <w:snapToGrid w:val="0"/>
              <w:spacing w:after="120" w:afterLines="50" w:line="360" w:lineRule="auto"/>
              <w:jc w:val="center"/>
              <w:rPr>
                <w:sz w:val="24"/>
              </w:rPr>
            </w:pPr>
          </w:p>
        </w:tc>
        <w:tc>
          <w:tcPr>
            <w:tcW w:w="1276" w:type="dxa"/>
          </w:tcPr>
          <w:p w14:paraId="1F36F990">
            <w:pPr>
              <w:adjustRightInd w:val="0"/>
              <w:snapToGrid w:val="0"/>
              <w:spacing w:after="120" w:afterLines="50" w:line="360" w:lineRule="auto"/>
              <w:jc w:val="center"/>
              <w:rPr>
                <w:sz w:val="24"/>
              </w:rPr>
            </w:pPr>
          </w:p>
        </w:tc>
        <w:tc>
          <w:tcPr>
            <w:tcW w:w="1417" w:type="dxa"/>
          </w:tcPr>
          <w:p w14:paraId="4F6ABF3C">
            <w:pPr>
              <w:adjustRightInd w:val="0"/>
              <w:snapToGrid w:val="0"/>
              <w:spacing w:after="120" w:afterLines="50" w:line="360" w:lineRule="auto"/>
              <w:jc w:val="center"/>
              <w:rPr>
                <w:sz w:val="24"/>
              </w:rPr>
            </w:pPr>
          </w:p>
        </w:tc>
        <w:tc>
          <w:tcPr>
            <w:tcW w:w="1843" w:type="dxa"/>
          </w:tcPr>
          <w:p w14:paraId="08C001A0">
            <w:pPr>
              <w:adjustRightInd w:val="0"/>
              <w:snapToGrid w:val="0"/>
              <w:spacing w:after="120" w:afterLines="50" w:line="360" w:lineRule="auto"/>
              <w:jc w:val="center"/>
              <w:rPr>
                <w:sz w:val="24"/>
              </w:rPr>
            </w:pPr>
          </w:p>
        </w:tc>
        <w:tc>
          <w:tcPr>
            <w:tcW w:w="1843" w:type="dxa"/>
          </w:tcPr>
          <w:p w14:paraId="1AECC1B7">
            <w:pPr>
              <w:adjustRightInd w:val="0"/>
              <w:snapToGrid w:val="0"/>
              <w:spacing w:after="120" w:afterLines="50" w:line="360" w:lineRule="auto"/>
              <w:jc w:val="center"/>
              <w:rPr>
                <w:sz w:val="24"/>
              </w:rPr>
            </w:pPr>
          </w:p>
        </w:tc>
      </w:tr>
      <w:tr w14:paraId="2300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2D518E7">
            <w:pPr>
              <w:adjustRightInd w:val="0"/>
              <w:snapToGrid w:val="0"/>
              <w:spacing w:after="120" w:afterLines="50" w:line="360" w:lineRule="auto"/>
              <w:jc w:val="center"/>
              <w:rPr>
                <w:sz w:val="24"/>
              </w:rPr>
            </w:pPr>
          </w:p>
        </w:tc>
        <w:tc>
          <w:tcPr>
            <w:tcW w:w="992" w:type="dxa"/>
          </w:tcPr>
          <w:p w14:paraId="17208AB6">
            <w:pPr>
              <w:adjustRightInd w:val="0"/>
              <w:snapToGrid w:val="0"/>
              <w:spacing w:after="120" w:afterLines="50" w:line="360" w:lineRule="auto"/>
              <w:jc w:val="center"/>
              <w:rPr>
                <w:sz w:val="24"/>
              </w:rPr>
            </w:pPr>
          </w:p>
        </w:tc>
        <w:tc>
          <w:tcPr>
            <w:tcW w:w="1134" w:type="dxa"/>
          </w:tcPr>
          <w:p w14:paraId="03F355CF">
            <w:pPr>
              <w:adjustRightInd w:val="0"/>
              <w:snapToGrid w:val="0"/>
              <w:spacing w:after="120" w:afterLines="50" w:line="360" w:lineRule="auto"/>
              <w:jc w:val="center"/>
              <w:rPr>
                <w:sz w:val="24"/>
              </w:rPr>
            </w:pPr>
          </w:p>
        </w:tc>
        <w:tc>
          <w:tcPr>
            <w:tcW w:w="1276" w:type="dxa"/>
          </w:tcPr>
          <w:p w14:paraId="448A79B6">
            <w:pPr>
              <w:adjustRightInd w:val="0"/>
              <w:snapToGrid w:val="0"/>
              <w:spacing w:after="120" w:afterLines="50" w:line="360" w:lineRule="auto"/>
              <w:jc w:val="center"/>
              <w:rPr>
                <w:sz w:val="24"/>
              </w:rPr>
            </w:pPr>
          </w:p>
        </w:tc>
        <w:tc>
          <w:tcPr>
            <w:tcW w:w="1417" w:type="dxa"/>
          </w:tcPr>
          <w:p w14:paraId="7EBF9B3A">
            <w:pPr>
              <w:adjustRightInd w:val="0"/>
              <w:snapToGrid w:val="0"/>
              <w:spacing w:after="120" w:afterLines="50" w:line="360" w:lineRule="auto"/>
              <w:jc w:val="center"/>
              <w:rPr>
                <w:sz w:val="24"/>
              </w:rPr>
            </w:pPr>
          </w:p>
        </w:tc>
        <w:tc>
          <w:tcPr>
            <w:tcW w:w="1843" w:type="dxa"/>
          </w:tcPr>
          <w:p w14:paraId="11360CFF">
            <w:pPr>
              <w:adjustRightInd w:val="0"/>
              <w:snapToGrid w:val="0"/>
              <w:spacing w:after="120" w:afterLines="50" w:line="360" w:lineRule="auto"/>
              <w:jc w:val="center"/>
              <w:rPr>
                <w:sz w:val="24"/>
              </w:rPr>
            </w:pPr>
          </w:p>
        </w:tc>
        <w:tc>
          <w:tcPr>
            <w:tcW w:w="1843" w:type="dxa"/>
          </w:tcPr>
          <w:p w14:paraId="602CCE40">
            <w:pPr>
              <w:adjustRightInd w:val="0"/>
              <w:snapToGrid w:val="0"/>
              <w:spacing w:after="120" w:afterLines="50" w:line="360" w:lineRule="auto"/>
              <w:jc w:val="center"/>
              <w:rPr>
                <w:sz w:val="24"/>
              </w:rPr>
            </w:pPr>
          </w:p>
        </w:tc>
      </w:tr>
      <w:tr w14:paraId="0BDB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0032D5F">
            <w:pPr>
              <w:adjustRightInd w:val="0"/>
              <w:snapToGrid w:val="0"/>
              <w:spacing w:after="120" w:afterLines="50" w:line="360" w:lineRule="auto"/>
              <w:jc w:val="center"/>
              <w:rPr>
                <w:sz w:val="24"/>
              </w:rPr>
            </w:pPr>
          </w:p>
        </w:tc>
        <w:tc>
          <w:tcPr>
            <w:tcW w:w="992" w:type="dxa"/>
          </w:tcPr>
          <w:p w14:paraId="39531FF9">
            <w:pPr>
              <w:adjustRightInd w:val="0"/>
              <w:snapToGrid w:val="0"/>
              <w:spacing w:after="120" w:afterLines="50" w:line="360" w:lineRule="auto"/>
              <w:jc w:val="center"/>
              <w:rPr>
                <w:sz w:val="24"/>
              </w:rPr>
            </w:pPr>
          </w:p>
        </w:tc>
        <w:tc>
          <w:tcPr>
            <w:tcW w:w="1134" w:type="dxa"/>
          </w:tcPr>
          <w:p w14:paraId="19B3CF54">
            <w:pPr>
              <w:adjustRightInd w:val="0"/>
              <w:snapToGrid w:val="0"/>
              <w:spacing w:after="120" w:afterLines="50" w:line="360" w:lineRule="auto"/>
              <w:jc w:val="center"/>
              <w:rPr>
                <w:sz w:val="24"/>
              </w:rPr>
            </w:pPr>
          </w:p>
        </w:tc>
        <w:tc>
          <w:tcPr>
            <w:tcW w:w="1276" w:type="dxa"/>
          </w:tcPr>
          <w:p w14:paraId="564A0DFF">
            <w:pPr>
              <w:adjustRightInd w:val="0"/>
              <w:snapToGrid w:val="0"/>
              <w:spacing w:after="120" w:afterLines="50" w:line="360" w:lineRule="auto"/>
              <w:jc w:val="center"/>
              <w:rPr>
                <w:sz w:val="24"/>
              </w:rPr>
            </w:pPr>
          </w:p>
        </w:tc>
        <w:tc>
          <w:tcPr>
            <w:tcW w:w="1417" w:type="dxa"/>
          </w:tcPr>
          <w:p w14:paraId="2F3F744D">
            <w:pPr>
              <w:adjustRightInd w:val="0"/>
              <w:snapToGrid w:val="0"/>
              <w:spacing w:after="120" w:afterLines="50" w:line="360" w:lineRule="auto"/>
              <w:jc w:val="center"/>
              <w:rPr>
                <w:sz w:val="24"/>
              </w:rPr>
            </w:pPr>
          </w:p>
        </w:tc>
        <w:tc>
          <w:tcPr>
            <w:tcW w:w="1843" w:type="dxa"/>
          </w:tcPr>
          <w:p w14:paraId="3F5FE1E2">
            <w:pPr>
              <w:adjustRightInd w:val="0"/>
              <w:snapToGrid w:val="0"/>
              <w:spacing w:after="120" w:afterLines="50" w:line="360" w:lineRule="auto"/>
              <w:jc w:val="center"/>
              <w:rPr>
                <w:sz w:val="24"/>
              </w:rPr>
            </w:pPr>
          </w:p>
        </w:tc>
        <w:tc>
          <w:tcPr>
            <w:tcW w:w="1843" w:type="dxa"/>
          </w:tcPr>
          <w:p w14:paraId="744C5237">
            <w:pPr>
              <w:adjustRightInd w:val="0"/>
              <w:snapToGrid w:val="0"/>
              <w:spacing w:after="120" w:afterLines="50" w:line="360" w:lineRule="auto"/>
              <w:jc w:val="center"/>
              <w:rPr>
                <w:sz w:val="24"/>
              </w:rPr>
            </w:pPr>
          </w:p>
        </w:tc>
      </w:tr>
      <w:tr w14:paraId="47C7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E76F6D7">
            <w:pPr>
              <w:adjustRightInd w:val="0"/>
              <w:snapToGrid w:val="0"/>
              <w:spacing w:after="120" w:afterLines="50" w:line="360" w:lineRule="auto"/>
              <w:jc w:val="center"/>
              <w:rPr>
                <w:sz w:val="24"/>
              </w:rPr>
            </w:pPr>
          </w:p>
        </w:tc>
        <w:tc>
          <w:tcPr>
            <w:tcW w:w="992" w:type="dxa"/>
          </w:tcPr>
          <w:p w14:paraId="7B26FD47">
            <w:pPr>
              <w:adjustRightInd w:val="0"/>
              <w:snapToGrid w:val="0"/>
              <w:spacing w:after="120" w:afterLines="50" w:line="360" w:lineRule="auto"/>
              <w:jc w:val="center"/>
              <w:rPr>
                <w:sz w:val="24"/>
              </w:rPr>
            </w:pPr>
          </w:p>
        </w:tc>
        <w:tc>
          <w:tcPr>
            <w:tcW w:w="1134" w:type="dxa"/>
          </w:tcPr>
          <w:p w14:paraId="4362A71A">
            <w:pPr>
              <w:adjustRightInd w:val="0"/>
              <w:snapToGrid w:val="0"/>
              <w:spacing w:after="120" w:afterLines="50" w:line="360" w:lineRule="auto"/>
              <w:jc w:val="center"/>
              <w:rPr>
                <w:sz w:val="24"/>
              </w:rPr>
            </w:pPr>
          </w:p>
        </w:tc>
        <w:tc>
          <w:tcPr>
            <w:tcW w:w="1276" w:type="dxa"/>
          </w:tcPr>
          <w:p w14:paraId="1F51D7B7">
            <w:pPr>
              <w:adjustRightInd w:val="0"/>
              <w:snapToGrid w:val="0"/>
              <w:spacing w:after="120" w:afterLines="50" w:line="360" w:lineRule="auto"/>
              <w:jc w:val="center"/>
              <w:rPr>
                <w:sz w:val="24"/>
              </w:rPr>
            </w:pPr>
          </w:p>
        </w:tc>
        <w:tc>
          <w:tcPr>
            <w:tcW w:w="1417" w:type="dxa"/>
          </w:tcPr>
          <w:p w14:paraId="140735A8">
            <w:pPr>
              <w:adjustRightInd w:val="0"/>
              <w:snapToGrid w:val="0"/>
              <w:spacing w:after="120" w:afterLines="50" w:line="360" w:lineRule="auto"/>
              <w:jc w:val="center"/>
              <w:rPr>
                <w:sz w:val="24"/>
              </w:rPr>
            </w:pPr>
          </w:p>
        </w:tc>
        <w:tc>
          <w:tcPr>
            <w:tcW w:w="1843" w:type="dxa"/>
          </w:tcPr>
          <w:p w14:paraId="2589339F">
            <w:pPr>
              <w:adjustRightInd w:val="0"/>
              <w:snapToGrid w:val="0"/>
              <w:spacing w:after="120" w:afterLines="50" w:line="360" w:lineRule="auto"/>
              <w:jc w:val="center"/>
              <w:rPr>
                <w:sz w:val="24"/>
              </w:rPr>
            </w:pPr>
          </w:p>
        </w:tc>
        <w:tc>
          <w:tcPr>
            <w:tcW w:w="1843" w:type="dxa"/>
          </w:tcPr>
          <w:p w14:paraId="31955CFC">
            <w:pPr>
              <w:adjustRightInd w:val="0"/>
              <w:snapToGrid w:val="0"/>
              <w:spacing w:after="120" w:afterLines="50" w:line="360" w:lineRule="auto"/>
              <w:jc w:val="center"/>
              <w:rPr>
                <w:sz w:val="24"/>
              </w:rPr>
            </w:pPr>
          </w:p>
        </w:tc>
      </w:tr>
      <w:tr w14:paraId="5043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FBC7562">
            <w:pPr>
              <w:adjustRightInd w:val="0"/>
              <w:snapToGrid w:val="0"/>
              <w:spacing w:after="120" w:afterLines="50" w:line="360" w:lineRule="auto"/>
              <w:jc w:val="center"/>
              <w:rPr>
                <w:sz w:val="24"/>
              </w:rPr>
            </w:pPr>
          </w:p>
        </w:tc>
        <w:tc>
          <w:tcPr>
            <w:tcW w:w="992" w:type="dxa"/>
          </w:tcPr>
          <w:p w14:paraId="1D98E70D">
            <w:pPr>
              <w:adjustRightInd w:val="0"/>
              <w:snapToGrid w:val="0"/>
              <w:spacing w:after="120" w:afterLines="50" w:line="360" w:lineRule="auto"/>
              <w:jc w:val="center"/>
              <w:rPr>
                <w:sz w:val="24"/>
              </w:rPr>
            </w:pPr>
          </w:p>
        </w:tc>
        <w:tc>
          <w:tcPr>
            <w:tcW w:w="1134" w:type="dxa"/>
          </w:tcPr>
          <w:p w14:paraId="0C08E570">
            <w:pPr>
              <w:adjustRightInd w:val="0"/>
              <w:snapToGrid w:val="0"/>
              <w:spacing w:after="120" w:afterLines="50" w:line="360" w:lineRule="auto"/>
              <w:jc w:val="center"/>
              <w:rPr>
                <w:sz w:val="24"/>
              </w:rPr>
            </w:pPr>
          </w:p>
        </w:tc>
        <w:tc>
          <w:tcPr>
            <w:tcW w:w="1276" w:type="dxa"/>
          </w:tcPr>
          <w:p w14:paraId="722BD469">
            <w:pPr>
              <w:adjustRightInd w:val="0"/>
              <w:snapToGrid w:val="0"/>
              <w:spacing w:after="120" w:afterLines="50" w:line="360" w:lineRule="auto"/>
              <w:jc w:val="center"/>
              <w:rPr>
                <w:sz w:val="24"/>
              </w:rPr>
            </w:pPr>
          </w:p>
        </w:tc>
        <w:tc>
          <w:tcPr>
            <w:tcW w:w="1417" w:type="dxa"/>
          </w:tcPr>
          <w:p w14:paraId="55303C35">
            <w:pPr>
              <w:adjustRightInd w:val="0"/>
              <w:snapToGrid w:val="0"/>
              <w:spacing w:after="120" w:afterLines="50" w:line="360" w:lineRule="auto"/>
              <w:jc w:val="center"/>
              <w:rPr>
                <w:sz w:val="24"/>
              </w:rPr>
            </w:pPr>
          </w:p>
        </w:tc>
        <w:tc>
          <w:tcPr>
            <w:tcW w:w="1843" w:type="dxa"/>
          </w:tcPr>
          <w:p w14:paraId="6766DE01">
            <w:pPr>
              <w:adjustRightInd w:val="0"/>
              <w:snapToGrid w:val="0"/>
              <w:spacing w:after="120" w:afterLines="50" w:line="360" w:lineRule="auto"/>
              <w:jc w:val="center"/>
              <w:rPr>
                <w:sz w:val="24"/>
              </w:rPr>
            </w:pPr>
          </w:p>
        </w:tc>
        <w:tc>
          <w:tcPr>
            <w:tcW w:w="1843" w:type="dxa"/>
          </w:tcPr>
          <w:p w14:paraId="222F7B47">
            <w:pPr>
              <w:adjustRightInd w:val="0"/>
              <w:snapToGrid w:val="0"/>
              <w:spacing w:after="120" w:afterLines="50" w:line="360" w:lineRule="auto"/>
              <w:jc w:val="center"/>
              <w:rPr>
                <w:sz w:val="24"/>
              </w:rPr>
            </w:pPr>
          </w:p>
        </w:tc>
      </w:tr>
      <w:tr w14:paraId="7CD0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E8A2E13">
            <w:pPr>
              <w:adjustRightInd w:val="0"/>
              <w:snapToGrid w:val="0"/>
              <w:spacing w:after="120" w:afterLines="50" w:line="360" w:lineRule="auto"/>
              <w:jc w:val="center"/>
              <w:rPr>
                <w:sz w:val="24"/>
              </w:rPr>
            </w:pPr>
          </w:p>
        </w:tc>
        <w:tc>
          <w:tcPr>
            <w:tcW w:w="992" w:type="dxa"/>
          </w:tcPr>
          <w:p w14:paraId="0F4A8E79">
            <w:pPr>
              <w:adjustRightInd w:val="0"/>
              <w:snapToGrid w:val="0"/>
              <w:spacing w:after="120" w:afterLines="50" w:line="360" w:lineRule="auto"/>
              <w:jc w:val="center"/>
              <w:rPr>
                <w:sz w:val="24"/>
              </w:rPr>
            </w:pPr>
          </w:p>
        </w:tc>
        <w:tc>
          <w:tcPr>
            <w:tcW w:w="1134" w:type="dxa"/>
          </w:tcPr>
          <w:p w14:paraId="04B0F70C">
            <w:pPr>
              <w:adjustRightInd w:val="0"/>
              <w:snapToGrid w:val="0"/>
              <w:spacing w:after="120" w:afterLines="50" w:line="360" w:lineRule="auto"/>
              <w:jc w:val="center"/>
              <w:rPr>
                <w:sz w:val="24"/>
              </w:rPr>
            </w:pPr>
          </w:p>
        </w:tc>
        <w:tc>
          <w:tcPr>
            <w:tcW w:w="1276" w:type="dxa"/>
          </w:tcPr>
          <w:p w14:paraId="2032AD6B">
            <w:pPr>
              <w:adjustRightInd w:val="0"/>
              <w:snapToGrid w:val="0"/>
              <w:spacing w:after="120" w:afterLines="50" w:line="360" w:lineRule="auto"/>
              <w:jc w:val="center"/>
              <w:rPr>
                <w:sz w:val="24"/>
              </w:rPr>
            </w:pPr>
          </w:p>
        </w:tc>
        <w:tc>
          <w:tcPr>
            <w:tcW w:w="1417" w:type="dxa"/>
          </w:tcPr>
          <w:p w14:paraId="3A9C1D7C">
            <w:pPr>
              <w:adjustRightInd w:val="0"/>
              <w:snapToGrid w:val="0"/>
              <w:spacing w:after="120" w:afterLines="50" w:line="360" w:lineRule="auto"/>
              <w:jc w:val="center"/>
              <w:rPr>
                <w:sz w:val="24"/>
              </w:rPr>
            </w:pPr>
          </w:p>
        </w:tc>
        <w:tc>
          <w:tcPr>
            <w:tcW w:w="1843" w:type="dxa"/>
          </w:tcPr>
          <w:p w14:paraId="562F335B">
            <w:pPr>
              <w:adjustRightInd w:val="0"/>
              <w:snapToGrid w:val="0"/>
              <w:spacing w:after="120" w:afterLines="50" w:line="360" w:lineRule="auto"/>
              <w:jc w:val="center"/>
              <w:rPr>
                <w:sz w:val="24"/>
              </w:rPr>
            </w:pPr>
          </w:p>
        </w:tc>
        <w:tc>
          <w:tcPr>
            <w:tcW w:w="1843" w:type="dxa"/>
          </w:tcPr>
          <w:p w14:paraId="3A55AF1C">
            <w:pPr>
              <w:adjustRightInd w:val="0"/>
              <w:snapToGrid w:val="0"/>
              <w:spacing w:after="120" w:afterLines="50" w:line="360" w:lineRule="auto"/>
              <w:jc w:val="center"/>
              <w:rPr>
                <w:sz w:val="24"/>
              </w:rPr>
            </w:pPr>
          </w:p>
        </w:tc>
      </w:tr>
    </w:tbl>
    <w:p w14:paraId="3168CD47">
      <w:pPr>
        <w:spacing w:line="360" w:lineRule="auto"/>
        <w:rPr>
          <w:sz w:val="24"/>
        </w:rPr>
      </w:pPr>
    </w:p>
    <w:p w14:paraId="7C0D8326">
      <w:pPr>
        <w:spacing w:line="360" w:lineRule="auto"/>
        <w:outlineLvl w:val="2"/>
        <w:rPr>
          <w:color w:val="000000"/>
          <w:sz w:val="24"/>
          <w:lang w:eastAsia="zh-CN"/>
        </w:rPr>
      </w:pPr>
      <w:r>
        <w:rPr>
          <w:sz w:val="24"/>
          <w:lang w:eastAsia="zh-CN"/>
        </w:rPr>
        <w:t>备注：附项目团队人员的身份证、学历证</w:t>
      </w:r>
      <w:r>
        <w:rPr>
          <w:rFonts w:hint="eastAsia"/>
          <w:sz w:val="24"/>
          <w:lang w:eastAsia="zh-CN"/>
        </w:rPr>
        <w:t>（若有）</w:t>
      </w:r>
      <w:r>
        <w:rPr>
          <w:sz w:val="24"/>
          <w:lang w:eastAsia="zh-CN"/>
        </w:rPr>
        <w:t>、学位证</w:t>
      </w:r>
      <w:r>
        <w:rPr>
          <w:rFonts w:hint="eastAsia"/>
          <w:sz w:val="24"/>
          <w:lang w:eastAsia="zh-CN"/>
        </w:rPr>
        <w:t>（若有）、</w:t>
      </w:r>
      <w:r>
        <w:rPr>
          <w:sz w:val="24"/>
          <w:lang w:eastAsia="zh-CN"/>
        </w:rPr>
        <w:t>相关资质证书</w:t>
      </w:r>
      <w:r>
        <w:rPr>
          <w:rFonts w:hint="eastAsia"/>
          <w:sz w:val="24"/>
          <w:lang w:eastAsia="zh-CN"/>
        </w:rPr>
        <w:t>（若有）</w:t>
      </w:r>
      <w:r>
        <w:rPr>
          <w:sz w:val="24"/>
          <w:lang w:eastAsia="zh-CN"/>
        </w:rPr>
        <w:t>等相关资料复印件并加盖投标人公章。</w:t>
      </w:r>
    </w:p>
    <w:p w14:paraId="79A5E404">
      <w:pPr>
        <w:spacing w:line="360" w:lineRule="auto"/>
        <w:outlineLvl w:val="2"/>
        <w:rPr>
          <w:color w:val="000000"/>
          <w:sz w:val="24"/>
          <w:lang w:eastAsia="zh-CN"/>
        </w:rPr>
        <w:sectPr>
          <w:headerReference r:id="rId23" w:type="first"/>
          <w:footerReference r:id="rId25" w:type="first"/>
          <w:headerReference r:id="rId22" w:type="even"/>
          <w:footerReference r:id="rId24" w:type="even"/>
          <w:pgSz w:w="11907" w:h="16840"/>
          <w:pgMar w:top="1418" w:right="1134" w:bottom="1418" w:left="1701" w:header="851" w:footer="851" w:gutter="0"/>
          <w:cols w:space="720" w:num="1"/>
          <w:docGrid w:linePitch="462" w:charSpace="0"/>
        </w:sectPr>
      </w:pPr>
    </w:p>
    <w:p w14:paraId="480D993A">
      <w:pPr>
        <w:spacing w:line="360" w:lineRule="auto"/>
        <w:outlineLvl w:val="2"/>
        <w:rPr>
          <w:color w:val="000000"/>
          <w:sz w:val="24"/>
          <w:lang w:eastAsia="zh-CN"/>
        </w:rPr>
      </w:pPr>
      <w:r>
        <w:rPr>
          <w:rFonts w:hint="eastAsia"/>
          <w:color w:val="000000"/>
          <w:sz w:val="24"/>
          <w:lang w:eastAsia="zh-CN"/>
        </w:rPr>
        <w:t>1</w:t>
      </w:r>
      <w:r>
        <w:rPr>
          <w:rFonts w:hint="eastAsia" w:eastAsiaTheme="minorEastAsia"/>
          <w:color w:val="000000"/>
          <w:sz w:val="24"/>
          <w:lang w:eastAsia="zh-CN"/>
        </w:rPr>
        <w:t>3</w:t>
      </w:r>
      <w:r>
        <w:rPr>
          <w:rFonts w:hint="eastAsia"/>
          <w:color w:val="000000"/>
          <w:sz w:val="24"/>
          <w:lang w:eastAsia="zh-CN"/>
        </w:rPr>
        <w:t xml:space="preserve"> </w:t>
      </w:r>
      <w:r>
        <w:rPr>
          <w:color w:val="000000"/>
          <w:sz w:val="24"/>
          <w:lang w:eastAsia="zh-CN"/>
        </w:rPr>
        <w:t>技术文件</w:t>
      </w:r>
      <w:bookmarkEnd w:id="222"/>
    </w:p>
    <w:p w14:paraId="2B4B6034">
      <w:pPr>
        <w:spacing w:line="360" w:lineRule="auto"/>
        <w:ind w:left="420" w:right="-59" w:rightChars="-27"/>
        <w:rPr>
          <w:lang w:eastAsia="zh-CN"/>
        </w:rPr>
      </w:pPr>
    </w:p>
    <w:p w14:paraId="2CF27D96">
      <w:pPr>
        <w:spacing w:line="360" w:lineRule="auto"/>
        <w:ind w:left="420" w:right="-59" w:rightChars="-27"/>
        <w:rPr>
          <w:sz w:val="24"/>
          <w:szCs w:val="24"/>
          <w:lang w:eastAsia="zh-CN"/>
        </w:rPr>
      </w:pPr>
      <w:r>
        <w:rPr>
          <w:sz w:val="24"/>
          <w:szCs w:val="24"/>
          <w:lang w:eastAsia="zh-CN"/>
        </w:rPr>
        <w:t>注： 包括但不限于以下部分</w:t>
      </w:r>
    </w:p>
    <w:p w14:paraId="23DDE183">
      <w:pPr>
        <w:numPr>
          <w:ilvl w:val="0"/>
          <w:numId w:val="7"/>
        </w:numPr>
        <w:spacing w:line="360" w:lineRule="auto"/>
        <w:ind w:left="1276" w:right="-59" w:rightChars="-27"/>
        <w:rPr>
          <w:sz w:val="24"/>
          <w:szCs w:val="24"/>
        </w:rPr>
      </w:pPr>
      <w:r>
        <w:rPr>
          <w:sz w:val="24"/>
          <w:szCs w:val="24"/>
        </w:rPr>
        <w:t>项目理解</w:t>
      </w:r>
    </w:p>
    <w:p w14:paraId="7935BD65">
      <w:pPr>
        <w:numPr>
          <w:ilvl w:val="0"/>
          <w:numId w:val="7"/>
        </w:numPr>
        <w:spacing w:line="360" w:lineRule="auto"/>
        <w:ind w:left="1276" w:right="-59" w:rightChars="-27"/>
        <w:rPr>
          <w:sz w:val="24"/>
          <w:szCs w:val="24"/>
        </w:rPr>
      </w:pPr>
      <w:r>
        <w:rPr>
          <w:rFonts w:hint="eastAsia"/>
          <w:sz w:val="24"/>
          <w:szCs w:val="24"/>
        </w:rPr>
        <w:t>重点难点分析方案</w:t>
      </w:r>
    </w:p>
    <w:p w14:paraId="497457BA">
      <w:pPr>
        <w:numPr>
          <w:ilvl w:val="0"/>
          <w:numId w:val="7"/>
        </w:numPr>
        <w:spacing w:line="360" w:lineRule="auto"/>
        <w:ind w:left="1276" w:right="-59" w:rightChars="-27"/>
        <w:rPr>
          <w:sz w:val="24"/>
          <w:szCs w:val="24"/>
        </w:rPr>
      </w:pPr>
      <w:r>
        <w:rPr>
          <w:sz w:val="24"/>
          <w:szCs w:val="24"/>
        </w:rPr>
        <w:t>进度保障措施</w:t>
      </w:r>
    </w:p>
    <w:p w14:paraId="4237B560">
      <w:pPr>
        <w:numPr>
          <w:ilvl w:val="0"/>
          <w:numId w:val="7"/>
        </w:numPr>
        <w:spacing w:line="360" w:lineRule="auto"/>
        <w:ind w:left="1276" w:right="-59" w:rightChars="-27"/>
        <w:rPr>
          <w:sz w:val="24"/>
          <w:szCs w:val="24"/>
        </w:rPr>
      </w:pPr>
      <w:r>
        <w:rPr>
          <w:rFonts w:hint="eastAsia"/>
          <w:sz w:val="24"/>
          <w:szCs w:val="24"/>
        </w:rPr>
        <w:t>整体</w:t>
      </w:r>
      <w:r>
        <w:rPr>
          <w:sz w:val="24"/>
          <w:szCs w:val="24"/>
        </w:rPr>
        <w:t>工作方案</w:t>
      </w:r>
    </w:p>
    <w:p w14:paraId="431F1B3E">
      <w:pPr>
        <w:numPr>
          <w:ilvl w:val="0"/>
          <w:numId w:val="7"/>
        </w:numPr>
        <w:spacing w:line="360" w:lineRule="auto"/>
        <w:ind w:left="1276" w:right="-59" w:rightChars="-27"/>
        <w:rPr>
          <w:sz w:val="24"/>
          <w:szCs w:val="24"/>
        </w:rPr>
      </w:pPr>
      <w:r>
        <w:rPr>
          <w:rFonts w:hint="eastAsia"/>
          <w:sz w:val="24"/>
          <w:szCs w:val="24"/>
        </w:rPr>
        <w:t>服务承诺方案</w:t>
      </w:r>
    </w:p>
    <w:p w14:paraId="7F940C8D">
      <w:pPr>
        <w:pStyle w:val="27"/>
        <w:spacing w:line="360" w:lineRule="auto"/>
        <w:ind w:left="1353" w:right="-59" w:rightChars="-27"/>
        <w:rPr>
          <w:rFonts w:ascii="Times New Roman" w:hAnsi="Times New Roman"/>
        </w:rPr>
      </w:pPr>
    </w:p>
    <w:p w14:paraId="45725507">
      <w:pPr>
        <w:spacing w:line="360" w:lineRule="auto"/>
        <w:outlineLvl w:val="2"/>
        <w:rPr>
          <w:color w:val="000000"/>
          <w:sz w:val="24"/>
          <w:szCs w:val="20"/>
          <w:lang w:eastAsia="zh-CN"/>
        </w:rPr>
      </w:pPr>
      <w:r>
        <w:rPr>
          <w:color w:val="000000"/>
          <w:sz w:val="24"/>
          <w:szCs w:val="20"/>
          <w:lang w:eastAsia="zh-CN"/>
        </w:rPr>
        <w:br w:type="page"/>
      </w:r>
      <w:r>
        <w:rPr>
          <w:rFonts w:hint="eastAsia"/>
          <w:color w:val="000000"/>
          <w:sz w:val="24"/>
          <w:szCs w:val="20"/>
          <w:lang w:eastAsia="zh-CN"/>
        </w:rPr>
        <w:t>1</w:t>
      </w:r>
      <w:r>
        <w:rPr>
          <w:rFonts w:hint="eastAsia" w:eastAsiaTheme="minorEastAsia"/>
          <w:color w:val="000000"/>
          <w:sz w:val="24"/>
          <w:szCs w:val="20"/>
          <w:lang w:eastAsia="zh-CN"/>
        </w:rPr>
        <w:t>4</w:t>
      </w:r>
      <w:r>
        <w:rPr>
          <w:color w:val="000000"/>
          <w:sz w:val="24"/>
          <w:szCs w:val="20"/>
          <w:lang w:eastAsia="zh-CN"/>
        </w:rPr>
        <w:t xml:space="preserve">  招标文件要求提供或投标人认为应附的其他材料</w:t>
      </w:r>
    </w:p>
    <w:p w14:paraId="4B3D4F04">
      <w:pPr>
        <w:widowControl/>
        <w:rPr>
          <w:b/>
          <w:sz w:val="36"/>
          <w:szCs w:val="36"/>
          <w:lang w:eastAsia="zh-CN"/>
        </w:rPr>
      </w:pPr>
    </w:p>
    <w:p w14:paraId="39A147C6">
      <w:pPr>
        <w:spacing w:line="360" w:lineRule="auto"/>
        <w:ind w:left="420" w:right="-59" w:rightChars="-27"/>
        <w:jc w:val="center"/>
        <w:rPr>
          <w:sz w:val="24"/>
          <w:szCs w:val="24"/>
          <w:lang w:eastAsia="zh-CN"/>
        </w:rPr>
      </w:pPr>
      <w:r>
        <w:rPr>
          <w:rFonts w:hint="eastAsia"/>
          <w:sz w:val="24"/>
          <w:szCs w:val="24"/>
          <w:lang w:eastAsia="zh-CN"/>
        </w:rPr>
        <w:t>资质证书、获奖荣誉</w:t>
      </w:r>
      <w:r>
        <w:rPr>
          <w:rFonts w:hint="eastAsia"/>
          <w:sz w:val="24"/>
          <w:szCs w:val="24"/>
          <w:lang w:val="en-US" w:eastAsia="zh-CN"/>
        </w:rPr>
        <w:t>复印件并加盖公章</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p>
    <w:p w14:paraId="1EB85E3E">
      <w:pPr>
        <w:widowControl/>
        <w:rPr>
          <w:b/>
          <w:sz w:val="36"/>
          <w:szCs w:val="36"/>
          <w:lang w:eastAsia="zh-CN"/>
        </w:rPr>
      </w:pPr>
    </w:p>
    <w:p w14:paraId="341908D5">
      <w:pPr>
        <w:pStyle w:val="10"/>
        <w:tabs>
          <w:tab w:val="left" w:pos="481"/>
        </w:tabs>
        <w:outlineLvl w:val="2"/>
        <w:rPr>
          <w:rFonts w:cs="宋体"/>
          <w:lang w:eastAsia="zh-CN"/>
        </w:rPr>
      </w:pPr>
    </w:p>
    <w:p w14:paraId="7906C88E">
      <w:pPr>
        <w:rPr>
          <w:rFonts w:ascii="宋体" w:hAnsi="宋体" w:eastAsia="宋体" w:cs="宋体"/>
          <w:sz w:val="18"/>
          <w:szCs w:val="18"/>
          <w:lang w:eastAsia="zh-CN"/>
        </w:rPr>
      </w:pPr>
    </w:p>
    <w:sectPr>
      <w:pgSz w:w="11920" w:h="16850"/>
      <w:pgMar w:top="1120" w:right="1020" w:bottom="1060" w:left="1580" w:header="888" w:footer="8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3688">
    <w:pPr>
      <w:pStyle w:val="14"/>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E67044">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zeTFuNAIAAGUEAAAOAAAAAAAAAAEAIAAAAB8BAABkcnMvZTJvRG9jLnhtbFBL&#10;BQYAAAAABgAGAFkBAADFBQAAAAA=&#10;">
              <v:fill on="f" focussize="0,0"/>
              <v:stroke on="f" weight="0.5pt"/>
              <v:imagedata o:title=""/>
              <o:lock v:ext="edit" aspectratio="f"/>
              <v:textbox inset="0mm,0mm,0mm,0mm" style="mso-fit-shape-to-text:t;">
                <w:txbxContent>
                  <w:p w14:paraId="13E67044">
                    <w:pPr>
                      <w:pStyle w:val="14"/>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E1FE">
    <w:pPr>
      <w:pStyle w:val="14"/>
      <w:jc w:val="center"/>
    </w:pPr>
    <w:r>
      <w:rPr>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B230AF">
                          <w:pPr>
                            <w:pStyle w:val="14"/>
                            <w:jc w:val="center"/>
                          </w:pPr>
                          <w:r>
                            <w:fldChar w:fldCharType="begin"/>
                          </w:r>
                          <w:r>
                            <w:instrText xml:space="preserve">PAGE   \* MERGEFORMAT</w:instrText>
                          </w:r>
                          <w:r>
                            <w:fldChar w:fldCharType="separate"/>
                          </w:r>
                          <w:r>
                            <w:rPr>
                              <w:lang w:val="zh-CN"/>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0ZAKI0AgAAZQQAAA4AAABkcnMvZTJvRG9jLnhtbK1UzY7TMBC+I/EO&#10;lu80bReWqm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1W0o0U+j46cf3&#10;089fp4dv5GoSBWqsnyJuYxEZ2nemxdj09x6XkXdbOhV/wYjAD3mPF3lFGwiPjybjyWQIF4evPwA/&#10;e3xunQ/vhVEkGjl16F+SlR3WPnShfUjMps2qljL1UGrS5PT66s0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GQCiNAIAAGUEAAAOAAAAAAAAAAEAIAAAAB8BAABkcnMvZTJvRG9jLnhtbFBL&#10;BQYAAAAABgAGAFkBAADFBQAAAAA=&#10;">
              <v:fill on="f" focussize="0,0"/>
              <v:stroke on="f" weight="0.5pt"/>
              <v:imagedata o:title=""/>
              <o:lock v:ext="edit" aspectratio="f"/>
              <v:textbox inset="0mm,0mm,0mm,0mm" style="mso-fit-shape-to-text:t;">
                <w:txbxContent>
                  <w:p w14:paraId="53B230AF">
                    <w:pPr>
                      <w:pStyle w:val="14"/>
                      <w:jc w:val="center"/>
                    </w:pPr>
                    <w:r>
                      <w:fldChar w:fldCharType="begin"/>
                    </w:r>
                    <w:r>
                      <w:instrText xml:space="preserve">PAGE   \* MERGEFORMAT</w:instrText>
                    </w:r>
                    <w:r>
                      <w:fldChar w:fldCharType="separate"/>
                    </w:r>
                    <w:r>
                      <w:rPr>
                        <w:lang w:val="zh-CN"/>
                      </w:rPr>
                      <w:t>58</w:t>
                    </w:r>
                    <w:r>
                      <w:fldChar w:fldCharType="end"/>
                    </w:r>
                  </w:p>
                </w:txbxContent>
              </v:textbox>
            </v:shape>
          </w:pict>
        </mc:Fallback>
      </mc:AlternateContent>
    </w:r>
  </w:p>
  <w:p w14:paraId="12E93AB6">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D27D">
    <w:pPr>
      <w:spacing w:line="14" w:lineRule="auto"/>
      <w:rPr>
        <w:sz w:val="20"/>
        <w:szCs w:val="20"/>
      </w:rPr>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95580" cy="1397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4D89ECBE">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67</w:t>
                          </w:r>
                          <w:r>
                            <w:fldChar w:fldCharType="end"/>
                          </w:r>
                        </w:p>
                      </w:txbxContent>
                    </wps:txbx>
                    <wps:bodyPr lIns="0" tIns="0" rIns="0" bIns="0" upright="1"/>
                  </wps:wsp>
                </a:graphicData>
              </a:graphic>
            </wp:anchor>
          </w:drawing>
        </mc:Choice>
        <mc:Fallback>
          <w:pict>
            <v:shape id="文本框 8" o:spid="_x0000_s1026" o:spt="202" type="#_x0000_t202" style="position:absolute;left:0pt;margin-top:0pt;height:11pt;width:15.4pt;mso-position-horizontal:center;mso-position-horizontal-relative:margin;z-index:251675648;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lkn/TAAAAAwEAAA8AAAAAAAAAAQAgAAAAIgAAAGRycy9kb3ducmV2LnhtbFBLAQIU&#10;ABQAAAAIAIdO4kBWLT7svwEAAIADAAAOAAAAAAAAAAEAIAAAACIBAABkcnMvZTJvRG9jLnhtbFBL&#10;BQYAAAAABgAGAFkBAABTBQAAAAA=&#10;">
              <v:fill on="f" focussize="0,0"/>
              <v:stroke on="f"/>
              <v:imagedata o:title=""/>
              <o:lock v:ext="edit" aspectratio="f"/>
              <v:textbox inset="0mm,0mm,0mm,0mm">
                <w:txbxContent>
                  <w:p w14:paraId="4D89ECBE">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67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3091">
    <w:pPr>
      <w:spacing w:line="14" w:lineRule="auto"/>
      <w:rPr>
        <w:sz w:val="20"/>
        <w:szCs w:val="20"/>
      </w:rPr>
    </w:pPr>
    <w:r>
      <w:rPr>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95580" cy="139700"/>
              <wp:effectExtent l="0" t="0" r="0" b="0"/>
              <wp:wrapNone/>
              <wp:docPr id="36" name="文本框 9"/>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7B17031A">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79</w:t>
                          </w:r>
                          <w:r>
                            <w:fldChar w:fldCharType="end"/>
                          </w:r>
                        </w:p>
                      </w:txbxContent>
                    </wps:txbx>
                    <wps:bodyPr lIns="0" tIns="0" rIns="0" bIns="0" upright="1"/>
                  </wps:wsp>
                </a:graphicData>
              </a:graphic>
            </wp:anchor>
          </w:drawing>
        </mc:Choice>
        <mc:Fallback>
          <w:pict>
            <v:shape id="文本框 9" o:spid="_x0000_s1026" o:spt="202" type="#_x0000_t202" style="position:absolute;left:0pt;margin-top:0pt;height:11pt;width:15.4pt;mso-position-horizontal:center;mso-position-horizontal-relative:margin;z-index:251676672;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5ZJ/0wAAAAMBAAAPAAAAAAAAAAEAIAAAACIAAABkcnMvZG93bnJldi54bWxQSwEC&#10;FAAUAAAACACHTuJAGMObB8ABAACAAwAADgAAAAAAAAABACAAAAAiAQAAZHJzL2Uyb0RvYy54bWxQ&#10;SwUGAAAAAAYABgBZAQAAVAUAAAAA&#10;">
              <v:fill on="f" focussize="0,0"/>
              <v:stroke on="f"/>
              <v:imagedata o:title=""/>
              <o:lock v:ext="edit" aspectratio="f"/>
              <v:textbox inset="0mm,0mm,0mm,0mm">
                <w:txbxContent>
                  <w:p w14:paraId="7B17031A">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79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FB27C">
    <w:pPr>
      <w:spacing w:line="14" w:lineRule="auto"/>
      <w:rPr>
        <w:sz w:val="20"/>
        <w:szCs w:val="20"/>
      </w:rPr>
    </w:pPr>
    <w:r>
      <w:rPr>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95580" cy="139700"/>
              <wp:effectExtent l="0" t="0" r="0" b="0"/>
              <wp:wrapNone/>
              <wp:docPr id="44" name="文本框 1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2329BACF">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82</w:t>
                          </w:r>
                          <w:r>
                            <w:fldChar w:fldCharType="end"/>
                          </w:r>
                        </w:p>
                      </w:txbxContent>
                    </wps:txbx>
                    <wps:bodyPr lIns="0" tIns="0" rIns="0" bIns="0" upright="1"/>
                  </wps:wsp>
                </a:graphicData>
              </a:graphic>
            </wp:anchor>
          </w:drawing>
        </mc:Choice>
        <mc:Fallback>
          <w:pict>
            <v:shape id="文本框 17" o:spid="_x0000_s1026" o:spt="202" type="#_x0000_t202" style="position:absolute;left:0pt;margin-top:0pt;height:11pt;width:15.4pt;mso-position-horizontal:center;mso-position-horizontal-relative:margin;z-index:251677696;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5ZJ/0wAAAAMBAAAPAAAAAAAAAAEAIAAAACIAAABkcnMvZG93bnJldi54bWxQSwEC&#10;FAAUAAAACACHTuJAVpdkN8ABAACBAwAADgAAAAAAAAABACAAAAAiAQAAZHJzL2Uyb0RvYy54bWxQ&#10;SwUGAAAAAAYABgBZAQAAVAUAAAAA&#10;">
              <v:fill on="f" focussize="0,0"/>
              <v:stroke on="f"/>
              <v:imagedata o:title=""/>
              <o:lock v:ext="edit" aspectratio="f"/>
              <v:textbox inset="0mm,0mm,0mm,0mm">
                <w:txbxContent>
                  <w:p w14:paraId="2329BACF">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82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872EE">
    <w:pPr>
      <w:spacing w:line="14" w:lineRule="auto"/>
      <w:rPr>
        <w:sz w:val="20"/>
        <w:szCs w:val="20"/>
      </w:rPr>
    </w:pPr>
    <w:r>
      <w:rPr>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95580" cy="139700"/>
              <wp:effectExtent l="0" t="0" r="0" b="0"/>
              <wp:wrapNone/>
              <wp:docPr id="45" name="文本框 1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76A3E4B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86</w:t>
                          </w:r>
                          <w:r>
                            <w:fldChar w:fldCharType="end"/>
                          </w:r>
                        </w:p>
                      </w:txbxContent>
                    </wps:txbx>
                    <wps:bodyPr lIns="0" tIns="0" rIns="0" bIns="0" upright="1"/>
                  </wps:wsp>
                </a:graphicData>
              </a:graphic>
            </wp:anchor>
          </w:drawing>
        </mc:Choice>
        <mc:Fallback>
          <w:pict>
            <v:shape id="文本框 18" o:spid="_x0000_s1026" o:spt="202" type="#_x0000_t202" style="position:absolute;left:0pt;margin-top:0pt;height:11pt;width:15.4pt;mso-position-horizontal:center;mso-position-horizontal-relative:margin;z-index:251678720;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5ZJ/0wAAAAMBAAAPAAAAAAAAAAEAIAAAACIAAABkcnMvZG93bnJldi54bWxQSwEC&#10;FAAUAAAACACHTuJAw6asqsABAACBAwAADgAAAAAAAAABACAAAAAiAQAAZHJzL2Uyb0RvYy54bWxQ&#10;SwUGAAAAAAYABgBZAQAAVAUAAAAA&#10;">
              <v:fill on="f" focussize="0,0"/>
              <v:stroke on="f"/>
              <v:imagedata o:title=""/>
              <o:lock v:ext="edit" aspectratio="f"/>
              <v:textbox inset="0mm,0mm,0mm,0mm">
                <w:txbxContent>
                  <w:p w14:paraId="76A3E4B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86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DCDFB">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14:paraId="4BE59B3C">
    <w:pPr>
      <w:pStyle w:val="14"/>
      <w:ind w:right="360"/>
    </w:pPr>
  </w:p>
  <w:p w14:paraId="089D5D2A"/>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9923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9AC1">
    <w:pPr>
      <w:spacing w:line="14" w:lineRule="auto"/>
      <w:rPr>
        <w:sz w:val="20"/>
        <w:szCs w:val="20"/>
      </w:rPr>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3825"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14:paraId="118C0DAC">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1</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1pt;width:9.75pt;mso-position-horizontal:center;mso-position-horizontal-relative:margin;z-index:251665408;mso-width-relative:page;mso-height-relative:page;" filled="f" stroked="f" coordsize="21600,21600" o:gfxdata="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25Mh40wAAAAMBAAAPAAAAAAAAAAEAIAAAACIAAABkcnMvZG93bnJldi54bWxQSwEC&#10;FAAUAAAACACHTuJAtpLKeMABAACAAwAADgAAAAAAAAABACAAAAAiAQAAZHJzL2Uyb0RvYy54bWxQ&#10;SwUGAAAAAAYABgBZAQAAVAUAAAAA&#10;">
              <v:fill on="f" focussize="0,0"/>
              <v:stroke on="f"/>
              <v:imagedata o:title=""/>
              <o:lock v:ext="edit" aspectratio="f"/>
              <v:textbox inset="0mm,0mm,0mm,0mm">
                <w:txbxContent>
                  <w:p w14:paraId="118C0DAC">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31D38">
    <w:pPr>
      <w:spacing w:line="14" w:lineRule="auto"/>
      <w:rPr>
        <w:sz w:val="20"/>
        <w:szCs w:val="20"/>
      </w:rPr>
    </w:pPr>
    <w:r>
      <w:rPr>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3825" cy="139700"/>
              <wp:effectExtent l="0" t="0" r="0" b="0"/>
              <wp:wrapNone/>
              <wp:docPr id="42"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14:paraId="2B1CBBFE">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8</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1pt;width:9.75pt;mso-position-horizontal:center;mso-position-horizontal-relative:margin;z-index:251672576;mso-width-relative:page;mso-height-relative:page;" filled="f" stroked="f" coordsize="21600,21600" o:gfxdata="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25Mh40wAAAAMBAAAPAAAAAAAAAAEAIAAAACIAAABkcnMvZG93bnJldi54bWxQSwEC&#10;FAAUAAAACACHTuJAXmsI0sABAACAAwAADgAAAAAAAAABACAAAAAiAQAAZHJzL2Uyb0RvYy54bWxQ&#10;SwUGAAAAAAYABgBZAQAAVAUAAAAA&#10;">
              <v:fill on="f" focussize="0,0"/>
              <v:stroke on="f"/>
              <v:imagedata o:title=""/>
              <o:lock v:ext="edit" aspectratio="f"/>
              <v:textbox inset="0mm,0mm,0mm,0mm">
                <w:txbxContent>
                  <w:p w14:paraId="2B1CBBFE">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88E6">
    <w:pPr>
      <w:spacing w:line="14" w:lineRule="auto"/>
      <w:rPr>
        <w:sz w:val="20"/>
        <w:szCs w:val="20"/>
      </w:rP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95580" cy="1397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5F6C878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11</w:t>
                          </w:r>
                          <w:r>
                            <w:fldChar w:fldCharType="end"/>
                          </w:r>
                        </w:p>
                      </w:txbxContent>
                    </wps:txbx>
                    <wps:bodyPr lIns="0" tIns="0" rIns="0" bIns="0" upright="1"/>
                  </wps:wsp>
                </a:graphicData>
              </a:graphic>
            </wp:anchor>
          </w:drawing>
        </mc:Choice>
        <mc:Fallback>
          <w:pict>
            <v:shape id="文本框 5" o:spid="_x0000_s1026" o:spt="202" type="#_x0000_t202" style="position:absolute;left:0pt;margin-top:0pt;height:11pt;width:15.4pt;mso-position-horizontal:center;mso-position-horizontal-relative:margin;z-index:251666432;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lkn/TAAAAAwEAAA8AAAAAAAAAAQAgAAAAIgAAAGRycy9kb3ducmV2LnhtbFBLAQIU&#10;ABQAAAAIAIdO4kAHFt+UvwEAAIADAAAOAAAAAAAAAAEAIAAAACIBAABkcnMvZTJvRG9jLnhtbFBL&#10;BQYAAAAABgAGAFkBAABTBQAAAAA=&#10;">
              <v:fill on="f" focussize="0,0"/>
              <v:stroke on="f"/>
              <v:imagedata o:title=""/>
              <o:lock v:ext="edit" aspectratio="f"/>
              <v:textbox inset="0mm,0mm,0mm,0mm">
                <w:txbxContent>
                  <w:p w14:paraId="5F6C878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0DB6">
    <w:pPr>
      <w:spacing w:line="14" w:lineRule="auto"/>
      <w:rPr>
        <w:sz w:val="20"/>
        <w:szCs w:val="20"/>
      </w:rPr>
    </w:pPr>
    <w:r>
      <w:rPr>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95580" cy="139700"/>
              <wp:effectExtent l="0" t="0" r="0" b="0"/>
              <wp:wrapNone/>
              <wp:docPr id="4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24E195A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23</w:t>
                          </w:r>
                          <w:r>
                            <w:fldChar w:fldCharType="end"/>
                          </w:r>
                        </w:p>
                      </w:txbxContent>
                    </wps:txbx>
                    <wps:bodyPr lIns="0" tIns="0" rIns="0" bIns="0" upright="1"/>
                  </wps:wsp>
                </a:graphicData>
              </a:graphic>
            </wp:anchor>
          </w:drawing>
        </mc:Choice>
        <mc:Fallback>
          <w:pict>
            <v:shape id="文本框 6" o:spid="_x0000_s1026" o:spt="202" type="#_x0000_t202" style="position:absolute;left:0pt;margin-top:0pt;height:11pt;width:15.4pt;mso-position-horizontal:center;mso-position-horizontal-relative:margin;z-index:251673600;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lkn/TAAAAAwEAAA8AAAAAAAAAAQAgAAAAIgAAAGRycy9kb3ducmV2LnhtbFBLAQIU&#10;ABQAAAAIAIdO4kBzybe7vwEAAIADAAAOAAAAAAAAAAEAIAAAACIBAABkcnMvZTJvRG9jLnhtbFBL&#10;BQYAAAAABgAGAFkBAABTBQAAAAA=&#10;">
              <v:fill on="f" focussize="0,0"/>
              <v:stroke on="f"/>
              <v:imagedata o:title=""/>
              <o:lock v:ext="edit" aspectratio="f"/>
              <v:textbox inset="0mm,0mm,0mm,0mm">
                <w:txbxContent>
                  <w:p w14:paraId="24E195A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F640">
    <w:pPr>
      <w:spacing w:line="14" w:lineRule="auto"/>
      <w:rPr>
        <w:sz w:val="20"/>
        <w:szCs w:val="20"/>
      </w:rPr>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95580" cy="1397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3CDC6B2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28</w:t>
                          </w:r>
                          <w:r>
                            <w:fldChar w:fldCharType="end"/>
                          </w:r>
                        </w:p>
                      </w:txbxContent>
                    </wps:txbx>
                    <wps:bodyPr lIns="0" tIns="0" rIns="0" bIns="0" upright="1"/>
                  </wps:wsp>
                </a:graphicData>
              </a:graphic>
            </wp:anchor>
          </w:drawing>
        </mc:Choice>
        <mc:Fallback>
          <w:pict>
            <v:shape id="文本框 6" o:spid="_x0000_s1026" o:spt="202" type="#_x0000_t202" style="position:absolute;left:0pt;margin-top:0pt;height:11pt;width:15.4pt;mso-position-horizontal:center;mso-position-horizontal-relative:margin;z-index:251667456;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lkn/TAAAAAwEAAA8AAAAAAAAAAQAgAAAAIgAAAGRycy9kb3ducmV2LnhtbFBLAQIU&#10;ABQAAAAIAIdO4kDw4WorvwEAAIADAAAOAAAAAAAAAAEAIAAAACIBAABkcnMvZTJvRG9jLnhtbFBL&#10;BQYAAAAABgAGAFkBAABTBQAAAAA=&#10;">
              <v:fill on="f" focussize="0,0"/>
              <v:stroke on="f"/>
              <v:imagedata o:title=""/>
              <o:lock v:ext="edit" aspectratio="f"/>
              <v:textbox inset="0mm,0mm,0mm,0mm">
                <w:txbxContent>
                  <w:p w14:paraId="3CDC6B2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BF6DE">
    <w:pPr>
      <w:spacing w:line="14" w:lineRule="auto"/>
      <w:rPr>
        <w:sz w:val="20"/>
        <w:szCs w:val="20"/>
      </w:rPr>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95580" cy="1397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14:paraId="253FC2E4">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41</w:t>
                          </w:r>
                          <w:r>
                            <w:fldChar w:fldCharType="end"/>
                          </w:r>
                        </w:p>
                      </w:txbxContent>
                    </wps:txbx>
                    <wps:bodyPr lIns="0" tIns="0" rIns="0" bIns="0" upright="1"/>
                  </wps:wsp>
                </a:graphicData>
              </a:graphic>
            </wp:anchor>
          </w:drawing>
        </mc:Choice>
        <mc:Fallback>
          <w:pict>
            <v:shape id="文本框 7" o:spid="_x0000_s1026" o:spt="202" type="#_x0000_t202" style="position:absolute;left:0pt;margin-top:0pt;height:11pt;width:15.4pt;mso-position-horizontal:center;mso-position-horizontal-relative:margin;z-index:251668480;mso-width-relative:page;mso-height-relative:page;" filled="f" stroked="f" coordsize="21600,21600" o:gfxdata="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lkn/TAAAAAwEAAA8AAAAAAAAAAQAgAAAAIgAAAGRycy9kb3ducmV2LnhtbFBLAQIU&#10;ABQAAAAIAIdO4kDazOWYvwEAAIADAAAOAAAAAAAAAAEAIAAAACIBAABkcnMvZTJvRG9jLnhtbFBL&#10;BQYAAAAABgAGAFkBAABTBQAAAAA=&#10;">
              <v:fill on="f" focussize="0,0"/>
              <v:stroke on="f"/>
              <v:imagedata o:title=""/>
              <o:lock v:ext="edit" aspectratio="f"/>
              <v:textbox inset="0mm,0mm,0mm,0mm">
                <w:txbxContent>
                  <w:p w14:paraId="253FC2E4">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1656">
    <w:pPr>
      <w:pStyle w:val="14"/>
      <w:framePr w:wrap="around" w:vAnchor="text" w:hAnchor="margin" w:xAlign="center" w:y="1"/>
      <w:rPr>
        <w:rStyle w:val="23"/>
      </w:rPr>
    </w:pPr>
    <w:r>
      <w:fldChar w:fldCharType="begin"/>
    </w:r>
    <w:r>
      <w:rPr>
        <w:rStyle w:val="23"/>
      </w:rPr>
      <w:instrText xml:space="preserve">PAGE  </w:instrText>
    </w:r>
    <w:r>
      <w:fldChar w:fldCharType="end"/>
    </w:r>
  </w:p>
  <w:p w14:paraId="3E927B00">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DABEE">
    <w:pPr>
      <w:pStyle w:val="14"/>
      <w:framePr w:wrap="around" w:vAnchor="text" w:hAnchor="margin" w:xAlign="center" w:y="1"/>
      <w:rPr>
        <w:rStyle w:val="23"/>
      </w:rPr>
    </w:pPr>
    <w:r>
      <w:fldChar w:fldCharType="begin"/>
    </w:r>
    <w:r>
      <w:rPr>
        <w:rStyle w:val="23"/>
      </w:rPr>
      <w:instrText xml:space="preserve">PAGE  </w:instrText>
    </w:r>
    <w:r>
      <w:fldChar w:fldCharType="end"/>
    </w:r>
  </w:p>
  <w:p w14:paraId="59C066F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A2FC">
    <w:pPr>
      <w:spacing w:line="14" w:lineRule="auto"/>
      <w:rPr>
        <w:vanish/>
        <w:sz w:val="20"/>
        <w:szCs w:val="20"/>
      </w:rPr>
    </w:pPr>
    <w:r>
      <w:rPr>
        <w:vanish/>
        <w:lang w:eastAsia="zh-CN"/>
      </w:rPr>
      <mc:AlternateContent>
        <mc:Choice Requires="wpg">
          <w:drawing>
            <wp:anchor distT="0" distB="0" distL="114300" distR="114300" simplePos="0" relativeHeight="251663360"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29"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28"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w:pict>
            <v:group id="组合 1" o:spid="_x0000_s1026" o:spt="203" style="position:absolute;left:0pt;margin-left:85.05pt;margin-top:56pt;height:0.1pt;width:453.65pt;mso-position-horizontal-relative:page;mso-position-vertical-relative:page;z-index:-251653120;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C1o1vraAAAADAEAAA8A&#10;AAAAAAAAAQAgAAAAIgAAAGRycy9kb3ducmV2LnhtbFBLAQIUABQAAAAIAIdO4kCNyxyAwAIAAEkG&#10;AAAOAAAAAAAAAAEAIAAAACkBAABkcnMvZTJvRG9jLnhtbFBLBQYAAAAABgAGAFkBAABbBgAAAAA=&#10;">
              <o:lock v:ext="edit" aspectratio="f"/>
              <v:shape id="任意多边形 2" o:spid="_x0000_s1026" o:spt="100" style="position:absolute;left:1701;top:1120;height:2;width:9073;" filled="f" stroked="t" coordsize="9073,1" o:gfxdata="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seabgAAADbAAAA&#10;DwAAAAAAAAABACAAAAAiAAAAZHJzL2Rvd25yZXYueG1sUEsBAhQAFAAAAAgAh07iQDMvBZ47AAAA&#10;OQAAABAAAAAAAAAAAQAgAAAABwEAAGRycy9zaGFwZXhtbC54bWxQSwUGAAAAAAYABgBbAQAAsQMA&#10;AAAA&#10;" path="m0,0l9073,0e">
                <v:fill on="f" focussize="0,0"/>
                <v:stroke weight="0.72007874015748pt" color="#000000" joinstyle="round"/>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4AF6">
    <w:pPr>
      <w:spacing w:line="14" w:lineRule="auto"/>
      <w:rPr>
        <w:vanish/>
        <w:sz w:val="20"/>
        <w:szCs w:val="20"/>
      </w:rPr>
    </w:pPr>
    <w:r>
      <w:rPr>
        <w:vanish/>
        <w:lang w:eastAsia="zh-CN"/>
      </w:rPr>
      <mc:AlternateContent>
        <mc:Choice Requires="wpg">
          <w:drawing>
            <wp:anchor distT="0" distB="0" distL="114300" distR="114300" simplePos="0" relativeHeight="251670528"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30"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40"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w:pict>
            <v:group id="组合 1" o:spid="_x0000_s1026" o:spt="203" style="position:absolute;left:0pt;margin-left:85.05pt;margin-top:56pt;height:0.1pt;width:453.65pt;mso-position-horizontal-relative:page;mso-position-vertical-relative:page;z-index:-251645952;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LWjW+toAAAAMAQAADwAA&#10;AAAAAAABACAAAAAiAAAAZHJzL2Rvd25yZXYueG1sUEsBAhQAFAAAAAgAh07iQKJm4pC/AgAASQYA&#10;AA4AAAAAAAAAAQAgAAAAKQEAAGRycy9lMm9Eb2MueG1sUEsFBgAAAAAGAAYAWQEAAFoGAAAAAA==&#10;">
              <o:lock v:ext="edit" aspectratio="f"/>
              <v:shape id="任意多边形 2" o:spid="_x0000_s1026" o:spt="100" style="position:absolute;left:1701;top:1120;height:2;width:9073;" filled="f" stroked="t" coordsize="9073,1" o:gfxdata="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S98+5AAAA2wAA&#10;AA8AAAAAAAAAAQAgAAAAIgAAAGRycy9kb3ducmV2LnhtbFBLAQIUABQAAAAIAIdO4kAzLwWeOwAA&#10;ADkAAAAQAAAAAAAAAAEAIAAAAAgBAABkcnMvc2hhcGV4bWwueG1sUEsFBgAAAAAGAAYAWwEAALID&#10;AAAAAA==&#10;" path="m0,0l9073,0e">
                <v:fill on="f" focussize="0,0"/>
                <v:stroke weight="0.72007874015748pt" color="#000000" joinstyle="round"/>
                <v:imagedata o:title=""/>
                <o:lock v:ext="edit" aspectratio="f"/>
              </v:shape>
            </v:group>
          </w:pict>
        </mc:Fallback>
      </mc:AlternateContent>
    </w:r>
    <w:r>
      <w:rPr>
        <w:vanish/>
        <w:lang w:eastAsia="zh-CN"/>
      </w:rPr>
      <mc:AlternateContent>
        <mc:Choice Requires="wps">
          <w:drawing>
            <wp:anchor distT="0" distB="0" distL="114300" distR="114300" simplePos="0" relativeHeight="251671552"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41"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14:paraId="782D676C">
                          <w:pPr>
                            <w:spacing w:line="200" w:lineRule="exact"/>
                            <w:ind w:left="20"/>
                            <w:rPr>
                              <w:rFonts w:ascii="宋体" w:hAnsi="宋体" w:eastAsia="宋体" w:cs="宋体"/>
                              <w:sz w:val="18"/>
                              <w:szCs w:val="18"/>
                              <w:lang w:eastAsia="zh-CN"/>
                            </w:rPr>
                          </w:pPr>
                        </w:p>
                      </w:txbxContent>
                    </wps:txbx>
                    <wps:bodyPr lIns="0" tIns="0" rIns="0" bIns="0" upright="1"/>
                  </wps:wsp>
                </a:graphicData>
              </a:graphic>
            </wp:anchor>
          </w:drawing>
        </mc:Choice>
        <mc:Fallback>
          <w:pict>
            <v:shape id="文本框 3" o:spid="_x0000_s1026" o:spt="202" type="#_x0000_t202" style="position:absolute;left:0pt;margin-left:366.65pt;margin-top:43.4pt;height:11pt;width:173.05pt;mso-position-horizontal-relative:page;mso-position-vertical-relative:page;z-index:-251644928;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s15e/ZAAAACwEAAA8AAAAAAAAAAQAgAAAAIgAAAGRycy9kb3ducmV2&#10;LnhtbFBLAQIUABQAAAAIAIdO4kCXyFMTwgEAAIEDAAAOAAAAAAAAAAEAIAAAACgBAABkcnMvZTJv&#10;RG9jLnhtbFBLBQYAAAAABgAGAFkBAABcBQAAAAA=&#10;">
              <v:fill on="f" focussize="0,0"/>
              <v:stroke on="f"/>
              <v:imagedata o:title=""/>
              <o:lock v:ext="edit" aspectratio="f"/>
              <v:textbox inset="0mm,0mm,0mm,0mm">
                <w:txbxContent>
                  <w:p w14:paraId="782D676C">
                    <w:pPr>
                      <w:spacing w:line="200" w:lineRule="exact"/>
                      <w:ind w:left="20"/>
                      <w:rPr>
                        <w:rFonts w:ascii="宋体" w:hAnsi="宋体" w:eastAsia="宋体" w:cs="宋体"/>
                        <w:sz w:val="18"/>
                        <w:szCs w:val="18"/>
                        <w:lang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2A16">
    <w:pPr>
      <w:pStyle w:val="15"/>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471F">
    <w:pPr>
      <w:pStyle w:val="15"/>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B1A1">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31B1">
    <w:pPr>
      <w:pStyle w:val="15"/>
    </w:pPr>
  </w:p>
  <w:p w14:paraId="4846E33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D4C3">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5F603"/>
    <w:multiLevelType w:val="singleLevel"/>
    <w:tmpl w:val="8165F603"/>
    <w:lvl w:ilvl="0" w:tentative="0">
      <w:start w:val="2"/>
      <w:numFmt w:val="chineseCounting"/>
      <w:suff w:val="nothing"/>
      <w:lvlText w:val="%1、"/>
      <w:lvlJc w:val="left"/>
      <w:rPr>
        <w:rFonts w:hint="eastAsia"/>
      </w:rPr>
    </w:lvl>
  </w:abstractNum>
  <w:abstractNum w:abstractNumId="1">
    <w:nsid w:val="A152A853"/>
    <w:multiLevelType w:val="singleLevel"/>
    <w:tmpl w:val="A152A853"/>
    <w:lvl w:ilvl="0" w:tentative="0">
      <w:start w:val="1"/>
      <w:numFmt w:val="decimal"/>
      <w:suff w:val="space"/>
      <w:lvlText w:val="%1."/>
      <w:lvlJc w:val="left"/>
    </w:lvl>
  </w:abstractNum>
  <w:abstractNum w:abstractNumId="2">
    <w:nsid w:val="E2D422B5"/>
    <w:multiLevelType w:val="singleLevel"/>
    <w:tmpl w:val="E2D422B5"/>
    <w:lvl w:ilvl="0" w:tentative="0">
      <w:start w:val="2"/>
      <w:numFmt w:val="chineseCounting"/>
      <w:suff w:val="nothing"/>
      <w:lvlText w:val="%1、"/>
      <w:lvlJc w:val="left"/>
      <w:rPr>
        <w:rFonts w:hint="eastAsia"/>
      </w:rPr>
    </w:lvl>
  </w:abstractNum>
  <w:abstractNum w:abstractNumId="3">
    <w:nsid w:val="FDEACF07"/>
    <w:multiLevelType w:val="singleLevel"/>
    <w:tmpl w:val="FDEACF07"/>
    <w:lvl w:ilvl="0" w:tentative="0">
      <w:start w:val="2"/>
      <w:numFmt w:val="decimal"/>
      <w:suff w:val="nothing"/>
      <w:lvlText w:val="%1、"/>
      <w:lvlJc w:val="left"/>
    </w:lvl>
  </w:abstractNum>
  <w:abstractNum w:abstractNumId="4">
    <w:nsid w:val="07C63C49"/>
    <w:multiLevelType w:val="singleLevel"/>
    <w:tmpl w:val="07C63C49"/>
    <w:lvl w:ilvl="0" w:tentative="0">
      <w:start w:val="2"/>
      <w:numFmt w:val="decimal"/>
      <w:suff w:val="nothing"/>
      <w:lvlText w:val="%1、"/>
      <w:lvlJc w:val="left"/>
    </w:lvl>
  </w:abstractNum>
  <w:abstractNum w:abstractNumId="5">
    <w:nsid w:val="10038EC0"/>
    <w:multiLevelType w:val="singleLevel"/>
    <w:tmpl w:val="10038EC0"/>
    <w:lvl w:ilvl="0" w:tentative="0">
      <w:start w:val="7"/>
      <w:numFmt w:val="decimal"/>
      <w:lvlText w:val="%1"/>
      <w:lvlJc w:val="left"/>
    </w:lvl>
  </w:abstractNum>
  <w:abstractNum w:abstractNumId="6">
    <w:nsid w:val="4B0B39DF"/>
    <w:multiLevelType w:val="multilevel"/>
    <w:tmpl w:val="4B0B39DF"/>
    <w:lvl w:ilvl="0" w:tentative="0">
      <w:start w:val="1"/>
      <w:numFmt w:val="decimal"/>
      <w:lvlText w:val="%1、"/>
      <w:lvlJc w:val="left"/>
      <w:pPr>
        <w:ind w:left="1353"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WE0ZDQxNTExM2FjNWFiN2VjYTUxNzFkNTQ3YWEifQ=="/>
  </w:docVars>
  <w:rsids>
    <w:rsidRoot w:val="00140561"/>
    <w:rsid w:val="00000A94"/>
    <w:rsid w:val="00000BA6"/>
    <w:rsid w:val="00003803"/>
    <w:rsid w:val="00005F1B"/>
    <w:rsid w:val="00015121"/>
    <w:rsid w:val="000364B7"/>
    <w:rsid w:val="000366E8"/>
    <w:rsid w:val="00047AD8"/>
    <w:rsid w:val="00054F3A"/>
    <w:rsid w:val="000575B7"/>
    <w:rsid w:val="00062390"/>
    <w:rsid w:val="00082625"/>
    <w:rsid w:val="000A65A4"/>
    <w:rsid w:val="000B0A61"/>
    <w:rsid w:val="000C50B1"/>
    <w:rsid w:val="000C6DA0"/>
    <w:rsid w:val="000D22F0"/>
    <w:rsid w:val="000D3FA0"/>
    <w:rsid w:val="000E2AE7"/>
    <w:rsid w:val="000E3193"/>
    <w:rsid w:val="000F45E4"/>
    <w:rsid w:val="001002FF"/>
    <w:rsid w:val="00103F96"/>
    <w:rsid w:val="001211A7"/>
    <w:rsid w:val="00125A02"/>
    <w:rsid w:val="00127D77"/>
    <w:rsid w:val="0013431D"/>
    <w:rsid w:val="00140561"/>
    <w:rsid w:val="00144E1C"/>
    <w:rsid w:val="00145795"/>
    <w:rsid w:val="00146B20"/>
    <w:rsid w:val="00154855"/>
    <w:rsid w:val="0016002D"/>
    <w:rsid w:val="00174426"/>
    <w:rsid w:val="00185FA9"/>
    <w:rsid w:val="001A5253"/>
    <w:rsid w:val="001C619C"/>
    <w:rsid w:val="001E707D"/>
    <w:rsid w:val="001F0CD3"/>
    <w:rsid w:val="002053D1"/>
    <w:rsid w:val="00206245"/>
    <w:rsid w:val="00217A77"/>
    <w:rsid w:val="002315DD"/>
    <w:rsid w:val="0023713C"/>
    <w:rsid w:val="00245415"/>
    <w:rsid w:val="002468A1"/>
    <w:rsid w:val="00254660"/>
    <w:rsid w:val="00264A80"/>
    <w:rsid w:val="00270795"/>
    <w:rsid w:val="0028481C"/>
    <w:rsid w:val="00290C2C"/>
    <w:rsid w:val="002930A4"/>
    <w:rsid w:val="0029373C"/>
    <w:rsid w:val="00295EBC"/>
    <w:rsid w:val="002C06A0"/>
    <w:rsid w:val="002E6CA6"/>
    <w:rsid w:val="002F2027"/>
    <w:rsid w:val="002F7D47"/>
    <w:rsid w:val="00303415"/>
    <w:rsid w:val="00305E9D"/>
    <w:rsid w:val="00333454"/>
    <w:rsid w:val="003342B4"/>
    <w:rsid w:val="00360B81"/>
    <w:rsid w:val="003658AE"/>
    <w:rsid w:val="003810D6"/>
    <w:rsid w:val="003B0069"/>
    <w:rsid w:val="003B4CAC"/>
    <w:rsid w:val="003C5772"/>
    <w:rsid w:val="003E3861"/>
    <w:rsid w:val="003F185E"/>
    <w:rsid w:val="003F4E77"/>
    <w:rsid w:val="0040324A"/>
    <w:rsid w:val="00410F93"/>
    <w:rsid w:val="00417C5B"/>
    <w:rsid w:val="004205BF"/>
    <w:rsid w:val="00426896"/>
    <w:rsid w:val="004271EA"/>
    <w:rsid w:val="00440185"/>
    <w:rsid w:val="00451A1C"/>
    <w:rsid w:val="0045333C"/>
    <w:rsid w:val="00455D83"/>
    <w:rsid w:val="004640D5"/>
    <w:rsid w:val="004853D5"/>
    <w:rsid w:val="00496F92"/>
    <w:rsid w:val="004A4FA2"/>
    <w:rsid w:val="004C06F8"/>
    <w:rsid w:val="004C4D7F"/>
    <w:rsid w:val="004D427B"/>
    <w:rsid w:val="004F1242"/>
    <w:rsid w:val="004F25B7"/>
    <w:rsid w:val="004F7F13"/>
    <w:rsid w:val="0050311B"/>
    <w:rsid w:val="0052389A"/>
    <w:rsid w:val="00533D15"/>
    <w:rsid w:val="00542E1E"/>
    <w:rsid w:val="005448B5"/>
    <w:rsid w:val="0055574D"/>
    <w:rsid w:val="005568DC"/>
    <w:rsid w:val="00556A5F"/>
    <w:rsid w:val="00563575"/>
    <w:rsid w:val="0056489D"/>
    <w:rsid w:val="00566117"/>
    <w:rsid w:val="005673B8"/>
    <w:rsid w:val="00567EE8"/>
    <w:rsid w:val="00574DCE"/>
    <w:rsid w:val="00585B55"/>
    <w:rsid w:val="00587599"/>
    <w:rsid w:val="00592DFC"/>
    <w:rsid w:val="00593397"/>
    <w:rsid w:val="005A3E9B"/>
    <w:rsid w:val="005D538A"/>
    <w:rsid w:val="005E0723"/>
    <w:rsid w:val="005F5C50"/>
    <w:rsid w:val="00600A90"/>
    <w:rsid w:val="00606504"/>
    <w:rsid w:val="0061136F"/>
    <w:rsid w:val="00616E8F"/>
    <w:rsid w:val="00620E63"/>
    <w:rsid w:val="00627306"/>
    <w:rsid w:val="00630768"/>
    <w:rsid w:val="00665549"/>
    <w:rsid w:val="00681507"/>
    <w:rsid w:val="006A3CE3"/>
    <w:rsid w:val="006A79D4"/>
    <w:rsid w:val="006B01D2"/>
    <w:rsid w:val="006B576D"/>
    <w:rsid w:val="006B658B"/>
    <w:rsid w:val="006C214E"/>
    <w:rsid w:val="006D41DC"/>
    <w:rsid w:val="006D4DBD"/>
    <w:rsid w:val="006F444E"/>
    <w:rsid w:val="00703B47"/>
    <w:rsid w:val="00712C73"/>
    <w:rsid w:val="007266E0"/>
    <w:rsid w:val="00742E29"/>
    <w:rsid w:val="00744837"/>
    <w:rsid w:val="00747E6E"/>
    <w:rsid w:val="007573C3"/>
    <w:rsid w:val="00775ADE"/>
    <w:rsid w:val="00775BFB"/>
    <w:rsid w:val="00776907"/>
    <w:rsid w:val="00792591"/>
    <w:rsid w:val="0079424F"/>
    <w:rsid w:val="00796353"/>
    <w:rsid w:val="007968F3"/>
    <w:rsid w:val="007B086F"/>
    <w:rsid w:val="007B4505"/>
    <w:rsid w:val="007C78E4"/>
    <w:rsid w:val="007D6F5E"/>
    <w:rsid w:val="007E44E6"/>
    <w:rsid w:val="007F301C"/>
    <w:rsid w:val="008159DC"/>
    <w:rsid w:val="008264D6"/>
    <w:rsid w:val="0084352D"/>
    <w:rsid w:val="00847709"/>
    <w:rsid w:val="008503E6"/>
    <w:rsid w:val="00862D50"/>
    <w:rsid w:val="00862E4D"/>
    <w:rsid w:val="00882AA3"/>
    <w:rsid w:val="008903E5"/>
    <w:rsid w:val="008A187F"/>
    <w:rsid w:val="008C13F1"/>
    <w:rsid w:val="008C658A"/>
    <w:rsid w:val="008C7626"/>
    <w:rsid w:val="008D2CF3"/>
    <w:rsid w:val="00901ECA"/>
    <w:rsid w:val="00925517"/>
    <w:rsid w:val="0092681A"/>
    <w:rsid w:val="00930964"/>
    <w:rsid w:val="009360C1"/>
    <w:rsid w:val="009362EB"/>
    <w:rsid w:val="00936925"/>
    <w:rsid w:val="0093709D"/>
    <w:rsid w:val="0094074B"/>
    <w:rsid w:val="009422C8"/>
    <w:rsid w:val="00943A3A"/>
    <w:rsid w:val="009443C5"/>
    <w:rsid w:val="009471C5"/>
    <w:rsid w:val="009620CE"/>
    <w:rsid w:val="00962B65"/>
    <w:rsid w:val="009846BF"/>
    <w:rsid w:val="00987879"/>
    <w:rsid w:val="009B1075"/>
    <w:rsid w:val="009B2127"/>
    <w:rsid w:val="009C392F"/>
    <w:rsid w:val="009C6936"/>
    <w:rsid w:val="009D72F3"/>
    <w:rsid w:val="009D77F9"/>
    <w:rsid w:val="009E69DB"/>
    <w:rsid w:val="00A15334"/>
    <w:rsid w:val="00A21DD5"/>
    <w:rsid w:val="00A2351C"/>
    <w:rsid w:val="00A23BEF"/>
    <w:rsid w:val="00A24D1B"/>
    <w:rsid w:val="00A4077D"/>
    <w:rsid w:val="00A47B80"/>
    <w:rsid w:val="00A6082D"/>
    <w:rsid w:val="00A6630C"/>
    <w:rsid w:val="00A96659"/>
    <w:rsid w:val="00AB51BC"/>
    <w:rsid w:val="00AB66FD"/>
    <w:rsid w:val="00AC2CA9"/>
    <w:rsid w:val="00AC7BFD"/>
    <w:rsid w:val="00AD019C"/>
    <w:rsid w:val="00AD0CAC"/>
    <w:rsid w:val="00AD6041"/>
    <w:rsid w:val="00AE4394"/>
    <w:rsid w:val="00AF5A34"/>
    <w:rsid w:val="00B0313C"/>
    <w:rsid w:val="00B05F41"/>
    <w:rsid w:val="00B17EAF"/>
    <w:rsid w:val="00B27D5C"/>
    <w:rsid w:val="00B312A7"/>
    <w:rsid w:val="00B31829"/>
    <w:rsid w:val="00B40FEF"/>
    <w:rsid w:val="00B543C1"/>
    <w:rsid w:val="00B56378"/>
    <w:rsid w:val="00B773B8"/>
    <w:rsid w:val="00B8143A"/>
    <w:rsid w:val="00B871B0"/>
    <w:rsid w:val="00B94CF5"/>
    <w:rsid w:val="00B9591F"/>
    <w:rsid w:val="00BA064B"/>
    <w:rsid w:val="00BA2D6C"/>
    <w:rsid w:val="00BB09B3"/>
    <w:rsid w:val="00BD6F5B"/>
    <w:rsid w:val="00BF3662"/>
    <w:rsid w:val="00C10331"/>
    <w:rsid w:val="00C13F1D"/>
    <w:rsid w:val="00C15B6E"/>
    <w:rsid w:val="00C30B14"/>
    <w:rsid w:val="00C338F7"/>
    <w:rsid w:val="00C44648"/>
    <w:rsid w:val="00C52888"/>
    <w:rsid w:val="00C55ACE"/>
    <w:rsid w:val="00C56531"/>
    <w:rsid w:val="00C567EA"/>
    <w:rsid w:val="00C57A4E"/>
    <w:rsid w:val="00C67302"/>
    <w:rsid w:val="00C70321"/>
    <w:rsid w:val="00C93ED1"/>
    <w:rsid w:val="00CA73A9"/>
    <w:rsid w:val="00CB77BE"/>
    <w:rsid w:val="00CC0391"/>
    <w:rsid w:val="00CD719E"/>
    <w:rsid w:val="00CE03FC"/>
    <w:rsid w:val="00CF0A7B"/>
    <w:rsid w:val="00D15834"/>
    <w:rsid w:val="00D16C3F"/>
    <w:rsid w:val="00D16EB1"/>
    <w:rsid w:val="00D2032A"/>
    <w:rsid w:val="00D23077"/>
    <w:rsid w:val="00D261D4"/>
    <w:rsid w:val="00D47B7F"/>
    <w:rsid w:val="00D502A9"/>
    <w:rsid w:val="00D61820"/>
    <w:rsid w:val="00D62C4D"/>
    <w:rsid w:val="00D6786B"/>
    <w:rsid w:val="00D75567"/>
    <w:rsid w:val="00D809EA"/>
    <w:rsid w:val="00D94A3F"/>
    <w:rsid w:val="00DA50AC"/>
    <w:rsid w:val="00DB3D54"/>
    <w:rsid w:val="00DB3EB0"/>
    <w:rsid w:val="00DC210A"/>
    <w:rsid w:val="00DD2332"/>
    <w:rsid w:val="00DD5546"/>
    <w:rsid w:val="00DE0239"/>
    <w:rsid w:val="00DE6FF5"/>
    <w:rsid w:val="00E00FC1"/>
    <w:rsid w:val="00E17103"/>
    <w:rsid w:val="00E24E61"/>
    <w:rsid w:val="00E2507A"/>
    <w:rsid w:val="00E309B8"/>
    <w:rsid w:val="00E55BD8"/>
    <w:rsid w:val="00E6796F"/>
    <w:rsid w:val="00E72637"/>
    <w:rsid w:val="00E72A5D"/>
    <w:rsid w:val="00E750AA"/>
    <w:rsid w:val="00E76789"/>
    <w:rsid w:val="00E80D7D"/>
    <w:rsid w:val="00E855AA"/>
    <w:rsid w:val="00EB069D"/>
    <w:rsid w:val="00EB6742"/>
    <w:rsid w:val="00ED0D14"/>
    <w:rsid w:val="00ED66DA"/>
    <w:rsid w:val="00EE29F0"/>
    <w:rsid w:val="00EE52C4"/>
    <w:rsid w:val="00F17552"/>
    <w:rsid w:val="00F25774"/>
    <w:rsid w:val="00F50AA5"/>
    <w:rsid w:val="00F54D7C"/>
    <w:rsid w:val="00F61D6C"/>
    <w:rsid w:val="00F62848"/>
    <w:rsid w:val="00F63566"/>
    <w:rsid w:val="00F65D96"/>
    <w:rsid w:val="00F754B5"/>
    <w:rsid w:val="00F832C2"/>
    <w:rsid w:val="00F85D6F"/>
    <w:rsid w:val="00FA5204"/>
    <w:rsid w:val="00FC7352"/>
    <w:rsid w:val="00FD2B6D"/>
    <w:rsid w:val="00FE57C8"/>
    <w:rsid w:val="00FF6448"/>
    <w:rsid w:val="010B22B0"/>
    <w:rsid w:val="01514167"/>
    <w:rsid w:val="02321BDB"/>
    <w:rsid w:val="02F456F2"/>
    <w:rsid w:val="03C51E56"/>
    <w:rsid w:val="049307F9"/>
    <w:rsid w:val="04B706EB"/>
    <w:rsid w:val="04D035F5"/>
    <w:rsid w:val="05034D6A"/>
    <w:rsid w:val="05545C06"/>
    <w:rsid w:val="069074E0"/>
    <w:rsid w:val="07B10D3B"/>
    <w:rsid w:val="07DE071F"/>
    <w:rsid w:val="089808CE"/>
    <w:rsid w:val="08A40A20"/>
    <w:rsid w:val="08DC4A98"/>
    <w:rsid w:val="09205F95"/>
    <w:rsid w:val="094840A2"/>
    <w:rsid w:val="0AED1F21"/>
    <w:rsid w:val="0C236700"/>
    <w:rsid w:val="0F696B20"/>
    <w:rsid w:val="102D0818"/>
    <w:rsid w:val="10991169"/>
    <w:rsid w:val="10B63FE7"/>
    <w:rsid w:val="117C31BF"/>
    <w:rsid w:val="11E359D5"/>
    <w:rsid w:val="12480E69"/>
    <w:rsid w:val="13362B7C"/>
    <w:rsid w:val="13465239"/>
    <w:rsid w:val="13B97F99"/>
    <w:rsid w:val="146D7885"/>
    <w:rsid w:val="152A7B6B"/>
    <w:rsid w:val="156C2EC6"/>
    <w:rsid w:val="175E0F34"/>
    <w:rsid w:val="17F94F72"/>
    <w:rsid w:val="180D7DA6"/>
    <w:rsid w:val="1890438D"/>
    <w:rsid w:val="18BC4164"/>
    <w:rsid w:val="1B554909"/>
    <w:rsid w:val="1C27223D"/>
    <w:rsid w:val="1C5C58D9"/>
    <w:rsid w:val="1E2E20E9"/>
    <w:rsid w:val="1EA77665"/>
    <w:rsid w:val="1ED3045A"/>
    <w:rsid w:val="201F1AC5"/>
    <w:rsid w:val="202D76F6"/>
    <w:rsid w:val="208B6206"/>
    <w:rsid w:val="20D51CE2"/>
    <w:rsid w:val="21132D8F"/>
    <w:rsid w:val="21380790"/>
    <w:rsid w:val="215D12C6"/>
    <w:rsid w:val="21AA0FC7"/>
    <w:rsid w:val="21C127EB"/>
    <w:rsid w:val="22454F49"/>
    <w:rsid w:val="23CC6C10"/>
    <w:rsid w:val="243C0356"/>
    <w:rsid w:val="24EF7670"/>
    <w:rsid w:val="25A71CF8"/>
    <w:rsid w:val="264625F9"/>
    <w:rsid w:val="274243CE"/>
    <w:rsid w:val="274B5984"/>
    <w:rsid w:val="284D302B"/>
    <w:rsid w:val="2904540C"/>
    <w:rsid w:val="294A68B7"/>
    <w:rsid w:val="2A142173"/>
    <w:rsid w:val="2A5012E8"/>
    <w:rsid w:val="2B4F105E"/>
    <w:rsid w:val="2BE702AF"/>
    <w:rsid w:val="2C5F157F"/>
    <w:rsid w:val="2C9B3B24"/>
    <w:rsid w:val="2D2C76B3"/>
    <w:rsid w:val="2D6055AE"/>
    <w:rsid w:val="2E314855"/>
    <w:rsid w:val="2F776CFC"/>
    <w:rsid w:val="2FD53B81"/>
    <w:rsid w:val="313A1C72"/>
    <w:rsid w:val="31664146"/>
    <w:rsid w:val="31DF32B2"/>
    <w:rsid w:val="31E83DC4"/>
    <w:rsid w:val="32000267"/>
    <w:rsid w:val="32BC5673"/>
    <w:rsid w:val="32F869AA"/>
    <w:rsid w:val="33287F54"/>
    <w:rsid w:val="33AC7022"/>
    <w:rsid w:val="341D5FA7"/>
    <w:rsid w:val="34FF8AF7"/>
    <w:rsid w:val="35994B1D"/>
    <w:rsid w:val="35B770C3"/>
    <w:rsid w:val="35BA6F90"/>
    <w:rsid w:val="35F03248"/>
    <w:rsid w:val="36BE795E"/>
    <w:rsid w:val="39E13E5C"/>
    <w:rsid w:val="3CBF24FF"/>
    <w:rsid w:val="3E155DB9"/>
    <w:rsid w:val="3EC20484"/>
    <w:rsid w:val="3F2A2EC8"/>
    <w:rsid w:val="3F5A06C9"/>
    <w:rsid w:val="40ED2B91"/>
    <w:rsid w:val="410F0A26"/>
    <w:rsid w:val="4247150E"/>
    <w:rsid w:val="429F08C9"/>
    <w:rsid w:val="43270228"/>
    <w:rsid w:val="43496453"/>
    <w:rsid w:val="434A043B"/>
    <w:rsid w:val="43BC4F2D"/>
    <w:rsid w:val="45DE4B2C"/>
    <w:rsid w:val="46170A2A"/>
    <w:rsid w:val="461777A2"/>
    <w:rsid w:val="4639467E"/>
    <w:rsid w:val="486D7BA0"/>
    <w:rsid w:val="490C7F41"/>
    <w:rsid w:val="4924528A"/>
    <w:rsid w:val="4977185E"/>
    <w:rsid w:val="4A612B75"/>
    <w:rsid w:val="4AD93E52"/>
    <w:rsid w:val="4B367E83"/>
    <w:rsid w:val="4BCB459E"/>
    <w:rsid w:val="4C14041B"/>
    <w:rsid w:val="4C7958ED"/>
    <w:rsid w:val="4CAA45BE"/>
    <w:rsid w:val="4DAB0D5F"/>
    <w:rsid w:val="4E125E21"/>
    <w:rsid w:val="4F16018C"/>
    <w:rsid w:val="4F7C1829"/>
    <w:rsid w:val="505D3094"/>
    <w:rsid w:val="515E3528"/>
    <w:rsid w:val="524A16B3"/>
    <w:rsid w:val="52554706"/>
    <w:rsid w:val="525D0F43"/>
    <w:rsid w:val="539272FD"/>
    <w:rsid w:val="545A1D81"/>
    <w:rsid w:val="546E385E"/>
    <w:rsid w:val="55945603"/>
    <w:rsid w:val="56E65925"/>
    <w:rsid w:val="56ED13B1"/>
    <w:rsid w:val="57033745"/>
    <w:rsid w:val="572F3778"/>
    <w:rsid w:val="57DD72A8"/>
    <w:rsid w:val="58417C07"/>
    <w:rsid w:val="58486DFA"/>
    <w:rsid w:val="585B234B"/>
    <w:rsid w:val="59B30690"/>
    <w:rsid w:val="59F9006D"/>
    <w:rsid w:val="5AB21AF0"/>
    <w:rsid w:val="5BA069F2"/>
    <w:rsid w:val="5D6D4555"/>
    <w:rsid w:val="5D91533B"/>
    <w:rsid w:val="5D9A4B74"/>
    <w:rsid w:val="5F926F9A"/>
    <w:rsid w:val="5FD46627"/>
    <w:rsid w:val="600623E6"/>
    <w:rsid w:val="600A5055"/>
    <w:rsid w:val="600D14C6"/>
    <w:rsid w:val="61B700FB"/>
    <w:rsid w:val="61E531A2"/>
    <w:rsid w:val="626943E0"/>
    <w:rsid w:val="63221906"/>
    <w:rsid w:val="632919C3"/>
    <w:rsid w:val="645962D8"/>
    <w:rsid w:val="66560D21"/>
    <w:rsid w:val="677B6565"/>
    <w:rsid w:val="67B45BD5"/>
    <w:rsid w:val="682054F9"/>
    <w:rsid w:val="69256789"/>
    <w:rsid w:val="69880BB4"/>
    <w:rsid w:val="6AA00170"/>
    <w:rsid w:val="6AFB0CE9"/>
    <w:rsid w:val="6C313697"/>
    <w:rsid w:val="6C3D203B"/>
    <w:rsid w:val="6D997745"/>
    <w:rsid w:val="6DE855D8"/>
    <w:rsid w:val="6E5810B4"/>
    <w:rsid w:val="6E5F44EB"/>
    <w:rsid w:val="707445FF"/>
    <w:rsid w:val="70C920F0"/>
    <w:rsid w:val="718A5A80"/>
    <w:rsid w:val="72B77F95"/>
    <w:rsid w:val="72C27D46"/>
    <w:rsid w:val="72DF5BFA"/>
    <w:rsid w:val="72FF44EF"/>
    <w:rsid w:val="747A0707"/>
    <w:rsid w:val="75937A49"/>
    <w:rsid w:val="75B165E4"/>
    <w:rsid w:val="75C0454B"/>
    <w:rsid w:val="76660EB2"/>
    <w:rsid w:val="77360C17"/>
    <w:rsid w:val="777032C5"/>
    <w:rsid w:val="780E2ADE"/>
    <w:rsid w:val="7BEB3862"/>
    <w:rsid w:val="7C584B52"/>
    <w:rsid w:val="7C6868F6"/>
    <w:rsid w:val="7CE61BFA"/>
    <w:rsid w:val="7D7615E3"/>
    <w:rsid w:val="7EE0481F"/>
    <w:rsid w:val="BECFA500"/>
    <w:rsid w:val="F3BFB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0"/>
    </w:pPr>
    <w:rPr>
      <w:rFonts w:ascii="宋体" w:hAnsi="宋体" w:eastAsia="宋体"/>
      <w:sz w:val="36"/>
      <w:szCs w:val="36"/>
    </w:rPr>
  </w:style>
  <w:style w:type="paragraph" w:styleId="3">
    <w:name w:val="heading 2"/>
    <w:basedOn w:val="1"/>
    <w:next w:val="1"/>
    <w:qFormat/>
    <w:uiPriority w:val="1"/>
    <w:pPr>
      <w:ind w:left="121"/>
      <w:outlineLvl w:val="1"/>
    </w:pPr>
    <w:rPr>
      <w:rFonts w:ascii="宋体" w:hAnsi="宋体" w:eastAsia="宋体"/>
      <w:sz w:val="32"/>
      <w:szCs w:val="32"/>
    </w:rPr>
  </w:style>
  <w:style w:type="paragraph" w:styleId="4">
    <w:name w:val="heading 3"/>
    <w:basedOn w:val="1"/>
    <w:next w:val="5"/>
    <w:qFormat/>
    <w:uiPriority w:val="1"/>
    <w:pPr>
      <w:outlineLvl w:val="2"/>
    </w:pPr>
    <w:rPr>
      <w:rFonts w:ascii="宋体" w:hAnsi="宋体" w:eastAsia="宋体"/>
      <w:sz w:val="28"/>
      <w:szCs w:val="28"/>
    </w:rPr>
  </w:style>
  <w:style w:type="paragraph" w:styleId="6">
    <w:name w:val="heading 4"/>
    <w:basedOn w:val="1"/>
    <w:next w:val="1"/>
    <w:qFormat/>
    <w:uiPriority w:val="1"/>
    <w:pPr>
      <w:spacing w:before="14"/>
      <w:ind w:left="111"/>
      <w:outlineLvl w:val="3"/>
    </w:pPr>
    <w:rPr>
      <w:rFonts w:ascii="宋体" w:hAnsi="宋体" w:eastAsia="宋体"/>
      <w:i/>
      <w:sz w:val="25"/>
      <w:szCs w:val="25"/>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link w:val="40"/>
    <w:qFormat/>
    <w:uiPriority w:val="0"/>
    <w:pPr>
      <w:autoSpaceDE w:val="0"/>
      <w:autoSpaceDN w:val="0"/>
      <w:adjustRightInd w:val="0"/>
      <w:ind w:firstLine="420"/>
    </w:pPr>
    <w:rPr>
      <w:rFonts w:ascii="宋体"/>
      <w:sz w:val="24"/>
    </w:rPr>
  </w:style>
  <w:style w:type="paragraph" w:styleId="7">
    <w:name w:val="caption"/>
    <w:basedOn w:val="1"/>
    <w:next w:val="1"/>
    <w:qFormat/>
    <w:uiPriority w:val="0"/>
    <w:pPr>
      <w:spacing w:line="480" w:lineRule="auto"/>
      <w:jc w:val="both"/>
    </w:pPr>
    <w:rPr>
      <w:rFonts w:ascii="华文中宋" w:hAnsi="华文中宋" w:eastAsia="华文中宋" w:cs="Times New Roman"/>
      <w:kern w:val="2"/>
      <w:sz w:val="36"/>
      <w:szCs w:val="20"/>
      <w:lang w:eastAsia="zh-CN"/>
    </w:rPr>
  </w:style>
  <w:style w:type="paragraph" w:styleId="8">
    <w:name w:val="Document Map"/>
    <w:basedOn w:val="1"/>
    <w:link w:val="37"/>
    <w:autoRedefine/>
    <w:qFormat/>
    <w:uiPriority w:val="0"/>
    <w:rPr>
      <w:rFonts w:ascii="宋体" w:eastAsia="宋体"/>
      <w:sz w:val="18"/>
      <w:szCs w:val="18"/>
    </w:rPr>
  </w:style>
  <w:style w:type="paragraph" w:styleId="9">
    <w:name w:val="annotation text"/>
    <w:basedOn w:val="1"/>
    <w:link w:val="33"/>
    <w:qFormat/>
    <w:uiPriority w:val="99"/>
  </w:style>
  <w:style w:type="paragraph" w:styleId="10">
    <w:name w:val="Body Text"/>
    <w:basedOn w:val="1"/>
    <w:next w:val="1"/>
    <w:link w:val="42"/>
    <w:autoRedefine/>
    <w:qFormat/>
    <w:uiPriority w:val="1"/>
    <w:pPr>
      <w:spacing w:before="26"/>
      <w:ind w:left="121"/>
    </w:pPr>
    <w:rPr>
      <w:rFonts w:ascii="宋体" w:hAnsi="宋体" w:eastAsia="宋体"/>
      <w:sz w:val="24"/>
      <w:szCs w:val="24"/>
    </w:rPr>
  </w:style>
  <w:style w:type="paragraph" w:styleId="11">
    <w:name w:val="Body Text Indent"/>
    <w:basedOn w:val="1"/>
    <w:autoRedefine/>
    <w:qFormat/>
    <w:uiPriority w:val="0"/>
    <w:pPr>
      <w:spacing w:line="360" w:lineRule="auto"/>
      <w:ind w:firstLine="570"/>
    </w:pPr>
    <w:rPr>
      <w:sz w:val="24"/>
    </w:rPr>
  </w:style>
  <w:style w:type="paragraph" w:styleId="12">
    <w:name w:val="Plain Text"/>
    <w:basedOn w:val="1"/>
    <w:qFormat/>
    <w:uiPriority w:val="0"/>
    <w:rPr>
      <w:rFonts w:hint="eastAsia" w:ascii="宋体" w:hAnsi="Courier New"/>
      <w:szCs w:val="20"/>
    </w:rPr>
  </w:style>
  <w:style w:type="paragraph" w:styleId="13">
    <w:name w:val="Balloon Text"/>
    <w:basedOn w:val="1"/>
    <w:link w:val="32"/>
    <w:autoRedefine/>
    <w:qFormat/>
    <w:uiPriority w:val="0"/>
    <w:rPr>
      <w:sz w:val="18"/>
      <w:szCs w:val="18"/>
    </w:rPr>
  </w:style>
  <w:style w:type="paragraph" w:styleId="14">
    <w:name w:val="footer"/>
    <w:basedOn w:val="1"/>
    <w:qFormat/>
    <w:uiPriority w:val="99"/>
    <w:pPr>
      <w:tabs>
        <w:tab w:val="center" w:pos="4153"/>
        <w:tab w:val="right" w:pos="8306"/>
      </w:tabs>
      <w:autoSpaceDE w:val="0"/>
      <w:autoSpaceDN w:val="0"/>
      <w:adjustRightInd w:val="0"/>
      <w:snapToGrid w:val="0"/>
    </w:pPr>
    <w:rPr>
      <w:rFonts w:ascii="宋体"/>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qFormat/>
    <w:uiPriority w:val="1"/>
    <w:pPr>
      <w:spacing w:before="134"/>
    </w:pPr>
    <w:rPr>
      <w:rFonts w:ascii="宋体" w:hAnsi="宋体" w:eastAsia="宋体"/>
      <w:sz w:val="24"/>
      <w:szCs w:val="24"/>
    </w:rPr>
  </w:style>
  <w:style w:type="paragraph" w:styleId="17">
    <w:name w:val="index 9"/>
    <w:basedOn w:val="1"/>
    <w:next w:val="1"/>
    <w:unhideWhenUsed/>
    <w:qFormat/>
    <w:uiPriority w:val="0"/>
    <w:pPr>
      <w:ind w:left="1600" w:leftChars="1600"/>
    </w:pPr>
    <w:rPr>
      <w:rFonts w:ascii="Calibri" w:hAnsi="Calibri"/>
    </w:rPr>
  </w:style>
  <w:style w:type="paragraph" w:styleId="18">
    <w:name w:val="Normal (Web)"/>
    <w:basedOn w:val="1"/>
    <w:autoRedefine/>
    <w:unhideWhenUsed/>
    <w:qFormat/>
    <w:uiPriority w:val="99"/>
    <w:pPr>
      <w:jc w:val="both"/>
    </w:pPr>
    <w:rPr>
      <w:rFonts w:ascii="Times New Roman" w:hAnsi="Times New Roman" w:eastAsia="宋体" w:cs="Times New Roman"/>
      <w:kern w:val="2"/>
      <w:sz w:val="24"/>
      <w:szCs w:val="24"/>
      <w:lang w:eastAsia="zh-CN"/>
    </w:rPr>
  </w:style>
  <w:style w:type="paragraph" w:styleId="19">
    <w:name w:val="annotation subject"/>
    <w:basedOn w:val="9"/>
    <w:next w:val="9"/>
    <w:link w:val="34"/>
    <w:qFormat/>
    <w:uiPriority w:val="0"/>
    <w:rPr>
      <w:b/>
      <w:bCs/>
    </w:rPr>
  </w:style>
  <w:style w:type="paragraph" w:styleId="20">
    <w:name w:val="Body Text First Indent"/>
    <w:basedOn w:val="10"/>
    <w:unhideWhenUsed/>
    <w:qFormat/>
    <w:uiPriority w:val="99"/>
    <w:pPr>
      <w:ind w:firstLine="420" w:firstLineChars="100"/>
    </w:pPr>
  </w:style>
  <w:style w:type="character" w:styleId="23">
    <w:name w:val="page number"/>
    <w:basedOn w:val="22"/>
    <w:qFormat/>
    <w:uiPriority w:val="0"/>
  </w:style>
  <w:style w:type="character" w:styleId="24">
    <w:name w:val="Hyperlink"/>
    <w:autoRedefine/>
    <w:qFormat/>
    <w:uiPriority w:val="99"/>
    <w:rPr>
      <w:color w:val="0000FF"/>
      <w:u w:val="single"/>
    </w:rPr>
  </w:style>
  <w:style w:type="character" w:styleId="25">
    <w:name w:val="annotation reference"/>
    <w:basedOn w:val="22"/>
    <w:qFormat/>
    <w:uiPriority w:val="0"/>
    <w:rPr>
      <w:sz w:val="21"/>
      <w:szCs w:val="21"/>
    </w:rPr>
  </w:style>
  <w:style w:type="table" w:customStyle="1" w:styleId="26">
    <w:name w:val="Table Normal"/>
    <w:autoRedefine/>
    <w:semiHidden/>
    <w:unhideWhenUsed/>
    <w:qFormat/>
    <w:uiPriority w:val="2"/>
    <w:tblPr>
      <w:tblCellMar>
        <w:top w:w="0" w:type="dxa"/>
        <w:left w:w="0" w:type="dxa"/>
        <w:bottom w:w="0" w:type="dxa"/>
        <w:right w:w="0" w:type="dxa"/>
      </w:tblCellMar>
    </w:tblPr>
  </w:style>
  <w:style w:type="paragraph" w:styleId="27">
    <w:name w:val="List Paragraph"/>
    <w:basedOn w:val="1"/>
    <w:autoRedefine/>
    <w:qFormat/>
    <w:uiPriority w:val="1"/>
  </w:style>
  <w:style w:type="paragraph" w:customStyle="1" w:styleId="28">
    <w:name w:val="Table Paragraph"/>
    <w:basedOn w:val="1"/>
    <w:qFormat/>
    <w:uiPriority w:val="1"/>
  </w:style>
  <w:style w:type="paragraph" w:customStyle="1" w:styleId="2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customStyle="1" w:styleId="31">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2">
    <w:name w:val="批注框文本 Char"/>
    <w:basedOn w:val="22"/>
    <w:link w:val="13"/>
    <w:qFormat/>
    <w:uiPriority w:val="0"/>
    <w:rPr>
      <w:rFonts w:asciiTheme="minorHAnsi" w:hAnsiTheme="minorHAnsi" w:eastAsiaTheme="minorHAnsi" w:cstheme="minorBidi"/>
      <w:sz w:val="18"/>
      <w:szCs w:val="18"/>
      <w:lang w:eastAsia="en-US"/>
    </w:rPr>
  </w:style>
  <w:style w:type="character" w:customStyle="1" w:styleId="33">
    <w:name w:val="批注文字 Char"/>
    <w:basedOn w:val="22"/>
    <w:link w:val="9"/>
    <w:autoRedefine/>
    <w:qFormat/>
    <w:uiPriority w:val="99"/>
    <w:rPr>
      <w:rFonts w:asciiTheme="minorHAnsi" w:hAnsiTheme="minorHAnsi" w:eastAsiaTheme="minorHAnsi" w:cstheme="minorBidi"/>
      <w:sz w:val="22"/>
      <w:szCs w:val="22"/>
      <w:lang w:eastAsia="en-US"/>
    </w:rPr>
  </w:style>
  <w:style w:type="character" w:customStyle="1" w:styleId="34">
    <w:name w:val="批注主题 Char"/>
    <w:basedOn w:val="33"/>
    <w:link w:val="19"/>
    <w:autoRedefine/>
    <w:qFormat/>
    <w:uiPriority w:val="0"/>
    <w:rPr>
      <w:rFonts w:asciiTheme="minorHAnsi" w:hAnsiTheme="minorHAnsi" w:eastAsiaTheme="minorHAnsi" w:cstheme="minorBidi"/>
      <w:b/>
      <w:bCs/>
      <w:sz w:val="22"/>
      <w:szCs w:val="22"/>
      <w:lang w:eastAsia="en-US"/>
    </w:rPr>
  </w:style>
  <w:style w:type="paragraph" w:customStyle="1" w:styleId="35">
    <w:name w:val="修订1"/>
    <w:autoRedefine/>
    <w:hidden/>
    <w:unhideWhenUsed/>
    <w:qFormat/>
    <w:uiPriority w:val="99"/>
    <w:rPr>
      <w:rFonts w:asciiTheme="minorHAnsi" w:hAnsiTheme="minorHAnsi" w:eastAsiaTheme="minorHAnsi" w:cstheme="minorBidi"/>
      <w:sz w:val="22"/>
      <w:szCs w:val="22"/>
      <w:lang w:val="en-US" w:eastAsia="en-US" w:bidi="ar-SA"/>
    </w:rPr>
  </w:style>
  <w:style w:type="paragraph" w:customStyle="1" w:styleId="36">
    <w:name w:val="Char Char Char Char Char Char1 Char Char Char Char"/>
    <w:basedOn w:val="8"/>
    <w:qFormat/>
    <w:uiPriority w:val="0"/>
    <w:pPr>
      <w:shd w:val="clear" w:color="auto" w:fill="000080"/>
      <w:jc w:val="both"/>
    </w:pPr>
    <w:rPr>
      <w:rFonts w:ascii="Tahoma" w:hAnsi="Tahoma" w:cs="Times New Roman"/>
      <w:kern w:val="2"/>
      <w:sz w:val="24"/>
      <w:szCs w:val="24"/>
      <w:lang w:eastAsia="zh-CN"/>
    </w:rPr>
  </w:style>
  <w:style w:type="character" w:customStyle="1" w:styleId="37">
    <w:name w:val="文档结构图 Char"/>
    <w:basedOn w:val="22"/>
    <w:link w:val="8"/>
    <w:autoRedefine/>
    <w:qFormat/>
    <w:uiPriority w:val="0"/>
    <w:rPr>
      <w:rFonts w:ascii="宋体" w:hAnsiTheme="minorHAnsi" w:cstheme="minorBidi"/>
      <w:sz w:val="18"/>
      <w:szCs w:val="18"/>
      <w:lang w:eastAsia="en-US"/>
    </w:rPr>
  </w:style>
  <w:style w:type="paragraph" w:customStyle="1" w:styleId="38">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39">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40">
    <w:name w:val="正文缩进 Char"/>
    <w:link w:val="5"/>
    <w:qFormat/>
    <w:locked/>
    <w:uiPriority w:val="0"/>
    <w:rPr>
      <w:rFonts w:ascii="宋体" w:hAnsiTheme="minorHAnsi" w:eastAsiaTheme="minorHAnsi" w:cstheme="minorBidi"/>
      <w:sz w:val="24"/>
      <w:szCs w:val="22"/>
      <w:lang w:eastAsia="en-US"/>
    </w:rPr>
  </w:style>
  <w:style w:type="paragraph" w:customStyle="1" w:styleId="41">
    <w:name w:val="Char Char Char Char Char Char1 Char Char Char Char1"/>
    <w:basedOn w:val="8"/>
    <w:qFormat/>
    <w:uiPriority w:val="0"/>
    <w:pPr>
      <w:shd w:val="clear" w:color="auto" w:fill="000080"/>
      <w:jc w:val="both"/>
    </w:pPr>
    <w:rPr>
      <w:rFonts w:ascii="Tahoma" w:hAnsi="Tahoma" w:cs="Times New Roman"/>
      <w:kern w:val="2"/>
      <w:sz w:val="24"/>
      <w:szCs w:val="24"/>
      <w:lang w:eastAsia="zh-CN"/>
    </w:rPr>
  </w:style>
  <w:style w:type="character" w:customStyle="1" w:styleId="42">
    <w:name w:val="正文文本 Char"/>
    <w:basedOn w:val="22"/>
    <w:link w:val="10"/>
    <w:qFormat/>
    <w:uiPriority w:val="1"/>
    <w:rPr>
      <w:rFonts w:ascii="宋体" w:hAnsi="宋体" w:cstheme="minorBidi"/>
      <w:sz w:val="24"/>
      <w:szCs w:val="24"/>
      <w:lang w:eastAsia="en-US"/>
    </w:rPr>
  </w:style>
  <w:style w:type="paragraph" w:customStyle="1" w:styleId="43">
    <w:name w:val="UH正文"/>
    <w:qFormat/>
    <w:uiPriority w:val="0"/>
    <w:pPr>
      <w:spacing w:beforeLines="50" w:afterLines="50"/>
      <w:ind w:firstLine="200" w:firstLineChars="200"/>
      <w:jc w:val="both"/>
    </w:pPr>
    <w:rPr>
      <w:rFonts w:ascii="Arial" w:hAnsi="Arial" w:eastAsia="仿宋_GB2312" w:cs="Times New Roman"/>
      <w:sz w:val="24"/>
      <w:szCs w:val="21"/>
      <w:lang w:val="en-US" w:eastAsia="zh-CN" w:bidi="ar-SA"/>
    </w:rPr>
  </w:style>
  <w:style w:type="paragraph" w:customStyle="1" w:styleId="44">
    <w:name w:val="Char Char Char Char Char Char1 Char Char Char Char2"/>
    <w:basedOn w:val="8"/>
    <w:autoRedefine/>
    <w:qFormat/>
    <w:uiPriority w:val="0"/>
    <w:pPr>
      <w:shd w:val="clear" w:color="auto" w:fill="000080"/>
      <w:jc w:val="both"/>
    </w:pPr>
    <w:rPr>
      <w:rFonts w:ascii="Tahoma" w:hAnsi="Tahoma" w:cs="Times New Roman"/>
      <w:kern w:val="2"/>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96</Pages>
  <Words>39437</Words>
  <Characters>41078</Characters>
  <Lines>354</Lines>
  <Paragraphs>99</Paragraphs>
  <TotalTime>3</TotalTime>
  <ScaleCrop>false</ScaleCrop>
  <LinksUpToDate>false</LinksUpToDate>
  <CharactersWithSpaces>42924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2024-03-14T06:55:00Z</dcterms:created>
  <dc:creator>尹皓</dc:creator>
  <cp:lastModifiedBy>崔云龙</cp:lastModifiedBy>
  <dcterms:modified xsi:type="dcterms:W3CDTF">2024-09-11T02:57:57Z</dcterms:modified>
  <dc:title>政府采购示范文本（2023）</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2023-11-17T00:00:00Z</vt:filetime>
  </property>
  <property fmtid="{D5CDD505-2E9C-101B-9397-08002B2CF9AE}" pid="4" name="KSOProductBuildVer">
    <vt:lpwstr>2052-12.1.0.17827</vt:lpwstr>
  </property>
  <property fmtid="{D5CDD505-2E9C-101B-9397-08002B2CF9AE}" pid="5" name="ICV">
    <vt:lpwstr>1E6569AA356444629ACB9F30A1CA9FB8_13</vt:lpwstr>
  </property>
</Properties>
</file>